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2" w:lineRule="auto" w:before="70"/>
        <w:ind w:left="6463" w:right="141" w:hanging="92"/>
        <w:jc w:val="right"/>
        <w:rPr>
          <w:rFonts w:ascii="Arial"/>
          <w:sz w:val="73"/>
        </w:rPr>
      </w:pPr>
      <w:r>
        <w:rPr>
          <w:rFonts w:ascii="Arial"/>
          <w:sz w:val="73"/>
        </w:rPr>
        <mc:AlternateContent>
          <mc:Choice Requires="wps">
            <w:drawing>
              <wp:anchor distT="0" distB="0" distL="0" distR="0" allowOverlap="1" layoutInCell="1" locked="0" behindDoc="1" simplePos="0" relativeHeight="486453760">
                <wp:simplePos x="0" y="0"/>
                <wp:positionH relativeFrom="page">
                  <wp:posOffset>0</wp:posOffset>
                </wp:positionH>
                <wp:positionV relativeFrom="page">
                  <wp:posOffset>140335</wp:posOffset>
                </wp:positionV>
                <wp:extent cx="7571105" cy="99002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71105" cy="9900285"/>
                          <a:chExt cx="7571105" cy="9900285"/>
                        </a:xfrm>
                      </wpg:grpSpPr>
                      <pic:pic>
                        <pic:nvPicPr>
                          <pic:cNvPr id="2" name="Image 2"/>
                          <pic:cNvPicPr/>
                        </pic:nvPicPr>
                        <pic:blipFill>
                          <a:blip r:embed="rId5" cstate="print"/>
                          <a:stretch>
                            <a:fillRect/>
                          </a:stretch>
                        </pic:blipFill>
                        <pic:spPr>
                          <a:xfrm>
                            <a:off x="0" y="0"/>
                            <a:ext cx="7571105" cy="9900283"/>
                          </a:xfrm>
                          <a:prstGeom prst="rect">
                            <a:avLst/>
                          </a:prstGeom>
                        </pic:spPr>
                      </pic:pic>
                      <pic:pic>
                        <pic:nvPicPr>
                          <pic:cNvPr id="3" name="Image 3"/>
                          <pic:cNvPicPr/>
                        </pic:nvPicPr>
                        <pic:blipFill>
                          <a:blip r:embed="rId6" cstate="print"/>
                          <a:stretch>
                            <a:fillRect/>
                          </a:stretch>
                        </pic:blipFill>
                        <pic:spPr>
                          <a:xfrm>
                            <a:off x="7265034" y="439419"/>
                            <a:ext cx="305434" cy="1599565"/>
                          </a:xfrm>
                          <a:prstGeom prst="rect">
                            <a:avLst/>
                          </a:prstGeom>
                        </pic:spPr>
                      </pic:pic>
                    </wpg:wgp>
                  </a:graphicData>
                </a:graphic>
              </wp:anchor>
            </w:drawing>
          </mc:Choice>
          <mc:Fallback>
            <w:pict>
              <v:group style="position:absolute;margin-left:.000013pt;margin-top:11.050034pt;width:596.15pt;height:779.55pt;mso-position-horizontal-relative:page;mso-position-vertical-relative:page;z-index:-16862720" id="docshapegroup1" coordorigin="0,221" coordsize="11923,15591">
                <v:shape style="position:absolute;left:0;top:221;width:11923;height:15591" type="#_x0000_t75" id="docshape2" stroked="false">
                  <v:imagedata r:id="rId5" o:title=""/>
                </v:shape>
                <v:shape style="position:absolute;left:11441;top:913;width:481;height:2519" type="#_x0000_t75" id="docshape3" stroked="false">
                  <v:imagedata r:id="rId6" o:title=""/>
                </v:shape>
                <w10:wrap type="none"/>
              </v:group>
            </w:pict>
          </mc:Fallback>
        </mc:AlternateContent>
      </w:r>
      <w:r>
        <w:rPr>
          <w:rFonts w:ascii="Arial"/>
          <w:color w:val="505050"/>
          <w:spacing w:val="-6"/>
          <w:sz w:val="73"/>
        </w:rPr>
        <w:t>LAW</w:t>
      </w:r>
      <w:r>
        <w:rPr>
          <w:rFonts w:ascii="Arial"/>
          <w:color w:val="505050"/>
          <w:spacing w:val="-95"/>
          <w:sz w:val="73"/>
        </w:rPr>
        <w:t> </w:t>
      </w:r>
      <w:r>
        <w:rPr>
          <w:rFonts w:ascii="Arial"/>
          <w:color w:val="505050"/>
          <w:spacing w:val="-6"/>
          <w:sz w:val="73"/>
        </w:rPr>
        <w:t>AND </w:t>
      </w:r>
      <w:r>
        <w:rPr>
          <w:rFonts w:ascii="Arial"/>
          <w:color w:val="505050"/>
          <w:spacing w:val="-2"/>
          <w:sz w:val="73"/>
        </w:rPr>
        <w:t>ETHICS </w:t>
      </w:r>
      <w:r>
        <w:rPr>
          <w:rFonts w:ascii="Arial"/>
          <w:color w:val="505050"/>
          <w:spacing w:val="-4"/>
          <w:sz w:val="73"/>
        </w:rPr>
        <w:t>COURSE</w:t>
      </w:r>
    </w:p>
    <w:p>
      <w:pPr>
        <w:spacing w:line="833" w:lineRule="exact" w:before="236"/>
        <w:ind w:left="0" w:right="176" w:firstLine="0"/>
        <w:jc w:val="right"/>
        <w:rPr>
          <w:rFonts w:ascii="Arial"/>
          <w:sz w:val="73"/>
        </w:rPr>
      </w:pPr>
      <w:r>
        <w:rPr>
          <w:rFonts w:ascii="Arial"/>
          <w:color w:val="505050"/>
          <w:sz w:val="73"/>
        </w:rPr>
        <w:t>3</w:t>
      </w:r>
      <w:r>
        <w:rPr>
          <w:rFonts w:ascii="Arial"/>
          <w:color w:val="505050"/>
          <w:spacing w:val="-16"/>
          <w:sz w:val="73"/>
        </w:rPr>
        <w:t> </w:t>
      </w:r>
      <w:r>
        <w:rPr>
          <w:rFonts w:ascii="Arial"/>
          <w:color w:val="505050"/>
          <w:spacing w:val="-2"/>
          <w:sz w:val="73"/>
        </w:rPr>
        <w:t>HOURS/</w:t>
      </w:r>
    </w:p>
    <w:p>
      <w:pPr>
        <w:spacing w:line="833" w:lineRule="exact" w:before="0"/>
        <w:ind w:left="0" w:right="141" w:firstLine="0"/>
        <w:jc w:val="right"/>
        <w:rPr>
          <w:rFonts w:ascii="Arial"/>
          <w:sz w:val="73"/>
        </w:rPr>
      </w:pPr>
      <w:r>
        <w:rPr>
          <w:rFonts w:ascii="Arial"/>
          <w:color w:val="505050"/>
          <w:spacing w:val="-2"/>
          <w:sz w:val="73"/>
        </w:rPr>
        <w:t>UNITS</w:t>
      </w:r>
    </w:p>
    <w:p>
      <w:pPr>
        <w:spacing w:after="0" w:line="833" w:lineRule="exact"/>
        <w:jc w:val="right"/>
        <w:rPr>
          <w:rFonts w:ascii="Arial"/>
          <w:sz w:val="73"/>
        </w:rPr>
        <w:sectPr>
          <w:type w:val="continuous"/>
          <w:pgSz w:w="12240" w:h="15840"/>
          <w:pgMar w:top="1280" w:bottom="280" w:left="1440" w:right="1080"/>
        </w:sectPr>
      </w:pPr>
    </w:p>
    <w:p>
      <w:pPr>
        <w:spacing w:before="67"/>
        <w:ind w:left="0" w:right="356" w:firstLine="0"/>
        <w:jc w:val="right"/>
        <w:rPr>
          <w:sz w:val="24"/>
        </w:rPr>
      </w:pPr>
      <w:r>
        <w:rPr>
          <w:sz w:val="24"/>
        </w:rPr>
        <w:t>2 of </w:t>
      </w:r>
      <w:r>
        <w:rPr>
          <w:spacing w:val="-5"/>
          <w:sz w:val="24"/>
        </w:rPr>
        <w:t>103</w:t>
      </w:r>
    </w:p>
    <w:p>
      <w:pPr>
        <w:pStyle w:val="BodyText"/>
        <w:ind w:left="0"/>
        <w:rPr>
          <w:sz w:val="24"/>
        </w:rPr>
      </w:pPr>
    </w:p>
    <w:p>
      <w:pPr>
        <w:pStyle w:val="BodyText"/>
        <w:ind w:left="0"/>
        <w:rPr>
          <w:sz w:val="24"/>
        </w:rPr>
      </w:pPr>
    </w:p>
    <w:p>
      <w:pPr>
        <w:pStyle w:val="BodyText"/>
        <w:spacing w:before="105"/>
        <w:ind w:left="0"/>
        <w:rPr>
          <w:sz w:val="24"/>
        </w:rPr>
      </w:pPr>
    </w:p>
    <w:p>
      <w:pPr>
        <w:spacing w:line="249" w:lineRule="auto" w:before="1"/>
        <w:ind w:left="371" w:right="685" w:firstLine="0"/>
        <w:jc w:val="center"/>
        <w:rPr>
          <w:b/>
          <w:i/>
          <w:sz w:val="20"/>
        </w:rPr>
      </w:pPr>
      <w:r>
        <w:rPr>
          <w:b/>
          <w:i/>
          <w:color w:val="9A403E"/>
          <w:sz w:val="20"/>
        </w:rPr>
        <w:t>©</w:t>
      </w:r>
      <w:r>
        <w:rPr>
          <w:b/>
          <w:i/>
          <w:color w:val="9A403E"/>
          <w:spacing w:val="-7"/>
          <w:sz w:val="20"/>
        </w:rPr>
        <w:t> </w:t>
      </w:r>
      <w:r>
        <w:rPr>
          <w:b/>
          <w:i/>
          <w:color w:val="9A403E"/>
          <w:sz w:val="20"/>
        </w:rPr>
        <w:t>2026</w:t>
      </w:r>
      <w:r>
        <w:rPr>
          <w:b/>
          <w:i/>
          <w:color w:val="9A403E"/>
          <w:spacing w:val="-5"/>
          <w:sz w:val="20"/>
        </w:rPr>
        <w:t> </w:t>
      </w:r>
      <w:r>
        <w:rPr>
          <w:b/>
          <w:i/>
          <w:color w:val="9A403E"/>
          <w:sz w:val="20"/>
        </w:rPr>
        <w:t>by</w:t>
      </w:r>
      <w:r>
        <w:rPr>
          <w:b/>
          <w:i/>
          <w:color w:val="9A403E"/>
          <w:spacing w:val="-18"/>
          <w:sz w:val="20"/>
        </w:rPr>
        <w:t> </w:t>
      </w:r>
      <w:r>
        <w:rPr>
          <w:b/>
          <w:i/>
          <w:color w:val="9A403E"/>
          <w:sz w:val="20"/>
        </w:rPr>
        <w:t>Aspira</w:t>
      </w:r>
      <w:r>
        <w:rPr>
          <w:b/>
          <w:i/>
          <w:color w:val="9A403E"/>
          <w:spacing w:val="-5"/>
          <w:sz w:val="20"/>
        </w:rPr>
        <w:t> </w:t>
      </w:r>
      <w:r>
        <w:rPr>
          <w:b/>
          <w:i/>
          <w:color w:val="9A403E"/>
          <w:sz w:val="20"/>
        </w:rPr>
        <w:t>Continuing</w:t>
      </w:r>
      <w:r>
        <w:rPr>
          <w:b/>
          <w:i/>
          <w:color w:val="9A403E"/>
          <w:spacing w:val="-5"/>
          <w:sz w:val="20"/>
        </w:rPr>
        <w:t> </w:t>
      </w:r>
      <w:r>
        <w:rPr>
          <w:b/>
          <w:i/>
          <w:color w:val="9A403E"/>
          <w:sz w:val="20"/>
        </w:rPr>
        <w:t>Education.</w:t>
      </w:r>
      <w:r>
        <w:rPr>
          <w:b/>
          <w:i/>
          <w:color w:val="9A403E"/>
          <w:spacing w:val="26"/>
          <w:sz w:val="20"/>
        </w:rPr>
        <w:t> </w:t>
      </w:r>
      <w:r>
        <w:rPr>
          <w:b/>
          <w:i/>
          <w:color w:val="9A403E"/>
          <w:sz w:val="20"/>
        </w:rPr>
        <w:t>All</w:t>
      </w:r>
      <w:r>
        <w:rPr>
          <w:b/>
          <w:i/>
          <w:color w:val="9A403E"/>
          <w:spacing w:val="-6"/>
          <w:sz w:val="20"/>
        </w:rPr>
        <w:t> </w:t>
      </w:r>
      <w:r>
        <w:rPr>
          <w:b/>
          <w:i/>
          <w:color w:val="9A403E"/>
          <w:sz w:val="20"/>
        </w:rPr>
        <w:t>rights</w:t>
      </w:r>
      <w:r>
        <w:rPr>
          <w:b/>
          <w:i/>
          <w:color w:val="9A403E"/>
          <w:spacing w:val="-5"/>
          <w:sz w:val="20"/>
        </w:rPr>
        <w:t> </w:t>
      </w:r>
      <w:r>
        <w:rPr>
          <w:b/>
          <w:i/>
          <w:color w:val="9A403E"/>
          <w:sz w:val="20"/>
        </w:rPr>
        <w:t>reserved.</w:t>
      </w:r>
      <w:r>
        <w:rPr>
          <w:b/>
          <w:i/>
          <w:color w:val="9A403E"/>
          <w:spacing w:val="-5"/>
          <w:sz w:val="20"/>
        </w:rPr>
        <w:t> </w:t>
      </w:r>
      <w:r>
        <w:rPr>
          <w:b/>
          <w:i/>
          <w:color w:val="9A403E"/>
          <w:sz w:val="20"/>
        </w:rPr>
        <w:t>No</w:t>
      </w:r>
      <w:r>
        <w:rPr>
          <w:b/>
          <w:i/>
          <w:color w:val="9A403E"/>
          <w:spacing w:val="-5"/>
          <w:sz w:val="20"/>
        </w:rPr>
        <w:t> </w:t>
      </w:r>
      <w:r>
        <w:rPr>
          <w:b/>
          <w:i/>
          <w:color w:val="9A403E"/>
          <w:sz w:val="20"/>
        </w:rPr>
        <w:t>part</w:t>
      </w:r>
      <w:r>
        <w:rPr>
          <w:b/>
          <w:i/>
          <w:color w:val="9A403E"/>
          <w:spacing w:val="-5"/>
          <w:sz w:val="20"/>
        </w:rPr>
        <w:t> </w:t>
      </w:r>
      <w:r>
        <w:rPr>
          <w:b/>
          <w:i/>
          <w:color w:val="9A403E"/>
          <w:sz w:val="20"/>
        </w:rPr>
        <w:t>of</w:t>
      </w:r>
      <w:r>
        <w:rPr>
          <w:b/>
          <w:i/>
          <w:color w:val="9A403E"/>
          <w:spacing w:val="-6"/>
          <w:sz w:val="20"/>
        </w:rPr>
        <w:t> </w:t>
      </w:r>
      <w:r>
        <w:rPr>
          <w:b/>
          <w:i/>
          <w:color w:val="9A403E"/>
          <w:sz w:val="20"/>
        </w:rPr>
        <w:t>this</w:t>
      </w:r>
      <w:r>
        <w:rPr>
          <w:b/>
          <w:i/>
          <w:color w:val="9A403E"/>
          <w:spacing w:val="-5"/>
          <w:sz w:val="20"/>
        </w:rPr>
        <w:t> </w:t>
      </w:r>
      <w:r>
        <w:rPr>
          <w:b/>
          <w:i/>
          <w:color w:val="9A403E"/>
          <w:sz w:val="20"/>
        </w:rPr>
        <w:t>material</w:t>
      </w:r>
      <w:r>
        <w:rPr>
          <w:b/>
          <w:i/>
          <w:color w:val="9A403E"/>
          <w:spacing w:val="-6"/>
          <w:sz w:val="20"/>
        </w:rPr>
        <w:t> </w:t>
      </w:r>
      <w:r>
        <w:rPr>
          <w:b/>
          <w:i/>
          <w:color w:val="9A403E"/>
          <w:sz w:val="20"/>
        </w:rPr>
        <w:t>may</w:t>
      </w:r>
      <w:r>
        <w:rPr>
          <w:b/>
          <w:i/>
          <w:color w:val="9A403E"/>
          <w:spacing w:val="-7"/>
          <w:sz w:val="20"/>
        </w:rPr>
        <w:t> </w:t>
      </w:r>
      <w:r>
        <w:rPr>
          <w:b/>
          <w:i/>
          <w:color w:val="9A403E"/>
          <w:sz w:val="20"/>
        </w:rPr>
        <w:t>be</w:t>
      </w:r>
      <w:r>
        <w:rPr>
          <w:b/>
          <w:i/>
          <w:color w:val="9A403E"/>
          <w:spacing w:val="-6"/>
          <w:sz w:val="20"/>
        </w:rPr>
        <w:t> </w:t>
      </w:r>
      <w:r>
        <w:rPr>
          <w:b/>
          <w:i/>
          <w:color w:val="9A403E"/>
          <w:sz w:val="20"/>
        </w:rPr>
        <w:t>transmitted</w:t>
      </w:r>
      <w:r>
        <w:rPr>
          <w:b/>
          <w:i/>
          <w:color w:val="9A403E"/>
          <w:sz w:val="20"/>
        </w:rPr>
        <w:t> or reproduced in any form, or by any means, mechanical or electronic without written permission of Aspira Continuing Education.</w:t>
      </w:r>
    </w:p>
    <w:p>
      <w:pPr>
        <w:spacing w:line="256" w:lineRule="auto" w:before="197"/>
        <w:ind w:left="359" w:right="674" w:firstLine="0"/>
        <w:jc w:val="both"/>
        <w:rPr>
          <w:b/>
          <w:i/>
          <w:sz w:val="18"/>
        </w:rPr>
      </w:pPr>
      <w:r>
        <w:rPr>
          <w:b/>
          <w:i/>
          <w:sz w:val="18"/>
        </w:rPr>
        <w:t>Course Disclaimer: The contents of this course in its entirety are for informational purposes only and are in no way</w:t>
      </w:r>
      <w:r>
        <w:rPr>
          <w:b/>
          <w:i/>
          <w:sz w:val="18"/>
        </w:rPr>
        <w:t> intended as a replacement or substitute for independent legal advice. In no event shall</w:t>
      </w:r>
      <w:r>
        <w:rPr>
          <w:b/>
          <w:i/>
          <w:spacing w:val="-11"/>
          <w:sz w:val="18"/>
        </w:rPr>
        <w:t> </w:t>
      </w:r>
      <w:r>
        <w:rPr>
          <w:b/>
          <w:i/>
          <w:sz w:val="18"/>
        </w:rPr>
        <w:t>Aspira Continuing Education or its content providers be liable for any claims or damages resulting from the use of or inability to use this course</w:t>
      </w:r>
      <w:r>
        <w:rPr>
          <w:b/>
          <w:i/>
          <w:spacing w:val="80"/>
          <w:sz w:val="18"/>
        </w:rPr>
        <w:t> </w:t>
      </w:r>
      <w:r>
        <w:rPr>
          <w:b/>
          <w:i/>
          <w:sz w:val="18"/>
        </w:rPr>
        <w:t>or the content, whether based on warranty, contract, tort, or any other legal theory, and whether or not we are advised of the possibility of such damages and is not liable for any personal injury caused by the use or misuse of</w:t>
      </w:r>
      <w:r>
        <w:rPr>
          <w:b/>
          <w:i/>
          <w:spacing w:val="40"/>
          <w:sz w:val="18"/>
        </w:rPr>
        <w:t> </w:t>
      </w:r>
      <w:r>
        <w:rPr>
          <w:b/>
          <w:i/>
          <w:sz w:val="18"/>
        </w:rPr>
        <w:t>any information contained throughout the following course.</w:t>
      </w:r>
    </w:p>
    <w:p>
      <w:pPr>
        <w:pStyle w:val="BodyText"/>
        <w:ind w:left="0"/>
        <w:rPr>
          <w:b/>
          <w:i/>
          <w:sz w:val="18"/>
        </w:rPr>
      </w:pPr>
    </w:p>
    <w:p>
      <w:pPr>
        <w:pStyle w:val="BodyText"/>
        <w:spacing w:before="203"/>
        <w:ind w:left="0"/>
        <w:rPr>
          <w:b/>
          <w:i/>
          <w:sz w:val="18"/>
        </w:rPr>
      </w:pPr>
    </w:p>
    <w:p>
      <w:pPr>
        <w:spacing w:before="1"/>
        <w:ind w:left="190" w:right="0" w:firstLine="0"/>
        <w:jc w:val="left"/>
        <w:rPr>
          <w:b/>
          <w:sz w:val="44"/>
        </w:rPr>
      </w:pPr>
      <w:r>
        <w:rPr>
          <w:b/>
          <w:spacing w:val="-6"/>
          <w:sz w:val="44"/>
        </w:rPr>
        <w:t>Table</w:t>
      </w:r>
      <w:r>
        <w:rPr>
          <w:b/>
          <w:spacing w:val="-23"/>
          <w:sz w:val="44"/>
        </w:rPr>
        <w:t> </w:t>
      </w:r>
      <w:r>
        <w:rPr>
          <w:b/>
          <w:spacing w:val="-6"/>
          <w:sz w:val="44"/>
        </w:rPr>
        <w:t>of</w:t>
      </w:r>
      <w:r>
        <w:rPr>
          <w:b/>
          <w:spacing w:val="-21"/>
          <w:sz w:val="44"/>
        </w:rPr>
        <w:t> </w:t>
      </w:r>
      <w:r>
        <w:rPr>
          <w:b/>
          <w:spacing w:val="-6"/>
          <w:sz w:val="44"/>
        </w:rPr>
        <w:t>Contents</w:t>
      </w:r>
    </w:p>
    <w:sdt>
      <w:sdtPr>
        <w:docPartObj>
          <w:docPartGallery w:val="Table of Contents"/>
          <w:docPartUnique/>
        </w:docPartObj>
      </w:sdtPr>
      <w:sdtEndPr/>
      <w:sdtContent>
        <w:p>
          <w:pPr>
            <w:pStyle w:val="TOC3"/>
            <w:numPr>
              <w:ilvl w:val="0"/>
              <w:numId w:val="1"/>
            </w:numPr>
            <w:tabs>
              <w:tab w:pos="541" w:val="left" w:leader="none"/>
              <w:tab w:pos="8260" w:val="right" w:leader="none"/>
            </w:tabs>
            <w:spacing w:line="240" w:lineRule="auto" w:before="438" w:after="0"/>
            <w:ind w:left="541" w:right="0" w:hanging="351"/>
            <w:jc w:val="left"/>
            <w:rPr>
              <w:b w:val="0"/>
              <w:i w:val="0"/>
              <w:sz w:val="28"/>
            </w:rPr>
          </w:pPr>
          <w:hyperlink w:history="true" w:anchor="_TOC_250009">
            <w:r>
              <w:rPr>
                <w:i w:val="0"/>
                <w:sz w:val="28"/>
              </w:rPr>
              <w:t>Scope</w:t>
            </w:r>
            <w:r>
              <w:rPr>
                <w:i w:val="0"/>
                <w:spacing w:val="-3"/>
                <w:sz w:val="28"/>
              </w:rPr>
              <w:t> </w:t>
            </w:r>
            <w:r>
              <w:rPr>
                <w:i w:val="0"/>
                <w:sz w:val="28"/>
              </w:rPr>
              <w:t>of </w:t>
            </w:r>
            <w:r>
              <w:rPr>
                <w:i w:val="0"/>
                <w:spacing w:val="-2"/>
                <w:sz w:val="28"/>
              </w:rPr>
              <w:t>Practice</w:t>
            </w:r>
            <w:r>
              <w:rPr>
                <w:b w:val="0"/>
                <w:i w:val="0"/>
                <w:spacing w:val="-2"/>
                <w:sz w:val="28"/>
              </w:rPr>
              <w:t>…………………………………………..</w:t>
            </w:r>
            <w:r>
              <w:rPr>
                <w:b w:val="0"/>
                <w:i w:val="0"/>
                <w:sz w:val="28"/>
              </w:rPr>
              <w:tab/>
            </w:r>
            <w:r>
              <w:rPr>
                <w:b w:val="0"/>
                <w:i w:val="0"/>
                <w:spacing w:val="-10"/>
                <w:sz w:val="28"/>
              </w:rPr>
              <w:t>4</w:t>
            </w:r>
          </w:hyperlink>
        </w:p>
        <w:p>
          <w:pPr>
            <w:pStyle w:val="TOC4"/>
            <w:tabs>
              <w:tab w:pos="8260" w:val="right" w:leader="none"/>
            </w:tabs>
            <w:spacing w:before="243"/>
          </w:pPr>
          <w:r>
            <w:rPr/>
            <w:t>1A.</w:t>
          </w:r>
          <w:r>
            <w:rPr>
              <w:spacing w:val="-1"/>
            </w:rPr>
            <w:t> </w:t>
          </w:r>
          <w:r>
            <w:rPr/>
            <w:t>MFT</w:t>
          </w:r>
          <w:r>
            <w:rPr>
              <w:spacing w:val="-12"/>
            </w:rPr>
            <w:t> </w:t>
          </w:r>
          <w:r>
            <w:rPr/>
            <w:t>Scope</w:t>
          </w:r>
          <w:r>
            <w:rPr>
              <w:spacing w:val="-2"/>
            </w:rPr>
            <w:t> </w:t>
          </w:r>
          <w:r>
            <w:rPr/>
            <w:t>of </w:t>
          </w:r>
          <w:r>
            <w:rPr>
              <w:spacing w:val="-2"/>
            </w:rPr>
            <w:t>Practice…………………………………</w:t>
          </w:r>
          <w:r>
            <w:rPr/>
            <w:tab/>
          </w:r>
          <w:r>
            <w:rPr>
              <w:spacing w:val="-10"/>
            </w:rPr>
            <w:t>4</w:t>
          </w:r>
        </w:p>
        <w:p>
          <w:pPr>
            <w:pStyle w:val="TOC4"/>
            <w:tabs>
              <w:tab w:pos="8260" w:val="right" w:leader="none"/>
            </w:tabs>
            <w:spacing w:before="243"/>
          </w:pPr>
          <w:hyperlink w:history="true" w:anchor="_TOC_250008">
            <w:r>
              <w:rPr/>
              <w:t>1B.</w:t>
            </w:r>
            <w:r>
              <w:rPr>
                <w:spacing w:val="-2"/>
              </w:rPr>
              <w:t> </w:t>
            </w:r>
            <w:r>
              <w:rPr/>
              <w:t>LCSW</w:t>
            </w:r>
            <w:r>
              <w:rPr>
                <w:spacing w:val="-11"/>
              </w:rPr>
              <w:t> </w:t>
            </w:r>
            <w:r>
              <w:rPr/>
              <w:t>Scope</w:t>
            </w:r>
            <w:r>
              <w:rPr>
                <w:spacing w:val="-3"/>
              </w:rPr>
              <w:t> </w:t>
            </w:r>
            <w:r>
              <w:rPr/>
              <w:t>of </w:t>
            </w:r>
            <w:r>
              <w:rPr>
                <w:spacing w:val="-2"/>
              </w:rPr>
              <w:t>Practice……………………………….</w:t>
            </w:r>
            <w:r>
              <w:rPr/>
              <w:tab/>
            </w:r>
            <w:r>
              <w:rPr>
                <w:spacing w:val="-10"/>
              </w:rPr>
              <w:t>6</w:t>
            </w:r>
          </w:hyperlink>
        </w:p>
        <w:p>
          <w:pPr>
            <w:pStyle w:val="TOC4"/>
            <w:tabs>
              <w:tab w:pos="8260" w:val="right" w:leader="none"/>
            </w:tabs>
          </w:pPr>
          <w:hyperlink w:history="true" w:anchor="_TOC_250007">
            <w:r>
              <w:rPr/>
              <w:t>1C.</w:t>
            </w:r>
            <w:r>
              <w:rPr>
                <w:spacing w:val="-2"/>
              </w:rPr>
              <w:t> </w:t>
            </w:r>
            <w:r>
              <w:rPr/>
              <w:t>LPCC Scope</w:t>
            </w:r>
            <w:r>
              <w:rPr>
                <w:spacing w:val="-3"/>
              </w:rPr>
              <w:t> </w:t>
            </w:r>
            <w:r>
              <w:rPr/>
              <w:t>of </w:t>
            </w:r>
            <w:r>
              <w:rPr>
                <w:spacing w:val="-2"/>
              </w:rPr>
              <w:t>Practice………………………………..</w:t>
            </w:r>
            <w:r>
              <w:rPr/>
              <w:tab/>
            </w:r>
            <w:r>
              <w:rPr>
                <w:spacing w:val="-10"/>
              </w:rPr>
              <w:t>7</w:t>
            </w:r>
          </w:hyperlink>
        </w:p>
        <w:p>
          <w:pPr>
            <w:pStyle w:val="TOC1"/>
            <w:numPr>
              <w:ilvl w:val="0"/>
              <w:numId w:val="1"/>
            </w:numPr>
            <w:tabs>
              <w:tab w:pos="541" w:val="left" w:leader="none"/>
            </w:tabs>
            <w:spacing w:line="240" w:lineRule="auto" w:before="242" w:after="0"/>
            <w:ind w:left="541" w:right="0" w:hanging="351"/>
            <w:jc w:val="left"/>
          </w:pPr>
          <w:r>
            <w:rPr/>
            <w:t>Unprofessional</w:t>
          </w:r>
          <w:r>
            <w:rPr>
              <w:spacing w:val="-15"/>
            </w:rPr>
            <w:t> </w:t>
          </w:r>
          <w:r>
            <w:rPr/>
            <w:t>Conduct,</w:t>
          </w:r>
          <w:r>
            <w:rPr>
              <w:spacing w:val="-12"/>
            </w:rPr>
            <w:t> </w:t>
          </w:r>
          <w:r>
            <w:rPr/>
            <w:t>Negligence,</w:t>
          </w:r>
          <w:r>
            <w:rPr>
              <w:spacing w:val="-11"/>
            </w:rPr>
            <w:t> </w:t>
          </w:r>
          <w:r>
            <w:rPr/>
            <w:t>Law,</w:t>
          </w:r>
          <w:r>
            <w:rPr>
              <w:spacing w:val="-11"/>
            </w:rPr>
            <w:t> </w:t>
          </w:r>
          <w:r>
            <w:rPr/>
            <w:t>Ethics,</w:t>
          </w:r>
          <w:r>
            <w:rPr>
              <w:spacing w:val="-11"/>
            </w:rPr>
            <w:t> </w:t>
          </w:r>
          <w:r>
            <w:rPr>
              <w:spacing w:val="-5"/>
            </w:rPr>
            <w:t>and</w:t>
          </w:r>
        </w:p>
        <w:p>
          <w:pPr>
            <w:pStyle w:val="TOC5"/>
            <w:tabs>
              <w:tab w:pos="8261" w:val="right" w:leader="none"/>
            </w:tabs>
            <w:rPr>
              <w:b w:val="0"/>
              <w:i w:val="0"/>
              <w:sz w:val="28"/>
            </w:rPr>
          </w:pPr>
          <w:r>
            <w:rPr>
              <w:i w:val="0"/>
              <w:sz w:val="28"/>
            </w:rPr>
            <w:t>Standard</w:t>
          </w:r>
          <w:r>
            <w:rPr>
              <w:i w:val="0"/>
              <w:spacing w:val="-8"/>
              <w:sz w:val="28"/>
            </w:rPr>
            <w:t> </w:t>
          </w:r>
          <w:r>
            <w:rPr>
              <w:i w:val="0"/>
              <w:sz w:val="28"/>
            </w:rPr>
            <w:t>of</w:t>
          </w:r>
          <w:r>
            <w:rPr>
              <w:i w:val="0"/>
              <w:spacing w:val="-6"/>
              <w:sz w:val="28"/>
            </w:rPr>
            <w:t> </w:t>
          </w:r>
          <w:r>
            <w:rPr>
              <w:i w:val="0"/>
              <w:sz w:val="28"/>
            </w:rPr>
            <w:t>Care</w:t>
          </w:r>
          <w:r>
            <w:rPr>
              <w:i w:val="0"/>
              <w:spacing w:val="-6"/>
              <w:sz w:val="28"/>
            </w:rPr>
            <w:t> </w:t>
          </w:r>
          <w:r>
            <w:rPr>
              <w:b w:val="0"/>
              <w:i w:val="0"/>
              <w:spacing w:val="-2"/>
              <w:sz w:val="28"/>
            </w:rPr>
            <w:t>………………………………………</w:t>
          </w:r>
          <w:r>
            <w:rPr>
              <w:b w:val="0"/>
              <w:i w:val="0"/>
              <w:sz w:val="28"/>
            </w:rPr>
            <w:tab/>
          </w:r>
          <w:r>
            <w:rPr>
              <w:b w:val="0"/>
              <w:i w:val="0"/>
              <w:spacing w:val="-10"/>
              <w:sz w:val="28"/>
            </w:rPr>
            <w:t>9</w:t>
          </w:r>
        </w:p>
        <w:p>
          <w:pPr>
            <w:pStyle w:val="TOC4"/>
            <w:tabs>
              <w:tab w:pos="8260" w:val="right" w:leader="none"/>
            </w:tabs>
            <w:spacing w:before="196"/>
          </w:pPr>
          <w:hyperlink w:history="true" w:anchor="_TOC_250006">
            <w:r>
              <w:rPr/>
              <w:t>2A.</w:t>
            </w:r>
            <w:r>
              <w:rPr>
                <w:spacing w:val="-4"/>
              </w:rPr>
              <w:t> </w:t>
            </w:r>
            <w:r>
              <w:rPr/>
              <w:t>Unprofessional</w:t>
            </w:r>
            <w:r>
              <w:rPr>
                <w:spacing w:val="-3"/>
              </w:rPr>
              <w:t> </w:t>
            </w:r>
            <w:r>
              <w:rPr/>
              <w:t>Conduct</w:t>
            </w:r>
            <w:r>
              <w:rPr>
                <w:spacing w:val="-2"/>
              </w:rPr>
              <w:t> </w:t>
            </w:r>
            <w:r>
              <w:rPr/>
              <w:t>and</w:t>
            </w:r>
            <w:r>
              <w:rPr>
                <w:spacing w:val="-2"/>
              </w:rPr>
              <w:t> </w:t>
            </w:r>
            <w:r>
              <w:rPr/>
              <w:t>Negligence</w:t>
            </w:r>
            <w:r>
              <w:rPr>
                <w:spacing w:val="-2"/>
              </w:rPr>
              <w:t> ……………..</w:t>
            </w:r>
            <w:r>
              <w:rPr/>
              <w:tab/>
            </w:r>
            <w:r>
              <w:rPr>
                <w:spacing w:val="-10"/>
              </w:rPr>
              <w:t>9</w:t>
            </w:r>
          </w:hyperlink>
        </w:p>
        <w:p>
          <w:pPr>
            <w:pStyle w:val="TOC4"/>
            <w:tabs>
              <w:tab w:pos="8390" w:val="right" w:leader="none"/>
            </w:tabs>
            <w:spacing w:before="243"/>
          </w:pPr>
          <w:r>
            <w:rPr/>
            <w:t>2B.</w:t>
          </w:r>
          <w:r>
            <w:rPr>
              <w:spacing w:val="-4"/>
            </w:rPr>
            <w:t> </w:t>
          </w:r>
          <w:r>
            <w:rPr/>
            <w:t>Summary</w:t>
          </w:r>
          <w:r>
            <w:rPr>
              <w:spacing w:val="-2"/>
            </w:rPr>
            <w:t> </w:t>
          </w:r>
          <w:r>
            <w:rPr/>
            <w:t>of</w:t>
          </w:r>
          <w:r>
            <w:rPr>
              <w:spacing w:val="-2"/>
            </w:rPr>
            <w:t> </w:t>
          </w:r>
          <w:r>
            <w:rPr/>
            <w:t>Unprofessional</w:t>
          </w:r>
          <w:r>
            <w:rPr>
              <w:spacing w:val="-2"/>
            </w:rPr>
            <w:t> </w:t>
          </w:r>
          <w:r>
            <w:rPr/>
            <w:t>Conduct</w:t>
          </w:r>
          <w:r>
            <w:rPr>
              <w:spacing w:val="-2"/>
            </w:rPr>
            <w:t> </w:t>
          </w:r>
          <w:r>
            <w:rPr/>
            <w:t>and</w:t>
          </w:r>
          <w:r>
            <w:rPr>
              <w:spacing w:val="-2"/>
            </w:rPr>
            <w:t> Negligence…</w:t>
          </w:r>
          <w:r>
            <w:rPr/>
            <w:tab/>
          </w:r>
          <w:r>
            <w:rPr>
              <w:spacing w:val="-5"/>
            </w:rPr>
            <w:t>13</w:t>
          </w:r>
        </w:p>
        <w:p>
          <w:pPr>
            <w:pStyle w:val="TOC4"/>
            <w:tabs>
              <w:tab w:pos="8390" w:val="right" w:leader="none"/>
            </w:tabs>
          </w:pPr>
          <w:hyperlink w:history="true" w:anchor="_TOC_250005">
            <w:r>
              <w:rPr/>
              <w:t>2C. </w:t>
            </w:r>
            <w:r>
              <w:rPr>
                <w:spacing w:val="-2"/>
              </w:rPr>
              <w:t>Law……………………………………………………..</w:t>
            </w:r>
            <w:r>
              <w:rPr/>
              <w:tab/>
            </w:r>
            <w:r>
              <w:rPr>
                <w:spacing w:val="-5"/>
              </w:rPr>
              <w:t>17</w:t>
            </w:r>
          </w:hyperlink>
        </w:p>
        <w:p>
          <w:pPr>
            <w:pStyle w:val="TOC4"/>
            <w:tabs>
              <w:tab w:pos="8390" w:val="right" w:leader="none"/>
            </w:tabs>
          </w:pPr>
          <w:hyperlink w:history="true" w:anchor="_TOC_250004">
            <w:r>
              <w:rPr/>
              <w:t>2D. </w:t>
            </w:r>
            <w:r>
              <w:rPr>
                <w:spacing w:val="-2"/>
              </w:rPr>
              <w:t>Ethics……………………………………………………</w:t>
            </w:r>
            <w:r>
              <w:rPr/>
              <w:tab/>
            </w:r>
            <w:r>
              <w:rPr>
                <w:spacing w:val="-5"/>
              </w:rPr>
              <w:t>18</w:t>
            </w:r>
          </w:hyperlink>
        </w:p>
        <w:p>
          <w:pPr>
            <w:pStyle w:val="TOC4"/>
            <w:tabs>
              <w:tab w:pos="8390" w:val="right" w:leader="none"/>
            </w:tabs>
          </w:pPr>
          <w:hyperlink w:history="true" w:anchor="_TOC_250003">
            <w:r>
              <w:rPr/>
              <w:t>2E.</w:t>
            </w:r>
            <w:r>
              <w:rPr>
                <w:spacing w:val="-2"/>
              </w:rPr>
              <w:t> </w:t>
            </w:r>
            <w:r>
              <w:rPr/>
              <w:t>Standard</w:t>
            </w:r>
            <w:r>
              <w:rPr>
                <w:spacing w:val="-2"/>
              </w:rPr>
              <w:t> </w:t>
            </w:r>
            <w:r>
              <w:rPr/>
              <w:t>of</w:t>
            </w:r>
            <w:r>
              <w:rPr>
                <w:spacing w:val="-2"/>
              </w:rPr>
              <w:t> Care………………………………………...</w:t>
            </w:r>
            <w:r>
              <w:rPr/>
              <w:tab/>
            </w:r>
            <w:r>
              <w:rPr>
                <w:spacing w:val="-5"/>
              </w:rPr>
              <w:t>20</w:t>
            </w:r>
          </w:hyperlink>
        </w:p>
        <w:p>
          <w:pPr>
            <w:pStyle w:val="TOC2"/>
            <w:numPr>
              <w:ilvl w:val="0"/>
              <w:numId w:val="1"/>
            </w:numPr>
            <w:tabs>
              <w:tab w:pos="541" w:val="left" w:leader="none"/>
              <w:tab w:pos="8390" w:val="right" w:leader="none"/>
            </w:tabs>
            <w:spacing w:line="240" w:lineRule="auto" w:before="243" w:after="0"/>
            <w:ind w:left="541" w:right="0" w:hanging="351"/>
            <w:jc w:val="left"/>
          </w:pPr>
          <w:r>
            <w:rPr>
              <w:b/>
            </w:rPr>
            <w:t>Legal</w:t>
          </w:r>
          <w:r>
            <w:rPr>
              <w:b/>
              <w:spacing w:val="-3"/>
            </w:rPr>
            <w:t> </w:t>
          </w:r>
          <w:r>
            <w:rPr>
              <w:b/>
            </w:rPr>
            <w:t>Issues</w:t>
          </w:r>
          <w:r>
            <w:rPr>
              <w:b/>
              <w:spacing w:val="-2"/>
            </w:rPr>
            <w:t> </w:t>
          </w:r>
          <w:r>
            <w:rPr>
              <w:spacing w:val="-2"/>
            </w:rPr>
            <w:t>............................................................................</w:t>
          </w:r>
          <w:r>
            <w:rPr/>
            <w:tab/>
          </w:r>
          <w:r>
            <w:rPr>
              <w:spacing w:val="-5"/>
            </w:rPr>
            <w:t>24</w:t>
          </w:r>
        </w:p>
        <w:p>
          <w:pPr>
            <w:pStyle w:val="TOC4"/>
            <w:tabs>
              <w:tab w:pos="8390" w:val="right" w:leader="none"/>
            </w:tabs>
          </w:pPr>
          <w:r>
            <w:rPr/>
            <w:t>3A.</w:t>
          </w:r>
          <w:r>
            <w:rPr>
              <w:spacing w:val="-2"/>
            </w:rPr>
            <w:t> </w:t>
          </w:r>
          <w:r>
            <w:rPr/>
            <w:t>Privilege</w:t>
          </w:r>
          <w:r>
            <w:rPr>
              <w:spacing w:val="-2"/>
            </w:rPr>
            <w:t> ………………………………………………….</w:t>
          </w:r>
          <w:r>
            <w:rPr/>
            <w:tab/>
          </w:r>
          <w:r>
            <w:rPr>
              <w:spacing w:val="-5"/>
            </w:rPr>
            <w:t>24</w:t>
          </w:r>
        </w:p>
        <w:p>
          <w:pPr>
            <w:pStyle w:val="TOC4"/>
            <w:tabs>
              <w:tab w:pos="8390" w:val="right" w:leader="none"/>
            </w:tabs>
          </w:pPr>
          <w:hyperlink w:history="true" w:anchor="_TOC_250002">
            <w:r>
              <w:rPr/>
              <w:t>3B.</w:t>
            </w:r>
            <w:r>
              <w:rPr>
                <w:spacing w:val="-2"/>
              </w:rPr>
              <w:t> </w:t>
            </w:r>
            <w:r>
              <w:rPr/>
              <w:t>Search</w:t>
            </w:r>
            <w:r>
              <w:rPr>
                <w:spacing w:val="-12"/>
              </w:rPr>
              <w:t> </w:t>
            </w:r>
            <w:r>
              <w:rPr>
                <w:spacing w:val="-2"/>
              </w:rPr>
              <w:t>Warrants…………………………………………..</w:t>
            </w:r>
            <w:r>
              <w:rPr/>
              <w:tab/>
            </w:r>
            <w:r>
              <w:rPr>
                <w:spacing w:val="-5"/>
              </w:rPr>
              <w:t>27</w:t>
            </w:r>
          </w:hyperlink>
        </w:p>
        <w:p>
          <w:pPr>
            <w:pStyle w:val="TOC4"/>
            <w:tabs>
              <w:tab w:pos="8390" w:val="right" w:leader="none"/>
            </w:tabs>
          </w:pPr>
          <w:hyperlink w:history="true" w:anchor="_TOC_250001">
            <w:r>
              <w:rPr/>
              <w:t>3C. </w:t>
            </w:r>
            <w:r>
              <w:rPr>
                <w:spacing w:val="-2"/>
              </w:rPr>
              <w:t>Subpoenas…………………………………………………</w:t>
            </w:r>
            <w:r>
              <w:rPr/>
              <w:tab/>
            </w:r>
            <w:r>
              <w:rPr>
                <w:spacing w:val="-5"/>
              </w:rPr>
              <w:t>27</w:t>
            </w:r>
          </w:hyperlink>
        </w:p>
        <w:p>
          <w:pPr>
            <w:pStyle w:val="TOC4"/>
            <w:tabs>
              <w:tab w:pos="8390" w:val="right" w:leader="none"/>
            </w:tabs>
            <w:spacing w:before="243"/>
          </w:pPr>
          <w:hyperlink w:history="true" w:anchor="_TOC_250000">
            <w:r>
              <w:rPr/>
              <w:t>3D. </w:t>
            </w:r>
            <w:r>
              <w:rPr>
                <w:spacing w:val="-2"/>
              </w:rPr>
              <w:t>Confidentiality…………………………………………….</w:t>
            </w:r>
            <w:r>
              <w:rPr/>
              <w:tab/>
            </w:r>
            <w:r>
              <w:rPr>
                <w:spacing w:val="-5"/>
              </w:rPr>
              <w:t>28</w:t>
            </w:r>
          </w:hyperlink>
        </w:p>
        <w:p>
          <w:pPr>
            <w:pStyle w:val="TOC4"/>
            <w:tabs>
              <w:tab w:pos="8390" w:val="right" w:leader="none"/>
            </w:tabs>
          </w:pPr>
          <w:r>
            <w:rPr/>
            <w:t>3E.</w:t>
          </w:r>
          <w:r>
            <w:rPr>
              <w:spacing w:val="-6"/>
            </w:rPr>
            <w:t> </w:t>
          </w:r>
          <w:r>
            <w:rPr/>
            <w:t>Exceptions</w:t>
          </w:r>
          <w:r>
            <w:rPr>
              <w:spacing w:val="-5"/>
            </w:rPr>
            <w:t> </w:t>
          </w:r>
          <w:r>
            <w:rPr/>
            <w:t>to</w:t>
          </w:r>
          <w:r>
            <w:rPr>
              <w:spacing w:val="-5"/>
            </w:rPr>
            <w:t> </w:t>
          </w:r>
          <w:r>
            <w:rPr>
              <w:spacing w:val="-2"/>
            </w:rPr>
            <w:t>Confidentiality……………………………..</w:t>
          </w:r>
          <w:r>
            <w:rPr/>
            <w:tab/>
          </w:r>
          <w:r>
            <w:rPr>
              <w:spacing w:val="-5"/>
            </w:rPr>
            <w:t>29</w:t>
          </w:r>
        </w:p>
      </w:sdtContent>
    </w:sdt>
    <w:p>
      <w:pPr>
        <w:pStyle w:val="TOC4"/>
        <w:spacing w:after="0"/>
        <w:sectPr>
          <w:pgSz w:w="12240" w:h="15840"/>
          <w:pgMar w:top="1100" w:bottom="280" w:left="1440" w:right="1080"/>
        </w:sectPr>
      </w:pPr>
    </w:p>
    <w:p>
      <w:pPr>
        <w:pStyle w:val="BodyText"/>
        <w:ind w:left="0"/>
        <w:rPr>
          <w:sz w:val="20"/>
        </w:rPr>
      </w:pPr>
      <w:r>
        <w:rPr>
          <w:sz w:val="20"/>
        </w:rPr>
        <mc:AlternateContent>
          <mc:Choice Requires="wps">
            <w:drawing>
              <wp:anchor distT="0" distB="0" distL="0" distR="0" allowOverlap="1" layoutInCell="1" locked="0" behindDoc="1" simplePos="0" relativeHeight="486454272">
                <wp:simplePos x="0" y="0"/>
                <wp:positionH relativeFrom="page">
                  <wp:posOffset>876300</wp:posOffset>
                </wp:positionH>
                <wp:positionV relativeFrom="page">
                  <wp:posOffset>317499</wp:posOffset>
                </wp:positionV>
                <wp:extent cx="6045200" cy="946277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045200" cy="9462770"/>
                          <a:chExt cx="6045200" cy="9462770"/>
                        </a:xfrm>
                      </wpg:grpSpPr>
                      <pic:pic>
                        <pic:nvPicPr>
                          <pic:cNvPr id="5" name="Image 5"/>
                          <pic:cNvPicPr/>
                        </pic:nvPicPr>
                        <pic:blipFill>
                          <a:blip r:embed="rId7" cstate="print"/>
                          <a:stretch>
                            <a:fillRect/>
                          </a:stretch>
                        </pic:blipFill>
                        <pic:spPr>
                          <a:xfrm>
                            <a:off x="76200" y="350698"/>
                            <a:ext cx="2677160" cy="518159"/>
                          </a:xfrm>
                          <a:prstGeom prst="rect">
                            <a:avLst/>
                          </a:prstGeom>
                        </pic:spPr>
                      </pic:pic>
                      <pic:pic>
                        <pic:nvPicPr>
                          <pic:cNvPr id="6" name="Image 6"/>
                          <pic:cNvPicPr/>
                        </pic:nvPicPr>
                        <pic:blipFill>
                          <a:blip r:embed="rId8" cstate="print"/>
                          <a:stretch>
                            <a:fillRect/>
                          </a:stretch>
                        </pic:blipFill>
                        <pic:spPr>
                          <a:xfrm>
                            <a:off x="39369" y="313233"/>
                            <a:ext cx="2748280" cy="594359"/>
                          </a:xfrm>
                          <a:prstGeom prst="rect">
                            <a:avLst/>
                          </a:prstGeom>
                        </pic:spPr>
                      </pic:pic>
                      <pic:pic>
                        <pic:nvPicPr>
                          <pic:cNvPr id="7" name="Image 7"/>
                          <pic:cNvPicPr/>
                        </pic:nvPicPr>
                        <pic:blipFill>
                          <a:blip r:embed="rId9" cstate="print"/>
                          <a:stretch>
                            <a:fillRect/>
                          </a:stretch>
                        </pic:blipFill>
                        <pic:spPr>
                          <a:xfrm>
                            <a:off x="76200" y="960298"/>
                            <a:ext cx="5867400" cy="6190614"/>
                          </a:xfrm>
                          <a:prstGeom prst="rect">
                            <a:avLst/>
                          </a:prstGeom>
                        </pic:spPr>
                      </pic:pic>
                      <pic:pic>
                        <pic:nvPicPr>
                          <pic:cNvPr id="8" name="Image 8"/>
                          <pic:cNvPicPr/>
                        </pic:nvPicPr>
                        <pic:blipFill>
                          <a:blip r:embed="rId10" cstate="print"/>
                          <a:stretch>
                            <a:fillRect/>
                          </a:stretch>
                        </pic:blipFill>
                        <pic:spPr>
                          <a:xfrm>
                            <a:off x="37465" y="927913"/>
                            <a:ext cx="5944870" cy="6261100"/>
                          </a:xfrm>
                          <a:prstGeom prst="rect">
                            <a:avLst/>
                          </a:prstGeom>
                        </pic:spPr>
                      </pic:pic>
                      <pic:pic>
                        <pic:nvPicPr>
                          <pic:cNvPr id="9" name="Image 9"/>
                          <pic:cNvPicPr/>
                        </pic:nvPicPr>
                        <pic:blipFill>
                          <a:blip r:embed="rId11" cstate="print"/>
                          <a:stretch>
                            <a:fillRect/>
                          </a:stretch>
                        </pic:blipFill>
                        <pic:spPr>
                          <a:xfrm>
                            <a:off x="0" y="0"/>
                            <a:ext cx="6045200" cy="9462770"/>
                          </a:xfrm>
                          <a:prstGeom prst="rect">
                            <a:avLst/>
                          </a:prstGeom>
                        </pic:spPr>
                      </pic:pic>
                      <pic:pic>
                        <pic:nvPicPr>
                          <pic:cNvPr id="10" name="Image 10"/>
                          <pic:cNvPicPr/>
                        </pic:nvPicPr>
                        <pic:blipFill>
                          <a:blip r:embed="rId12" cstate="print"/>
                          <a:stretch>
                            <a:fillRect/>
                          </a:stretch>
                        </pic:blipFill>
                        <pic:spPr>
                          <a:xfrm>
                            <a:off x="88900" y="69214"/>
                            <a:ext cx="5867400" cy="9284970"/>
                          </a:xfrm>
                          <a:prstGeom prst="rect">
                            <a:avLst/>
                          </a:prstGeom>
                        </pic:spPr>
                      </pic:pic>
                      <pic:pic>
                        <pic:nvPicPr>
                          <pic:cNvPr id="11" name="Image 11"/>
                          <pic:cNvPicPr/>
                        </pic:nvPicPr>
                        <pic:blipFill>
                          <a:blip r:embed="rId13" cstate="print"/>
                          <a:stretch>
                            <a:fillRect/>
                          </a:stretch>
                        </pic:blipFill>
                        <pic:spPr>
                          <a:xfrm>
                            <a:off x="36830" y="19686"/>
                            <a:ext cx="5970905" cy="9385298"/>
                          </a:xfrm>
                          <a:prstGeom prst="rect">
                            <a:avLst/>
                          </a:prstGeom>
                        </pic:spPr>
                      </pic:pic>
                    </wpg:wgp>
                  </a:graphicData>
                </a:graphic>
              </wp:anchor>
            </w:drawing>
          </mc:Choice>
          <mc:Fallback>
            <w:pict>
              <v:group style="position:absolute;margin-left:69pt;margin-top:24.999981pt;width:476pt;height:745.1pt;mso-position-horizontal-relative:page;mso-position-vertical-relative:page;z-index:-16862208" id="docshapegroup4" coordorigin="1380,500" coordsize="9520,14902">
                <v:shape style="position:absolute;left:1500;top:1052;width:4216;height:816" type="#_x0000_t75" id="docshape5" stroked="false">
                  <v:imagedata r:id="rId7" o:title=""/>
                </v:shape>
                <v:shape style="position:absolute;left:1442;top:993;width:4328;height:936" type="#_x0000_t75" id="docshape6" stroked="false">
                  <v:imagedata r:id="rId8" o:title=""/>
                </v:shape>
                <v:shape style="position:absolute;left:1500;top:2012;width:9240;height:9749" type="#_x0000_t75" id="docshape7" stroked="false">
                  <v:imagedata r:id="rId9" o:title=""/>
                </v:shape>
                <v:shape style="position:absolute;left:1439;top:1961;width:9362;height:9860" type="#_x0000_t75" id="docshape8" stroked="false">
                  <v:imagedata r:id="rId10" o:title=""/>
                </v:shape>
                <v:shape style="position:absolute;left:1380;top:500;width:9520;height:14902" type="#_x0000_t75" id="docshape9" stroked="false">
                  <v:imagedata r:id="rId11" o:title=""/>
                </v:shape>
                <v:shape style="position:absolute;left:1520;top:609;width:9240;height:14622" type="#_x0000_t75" id="docshape10" stroked="false">
                  <v:imagedata r:id="rId12" o:title=""/>
                </v:shape>
                <v:shape style="position:absolute;left:1438;top:531;width:9403;height:14780" type="#_x0000_t75" id="docshape11" stroked="false">
                  <v:imagedata r:id="rId13" o:title=""/>
                </v:shape>
                <w10:wrap type="none"/>
              </v:group>
            </w:pict>
          </mc:Fallback>
        </mc:AlternateContent>
      </w:r>
    </w:p>
    <w:p>
      <w:pPr>
        <w:pStyle w:val="BodyText"/>
        <w:ind w:left="0"/>
        <w:rPr>
          <w:sz w:val="20"/>
        </w:rPr>
      </w:pPr>
    </w:p>
    <w:p>
      <w:pPr>
        <w:pStyle w:val="BodyText"/>
        <w:spacing w:before="223"/>
        <w:ind w:left="0"/>
        <w:rPr>
          <w:sz w:val="20"/>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92"/>
        <w:gridCol w:w="555"/>
        <w:gridCol w:w="561"/>
      </w:tblGrid>
      <w:tr>
        <w:trPr>
          <w:trHeight w:val="288" w:hRule="atLeast"/>
        </w:trPr>
        <w:tc>
          <w:tcPr>
            <w:tcW w:w="7692" w:type="dxa"/>
          </w:tcPr>
          <w:p>
            <w:pPr>
              <w:pStyle w:val="TableParagraph"/>
              <w:spacing w:line="268" w:lineRule="exact"/>
              <w:ind w:left="330"/>
              <w:rPr>
                <w:sz w:val="28"/>
              </w:rPr>
            </w:pPr>
            <w:r>
              <w:rPr>
                <w:spacing w:val="-4"/>
                <w:sz w:val="28"/>
              </w:rPr>
              <w:t>3F.</w:t>
            </w:r>
            <w:r>
              <w:rPr>
                <w:spacing w:val="-19"/>
                <w:sz w:val="28"/>
              </w:rPr>
              <w:t> </w:t>
            </w:r>
            <w:r>
              <w:rPr>
                <w:spacing w:val="-4"/>
                <w:sz w:val="28"/>
              </w:rPr>
              <w:t>Treatment</w:t>
            </w:r>
            <w:r>
              <w:rPr>
                <w:spacing w:val="-7"/>
                <w:sz w:val="28"/>
              </w:rPr>
              <w:t> </w:t>
            </w:r>
            <w:r>
              <w:rPr>
                <w:spacing w:val="-4"/>
                <w:sz w:val="28"/>
              </w:rPr>
              <w:t>of</w:t>
            </w:r>
            <w:r>
              <w:rPr>
                <w:spacing w:val="-5"/>
                <w:sz w:val="28"/>
              </w:rPr>
              <w:t> </w:t>
            </w:r>
            <w:r>
              <w:rPr>
                <w:spacing w:val="-4"/>
                <w:sz w:val="28"/>
              </w:rPr>
              <w:t>Minors……………………………………….</w:t>
            </w:r>
          </w:p>
        </w:tc>
        <w:tc>
          <w:tcPr>
            <w:tcW w:w="555" w:type="dxa"/>
          </w:tcPr>
          <w:p>
            <w:pPr>
              <w:pStyle w:val="TableParagraph"/>
              <w:spacing w:line="268" w:lineRule="exact"/>
              <w:ind w:left="2" w:right="17"/>
              <w:jc w:val="center"/>
              <w:rPr>
                <w:sz w:val="28"/>
              </w:rPr>
            </w:pPr>
            <w:r>
              <w:rPr>
                <w:spacing w:val="-5"/>
                <w:sz w:val="28"/>
              </w:rPr>
              <w:t>37</w:t>
            </w:r>
          </w:p>
        </w:tc>
        <w:tc>
          <w:tcPr>
            <w:tcW w:w="561" w:type="dxa"/>
          </w:tcPr>
          <w:p>
            <w:pPr>
              <w:pStyle w:val="TableParagraph"/>
              <w:spacing w:line="267" w:lineRule="exact"/>
              <w:ind w:left="82"/>
              <w:jc w:val="center"/>
              <w:rPr>
                <w:sz w:val="24"/>
              </w:rPr>
            </w:pPr>
            <w:r>
              <w:rPr>
                <w:sz w:val="24"/>
              </w:rPr>
              <w:t>3 </w:t>
            </w:r>
            <w:r>
              <w:rPr>
                <w:spacing w:val="-5"/>
                <w:sz w:val="24"/>
              </w:rPr>
              <w:t>of</w:t>
            </w:r>
          </w:p>
        </w:tc>
      </w:tr>
      <w:tr>
        <w:trPr>
          <w:trHeight w:val="323" w:hRule="atLeast"/>
        </w:trPr>
        <w:tc>
          <w:tcPr>
            <w:tcW w:w="7692" w:type="dxa"/>
          </w:tcPr>
          <w:p>
            <w:pPr>
              <w:pStyle w:val="TableParagraph"/>
              <w:rPr>
                <w:sz w:val="24"/>
              </w:rPr>
            </w:pPr>
          </w:p>
        </w:tc>
        <w:tc>
          <w:tcPr>
            <w:tcW w:w="555" w:type="dxa"/>
          </w:tcPr>
          <w:p>
            <w:pPr>
              <w:pStyle w:val="TableParagraph"/>
              <w:rPr>
                <w:sz w:val="24"/>
              </w:rPr>
            </w:pPr>
          </w:p>
        </w:tc>
        <w:tc>
          <w:tcPr>
            <w:tcW w:w="561" w:type="dxa"/>
          </w:tcPr>
          <w:p>
            <w:pPr>
              <w:pStyle w:val="TableParagraph"/>
              <w:spacing w:line="244" w:lineRule="exact"/>
              <w:ind w:left="82" w:right="34"/>
              <w:jc w:val="center"/>
              <w:rPr>
                <w:sz w:val="24"/>
              </w:rPr>
            </w:pPr>
            <w:r>
              <w:rPr>
                <w:spacing w:val="-5"/>
                <w:sz w:val="24"/>
              </w:rPr>
              <w:t>103</w:t>
            </w:r>
          </w:p>
        </w:tc>
      </w:tr>
      <w:tr>
        <w:trPr>
          <w:trHeight w:val="468" w:hRule="atLeast"/>
        </w:trPr>
        <w:tc>
          <w:tcPr>
            <w:tcW w:w="7692" w:type="dxa"/>
          </w:tcPr>
          <w:p>
            <w:pPr>
              <w:pStyle w:val="TableParagraph"/>
              <w:spacing w:before="67"/>
              <w:ind w:left="330"/>
              <w:rPr>
                <w:sz w:val="28"/>
              </w:rPr>
            </w:pPr>
            <w:r>
              <w:rPr>
                <w:sz w:val="28"/>
              </w:rPr>
              <w:t>3G.</w:t>
            </w:r>
            <w:r>
              <w:rPr>
                <w:spacing w:val="-2"/>
                <w:sz w:val="28"/>
              </w:rPr>
              <w:t> </w:t>
            </w:r>
            <w:r>
              <w:rPr>
                <w:sz w:val="28"/>
              </w:rPr>
              <w:t>Sex</w:t>
            </w:r>
            <w:r>
              <w:rPr>
                <w:spacing w:val="-1"/>
                <w:sz w:val="28"/>
              </w:rPr>
              <w:t> </w:t>
            </w:r>
            <w:r>
              <w:rPr>
                <w:sz w:val="28"/>
              </w:rPr>
              <w:t>with </w:t>
            </w:r>
            <w:r>
              <w:rPr>
                <w:spacing w:val="-2"/>
                <w:sz w:val="28"/>
              </w:rPr>
              <w:t>Clients…………………………………………..</w:t>
            </w:r>
          </w:p>
        </w:tc>
        <w:tc>
          <w:tcPr>
            <w:tcW w:w="555" w:type="dxa"/>
          </w:tcPr>
          <w:p>
            <w:pPr>
              <w:pStyle w:val="TableParagraph"/>
              <w:spacing w:before="67"/>
              <w:ind w:left="2" w:right="17"/>
              <w:jc w:val="center"/>
              <w:rPr>
                <w:sz w:val="28"/>
              </w:rPr>
            </w:pPr>
            <w:r>
              <w:rPr>
                <w:spacing w:val="-5"/>
                <w:sz w:val="28"/>
              </w:rPr>
              <w:t>39</w:t>
            </w:r>
          </w:p>
        </w:tc>
        <w:tc>
          <w:tcPr>
            <w:tcW w:w="561" w:type="dxa"/>
          </w:tcPr>
          <w:p>
            <w:pPr>
              <w:pStyle w:val="TableParagraph"/>
              <w:rPr>
                <w:sz w:val="28"/>
              </w:rPr>
            </w:pPr>
          </w:p>
        </w:tc>
      </w:tr>
      <w:tr>
        <w:trPr>
          <w:trHeight w:val="468" w:hRule="atLeast"/>
        </w:trPr>
        <w:tc>
          <w:tcPr>
            <w:tcW w:w="7692" w:type="dxa"/>
          </w:tcPr>
          <w:p>
            <w:pPr>
              <w:pStyle w:val="TableParagraph"/>
              <w:spacing w:before="67"/>
              <w:ind w:left="330"/>
              <w:rPr>
                <w:sz w:val="28"/>
              </w:rPr>
            </w:pPr>
            <w:r>
              <w:rPr>
                <w:sz w:val="28"/>
              </w:rPr>
              <w:t>3H.</w:t>
            </w:r>
            <w:r>
              <w:rPr>
                <w:spacing w:val="-6"/>
                <w:sz w:val="28"/>
              </w:rPr>
              <w:t> </w:t>
            </w:r>
            <w:r>
              <w:rPr>
                <w:sz w:val="28"/>
              </w:rPr>
              <w:t>Record</w:t>
            </w:r>
            <w:r>
              <w:rPr>
                <w:spacing w:val="-3"/>
                <w:sz w:val="28"/>
              </w:rPr>
              <w:t> </w:t>
            </w:r>
            <w:r>
              <w:rPr>
                <w:sz w:val="28"/>
              </w:rPr>
              <w:t>Retention</w:t>
            </w:r>
            <w:r>
              <w:rPr>
                <w:spacing w:val="-5"/>
                <w:sz w:val="28"/>
              </w:rPr>
              <w:t> </w:t>
            </w:r>
            <w:r>
              <w:rPr>
                <w:sz w:val="28"/>
              </w:rPr>
              <w:t>and</w:t>
            </w:r>
            <w:r>
              <w:rPr>
                <w:spacing w:val="-2"/>
                <w:sz w:val="28"/>
              </w:rPr>
              <w:t> Storage…………………………….</w:t>
            </w:r>
          </w:p>
        </w:tc>
        <w:tc>
          <w:tcPr>
            <w:tcW w:w="555" w:type="dxa"/>
          </w:tcPr>
          <w:p>
            <w:pPr>
              <w:pStyle w:val="TableParagraph"/>
              <w:spacing w:before="67"/>
              <w:ind w:left="2" w:right="17"/>
              <w:jc w:val="center"/>
              <w:rPr>
                <w:sz w:val="28"/>
              </w:rPr>
            </w:pPr>
            <w:r>
              <w:rPr>
                <w:spacing w:val="-5"/>
                <w:sz w:val="28"/>
              </w:rPr>
              <w:t>48</w:t>
            </w:r>
          </w:p>
        </w:tc>
        <w:tc>
          <w:tcPr>
            <w:tcW w:w="561" w:type="dxa"/>
          </w:tcPr>
          <w:p>
            <w:pPr>
              <w:pStyle w:val="TableParagraph"/>
              <w:rPr>
                <w:sz w:val="28"/>
              </w:rPr>
            </w:pPr>
          </w:p>
        </w:tc>
      </w:tr>
      <w:tr>
        <w:trPr>
          <w:trHeight w:val="468" w:hRule="atLeast"/>
        </w:trPr>
        <w:tc>
          <w:tcPr>
            <w:tcW w:w="7692" w:type="dxa"/>
          </w:tcPr>
          <w:p>
            <w:pPr>
              <w:pStyle w:val="TableParagraph"/>
              <w:spacing w:before="67"/>
              <w:ind w:left="330"/>
              <w:rPr>
                <w:sz w:val="28"/>
              </w:rPr>
            </w:pPr>
            <w:r>
              <w:rPr>
                <w:sz w:val="28"/>
              </w:rPr>
              <w:t>3I.</w:t>
            </w:r>
            <w:r>
              <w:rPr>
                <w:spacing w:val="-12"/>
                <w:sz w:val="28"/>
              </w:rPr>
              <w:t> </w:t>
            </w:r>
            <w:r>
              <w:rPr>
                <w:spacing w:val="-2"/>
                <w:sz w:val="28"/>
              </w:rPr>
              <w:t>Termination…………………………………………………</w:t>
            </w:r>
          </w:p>
        </w:tc>
        <w:tc>
          <w:tcPr>
            <w:tcW w:w="555" w:type="dxa"/>
          </w:tcPr>
          <w:p>
            <w:pPr>
              <w:pStyle w:val="TableParagraph"/>
              <w:spacing w:before="67"/>
              <w:ind w:left="2" w:right="17"/>
              <w:jc w:val="center"/>
              <w:rPr>
                <w:sz w:val="28"/>
              </w:rPr>
            </w:pPr>
            <w:r>
              <w:rPr>
                <w:spacing w:val="-5"/>
                <w:sz w:val="28"/>
              </w:rPr>
              <w:t>50</w:t>
            </w:r>
          </w:p>
        </w:tc>
        <w:tc>
          <w:tcPr>
            <w:tcW w:w="561" w:type="dxa"/>
          </w:tcPr>
          <w:p>
            <w:pPr>
              <w:pStyle w:val="TableParagraph"/>
              <w:rPr>
                <w:sz w:val="28"/>
              </w:rPr>
            </w:pPr>
          </w:p>
        </w:tc>
      </w:tr>
      <w:tr>
        <w:trPr>
          <w:trHeight w:val="468" w:hRule="atLeast"/>
        </w:trPr>
        <w:tc>
          <w:tcPr>
            <w:tcW w:w="7692" w:type="dxa"/>
          </w:tcPr>
          <w:p>
            <w:pPr>
              <w:pStyle w:val="TableParagraph"/>
              <w:spacing w:before="67"/>
              <w:ind w:left="330"/>
              <w:rPr>
                <w:sz w:val="28"/>
              </w:rPr>
            </w:pPr>
            <w:r>
              <w:rPr>
                <w:sz w:val="28"/>
              </w:rPr>
              <w:t>3J.</w:t>
            </w:r>
            <w:r>
              <w:rPr>
                <w:spacing w:val="-2"/>
                <w:sz w:val="28"/>
              </w:rPr>
              <w:t> </w:t>
            </w:r>
            <w:r>
              <w:rPr>
                <w:sz w:val="28"/>
              </w:rPr>
              <w:t>Informed</w:t>
            </w:r>
            <w:r>
              <w:rPr>
                <w:spacing w:val="-3"/>
                <w:sz w:val="28"/>
              </w:rPr>
              <w:t> </w:t>
            </w:r>
            <w:r>
              <w:rPr>
                <w:spacing w:val="-2"/>
                <w:sz w:val="28"/>
              </w:rPr>
              <w:t>Consent…………………………………………..</w:t>
            </w:r>
          </w:p>
        </w:tc>
        <w:tc>
          <w:tcPr>
            <w:tcW w:w="555" w:type="dxa"/>
          </w:tcPr>
          <w:p>
            <w:pPr>
              <w:pStyle w:val="TableParagraph"/>
              <w:spacing w:before="67"/>
              <w:ind w:left="2" w:right="17"/>
              <w:jc w:val="center"/>
              <w:rPr>
                <w:sz w:val="28"/>
              </w:rPr>
            </w:pPr>
            <w:r>
              <w:rPr>
                <w:spacing w:val="-5"/>
                <w:sz w:val="28"/>
              </w:rPr>
              <w:t>52</w:t>
            </w:r>
          </w:p>
        </w:tc>
        <w:tc>
          <w:tcPr>
            <w:tcW w:w="561" w:type="dxa"/>
          </w:tcPr>
          <w:p>
            <w:pPr>
              <w:pStyle w:val="TableParagraph"/>
              <w:rPr>
                <w:sz w:val="28"/>
              </w:rPr>
            </w:pPr>
          </w:p>
        </w:tc>
      </w:tr>
      <w:tr>
        <w:trPr>
          <w:trHeight w:val="468" w:hRule="atLeast"/>
        </w:trPr>
        <w:tc>
          <w:tcPr>
            <w:tcW w:w="7692" w:type="dxa"/>
          </w:tcPr>
          <w:p>
            <w:pPr>
              <w:pStyle w:val="TableParagraph"/>
              <w:spacing w:before="67"/>
              <w:ind w:left="330"/>
              <w:rPr>
                <w:sz w:val="28"/>
              </w:rPr>
            </w:pPr>
            <w:r>
              <w:rPr>
                <w:sz w:val="28"/>
              </w:rPr>
              <w:t>3K.</w:t>
            </w:r>
            <w:r>
              <w:rPr>
                <w:spacing w:val="-1"/>
                <w:sz w:val="28"/>
              </w:rPr>
              <w:t> </w:t>
            </w:r>
            <w:r>
              <w:rPr>
                <w:spacing w:val="-2"/>
                <w:sz w:val="28"/>
              </w:rPr>
              <w:t>Malpractice………………………………………………..</w:t>
            </w:r>
          </w:p>
        </w:tc>
        <w:tc>
          <w:tcPr>
            <w:tcW w:w="555" w:type="dxa"/>
          </w:tcPr>
          <w:p>
            <w:pPr>
              <w:pStyle w:val="TableParagraph"/>
              <w:spacing w:before="67"/>
              <w:ind w:left="2" w:right="17"/>
              <w:jc w:val="center"/>
              <w:rPr>
                <w:sz w:val="28"/>
              </w:rPr>
            </w:pPr>
            <w:r>
              <w:rPr>
                <w:spacing w:val="-5"/>
                <w:sz w:val="28"/>
              </w:rPr>
              <w:t>53</w:t>
            </w:r>
          </w:p>
        </w:tc>
        <w:tc>
          <w:tcPr>
            <w:tcW w:w="561" w:type="dxa"/>
          </w:tcPr>
          <w:p>
            <w:pPr>
              <w:pStyle w:val="TableParagraph"/>
              <w:rPr>
                <w:sz w:val="28"/>
              </w:rPr>
            </w:pPr>
          </w:p>
        </w:tc>
      </w:tr>
      <w:tr>
        <w:trPr>
          <w:trHeight w:val="468" w:hRule="atLeast"/>
        </w:trPr>
        <w:tc>
          <w:tcPr>
            <w:tcW w:w="7692" w:type="dxa"/>
          </w:tcPr>
          <w:p>
            <w:pPr>
              <w:pStyle w:val="TableParagraph"/>
              <w:spacing w:before="67"/>
              <w:ind w:left="50"/>
              <w:rPr>
                <w:sz w:val="28"/>
              </w:rPr>
            </w:pPr>
            <w:r>
              <w:rPr>
                <w:b/>
                <w:sz w:val="28"/>
              </w:rPr>
              <w:t>4.</w:t>
            </w:r>
            <w:r>
              <w:rPr>
                <w:b/>
                <w:spacing w:val="-14"/>
                <w:sz w:val="28"/>
              </w:rPr>
              <w:t> </w:t>
            </w:r>
            <w:r>
              <w:rPr>
                <w:b/>
                <w:sz w:val="28"/>
              </w:rPr>
              <w:t>Updated</w:t>
            </w:r>
            <w:r>
              <w:rPr>
                <w:b/>
                <w:spacing w:val="-9"/>
                <w:sz w:val="28"/>
              </w:rPr>
              <w:t> </w:t>
            </w:r>
            <w:r>
              <w:rPr>
                <w:b/>
                <w:sz w:val="28"/>
              </w:rPr>
              <w:t>BBS</w:t>
            </w:r>
            <w:r>
              <w:rPr>
                <w:b/>
                <w:spacing w:val="-7"/>
                <w:sz w:val="28"/>
              </w:rPr>
              <w:t> </w:t>
            </w:r>
            <w:r>
              <w:rPr>
                <w:b/>
                <w:sz w:val="28"/>
              </w:rPr>
              <w:t>Requirements</w:t>
            </w:r>
            <w:r>
              <w:rPr>
                <w:b/>
                <w:spacing w:val="-18"/>
                <w:sz w:val="28"/>
              </w:rPr>
              <w:t> </w:t>
            </w:r>
            <w:r>
              <w:rPr>
                <w:b/>
                <w:sz w:val="28"/>
              </w:rPr>
              <w:t>Through</w:t>
            </w:r>
            <w:r>
              <w:rPr>
                <w:b/>
                <w:spacing w:val="-7"/>
                <w:sz w:val="28"/>
              </w:rPr>
              <w:t> </w:t>
            </w:r>
            <w:r>
              <w:rPr>
                <w:b/>
                <w:spacing w:val="-2"/>
                <w:sz w:val="28"/>
              </w:rPr>
              <w:t>2023</w:t>
            </w:r>
            <w:r>
              <w:rPr>
                <w:spacing w:val="-2"/>
                <w:sz w:val="28"/>
              </w:rPr>
              <w:t>…………………</w:t>
            </w:r>
          </w:p>
        </w:tc>
        <w:tc>
          <w:tcPr>
            <w:tcW w:w="555" w:type="dxa"/>
          </w:tcPr>
          <w:p>
            <w:pPr>
              <w:pStyle w:val="TableParagraph"/>
              <w:spacing w:before="67"/>
              <w:ind w:left="2" w:right="17"/>
              <w:jc w:val="center"/>
              <w:rPr>
                <w:sz w:val="28"/>
              </w:rPr>
            </w:pPr>
            <w:r>
              <w:rPr>
                <w:spacing w:val="-5"/>
                <w:sz w:val="28"/>
              </w:rPr>
              <w:t>55</w:t>
            </w:r>
          </w:p>
        </w:tc>
        <w:tc>
          <w:tcPr>
            <w:tcW w:w="561" w:type="dxa"/>
          </w:tcPr>
          <w:p>
            <w:pPr>
              <w:pStyle w:val="TableParagraph"/>
              <w:rPr>
                <w:sz w:val="28"/>
              </w:rPr>
            </w:pPr>
          </w:p>
        </w:tc>
      </w:tr>
      <w:tr>
        <w:trPr>
          <w:trHeight w:val="468" w:hRule="atLeast"/>
        </w:trPr>
        <w:tc>
          <w:tcPr>
            <w:tcW w:w="7692" w:type="dxa"/>
          </w:tcPr>
          <w:p>
            <w:pPr>
              <w:pStyle w:val="TableParagraph"/>
              <w:spacing w:before="67"/>
              <w:ind w:left="50"/>
              <w:rPr>
                <w:sz w:val="28"/>
              </w:rPr>
            </w:pPr>
            <w:r>
              <w:rPr>
                <w:sz w:val="28"/>
              </w:rPr>
              <w:t>4A.</w:t>
            </w:r>
            <w:r>
              <w:rPr>
                <w:spacing w:val="-8"/>
                <w:sz w:val="28"/>
              </w:rPr>
              <w:t> </w:t>
            </w:r>
            <w:r>
              <w:rPr>
                <w:sz w:val="28"/>
              </w:rPr>
              <w:t>Required</w:t>
            </w:r>
            <w:r>
              <w:rPr>
                <w:spacing w:val="-4"/>
                <w:sz w:val="28"/>
              </w:rPr>
              <w:t> </w:t>
            </w:r>
            <w:r>
              <w:rPr>
                <w:sz w:val="28"/>
              </w:rPr>
              <w:t>Coursework</w:t>
            </w:r>
            <w:r>
              <w:rPr>
                <w:spacing w:val="-4"/>
                <w:sz w:val="28"/>
              </w:rPr>
              <w:t> </w:t>
            </w:r>
            <w:r>
              <w:rPr>
                <w:sz w:val="28"/>
              </w:rPr>
              <w:t>or</w:t>
            </w:r>
            <w:r>
              <w:rPr>
                <w:spacing w:val="-3"/>
                <w:sz w:val="28"/>
              </w:rPr>
              <w:t> </w:t>
            </w:r>
            <w:r>
              <w:rPr>
                <w:sz w:val="28"/>
              </w:rPr>
              <w:t>Supervised</w:t>
            </w:r>
            <w:r>
              <w:rPr>
                <w:spacing w:val="-4"/>
                <w:sz w:val="28"/>
              </w:rPr>
              <w:t> </w:t>
            </w:r>
            <w:r>
              <w:rPr>
                <w:spacing w:val="-2"/>
                <w:sz w:val="28"/>
              </w:rPr>
              <w:t>Experience…………….</w:t>
            </w:r>
          </w:p>
        </w:tc>
        <w:tc>
          <w:tcPr>
            <w:tcW w:w="555" w:type="dxa"/>
          </w:tcPr>
          <w:p>
            <w:pPr>
              <w:pStyle w:val="TableParagraph"/>
              <w:spacing w:before="67"/>
              <w:ind w:left="2" w:right="17"/>
              <w:jc w:val="center"/>
              <w:rPr>
                <w:sz w:val="28"/>
              </w:rPr>
            </w:pPr>
            <w:r>
              <w:rPr>
                <w:spacing w:val="-5"/>
                <w:sz w:val="28"/>
              </w:rPr>
              <w:t>55</w:t>
            </w:r>
          </w:p>
        </w:tc>
        <w:tc>
          <w:tcPr>
            <w:tcW w:w="561" w:type="dxa"/>
          </w:tcPr>
          <w:p>
            <w:pPr>
              <w:pStyle w:val="TableParagraph"/>
              <w:rPr>
                <w:sz w:val="28"/>
              </w:rPr>
            </w:pPr>
          </w:p>
        </w:tc>
      </w:tr>
      <w:tr>
        <w:trPr>
          <w:trHeight w:val="468" w:hRule="atLeast"/>
        </w:trPr>
        <w:tc>
          <w:tcPr>
            <w:tcW w:w="7692" w:type="dxa"/>
          </w:tcPr>
          <w:p>
            <w:pPr>
              <w:pStyle w:val="TableParagraph"/>
              <w:spacing w:before="67"/>
              <w:ind w:left="50"/>
              <w:rPr>
                <w:sz w:val="28"/>
              </w:rPr>
            </w:pPr>
            <w:r>
              <w:rPr>
                <w:sz w:val="28"/>
              </w:rPr>
              <w:t>4B.</w:t>
            </w:r>
            <w:r>
              <w:rPr>
                <w:spacing w:val="-3"/>
                <w:sz w:val="28"/>
              </w:rPr>
              <w:t> </w:t>
            </w:r>
            <w:r>
              <w:rPr>
                <w:sz w:val="28"/>
              </w:rPr>
              <w:t>Required</w:t>
            </w:r>
            <w:r>
              <w:rPr>
                <w:spacing w:val="-3"/>
                <w:sz w:val="28"/>
              </w:rPr>
              <w:t> </w:t>
            </w:r>
            <w:r>
              <w:rPr>
                <w:sz w:val="28"/>
              </w:rPr>
              <w:t>Notice</w:t>
            </w:r>
            <w:r>
              <w:rPr>
                <w:spacing w:val="-4"/>
                <w:sz w:val="28"/>
              </w:rPr>
              <w:t> </w:t>
            </w:r>
            <w:r>
              <w:rPr>
                <w:sz w:val="28"/>
              </w:rPr>
              <w:t>to</w:t>
            </w:r>
            <w:r>
              <w:rPr>
                <w:spacing w:val="-2"/>
                <w:sz w:val="28"/>
              </w:rPr>
              <w:t> Clients……………………………………</w:t>
            </w:r>
          </w:p>
        </w:tc>
        <w:tc>
          <w:tcPr>
            <w:tcW w:w="555" w:type="dxa"/>
          </w:tcPr>
          <w:p>
            <w:pPr>
              <w:pStyle w:val="TableParagraph"/>
              <w:spacing w:before="67"/>
              <w:ind w:left="2" w:right="17"/>
              <w:jc w:val="center"/>
              <w:rPr>
                <w:sz w:val="28"/>
              </w:rPr>
            </w:pPr>
            <w:r>
              <w:rPr>
                <w:spacing w:val="-5"/>
                <w:sz w:val="28"/>
              </w:rPr>
              <w:t>55</w:t>
            </w:r>
          </w:p>
        </w:tc>
        <w:tc>
          <w:tcPr>
            <w:tcW w:w="561" w:type="dxa"/>
          </w:tcPr>
          <w:p>
            <w:pPr>
              <w:pStyle w:val="TableParagraph"/>
              <w:rPr>
                <w:sz w:val="28"/>
              </w:rPr>
            </w:pPr>
          </w:p>
        </w:tc>
      </w:tr>
      <w:tr>
        <w:trPr>
          <w:trHeight w:val="469" w:hRule="atLeast"/>
        </w:trPr>
        <w:tc>
          <w:tcPr>
            <w:tcW w:w="7692" w:type="dxa"/>
          </w:tcPr>
          <w:p>
            <w:pPr>
              <w:pStyle w:val="TableParagraph"/>
              <w:spacing w:before="67"/>
              <w:ind w:left="50"/>
              <w:rPr>
                <w:sz w:val="28"/>
              </w:rPr>
            </w:pPr>
            <w:r>
              <w:rPr>
                <w:sz w:val="28"/>
              </w:rPr>
              <w:t>4C.</w:t>
            </w:r>
            <w:r>
              <w:rPr>
                <w:spacing w:val="-7"/>
                <w:sz w:val="28"/>
              </w:rPr>
              <w:t> </w:t>
            </w:r>
            <w:r>
              <w:rPr>
                <w:sz w:val="28"/>
              </w:rPr>
              <w:t>Changes</w:t>
            </w:r>
            <w:r>
              <w:rPr>
                <w:spacing w:val="-4"/>
                <w:sz w:val="28"/>
              </w:rPr>
              <w:t> </w:t>
            </w:r>
            <w:r>
              <w:rPr>
                <w:sz w:val="28"/>
              </w:rPr>
              <w:t>to</w:t>
            </w:r>
            <w:r>
              <w:rPr>
                <w:spacing w:val="-2"/>
                <w:sz w:val="28"/>
              </w:rPr>
              <w:t> </w:t>
            </w:r>
            <w:r>
              <w:rPr>
                <w:sz w:val="28"/>
              </w:rPr>
              <w:t>Elder</w:t>
            </w:r>
            <w:r>
              <w:rPr>
                <w:spacing w:val="-3"/>
                <w:sz w:val="28"/>
              </w:rPr>
              <w:t> </w:t>
            </w:r>
            <w:r>
              <w:rPr>
                <w:sz w:val="28"/>
              </w:rPr>
              <w:t>and</w:t>
            </w:r>
            <w:r>
              <w:rPr>
                <w:spacing w:val="-3"/>
                <w:sz w:val="28"/>
              </w:rPr>
              <w:t> </w:t>
            </w:r>
            <w:r>
              <w:rPr>
                <w:sz w:val="28"/>
              </w:rPr>
              <w:t>Dependent</w:t>
            </w:r>
            <w:r>
              <w:rPr>
                <w:spacing w:val="-33"/>
                <w:sz w:val="28"/>
              </w:rPr>
              <w:t> </w:t>
            </w:r>
            <w:r>
              <w:rPr>
                <w:sz w:val="28"/>
              </w:rPr>
              <w:t>Abuse</w:t>
            </w:r>
            <w:r>
              <w:rPr>
                <w:spacing w:val="-3"/>
                <w:sz w:val="28"/>
              </w:rPr>
              <w:t> </w:t>
            </w:r>
            <w:r>
              <w:rPr>
                <w:spacing w:val="-2"/>
                <w:sz w:val="28"/>
              </w:rPr>
              <w:t>Reporting…………..</w:t>
            </w:r>
          </w:p>
        </w:tc>
        <w:tc>
          <w:tcPr>
            <w:tcW w:w="555" w:type="dxa"/>
          </w:tcPr>
          <w:p>
            <w:pPr>
              <w:pStyle w:val="TableParagraph"/>
              <w:spacing w:before="67"/>
              <w:ind w:left="2" w:right="17"/>
              <w:jc w:val="center"/>
              <w:rPr>
                <w:sz w:val="28"/>
              </w:rPr>
            </w:pPr>
            <w:r>
              <w:rPr>
                <w:spacing w:val="-5"/>
                <w:sz w:val="28"/>
              </w:rPr>
              <w:t>58</w:t>
            </w:r>
          </w:p>
        </w:tc>
        <w:tc>
          <w:tcPr>
            <w:tcW w:w="561" w:type="dxa"/>
          </w:tcPr>
          <w:p>
            <w:pPr>
              <w:pStyle w:val="TableParagraph"/>
              <w:rPr>
                <w:sz w:val="28"/>
              </w:rPr>
            </w:pPr>
          </w:p>
        </w:tc>
      </w:tr>
      <w:tr>
        <w:trPr>
          <w:trHeight w:val="472" w:hRule="atLeast"/>
        </w:trPr>
        <w:tc>
          <w:tcPr>
            <w:tcW w:w="7692" w:type="dxa"/>
          </w:tcPr>
          <w:p>
            <w:pPr>
              <w:pStyle w:val="TableParagraph"/>
              <w:spacing w:before="69"/>
              <w:ind w:left="50"/>
              <w:rPr>
                <w:sz w:val="28"/>
              </w:rPr>
            </w:pPr>
            <w:r>
              <w:rPr>
                <w:sz w:val="28"/>
              </w:rPr>
              <w:t>4D.</w:t>
            </w:r>
            <w:r>
              <w:rPr>
                <w:spacing w:val="-4"/>
                <w:sz w:val="28"/>
              </w:rPr>
              <w:t> </w:t>
            </w:r>
            <w:r>
              <w:rPr>
                <w:sz w:val="28"/>
              </w:rPr>
              <w:t>Changes</w:t>
            </w:r>
            <w:r>
              <w:rPr>
                <w:spacing w:val="-2"/>
                <w:sz w:val="28"/>
              </w:rPr>
              <w:t> </w:t>
            </w:r>
            <w:r>
              <w:rPr>
                <w:sz w:val="28"/>
              </w:rPr>
              <w:t>to</w:t>
            </w:r>
            <w:r>
              <w:rPr>
                <w:spacing w:val="-1"/>
                <w:sz w:val="28"/>
              </w:rPr>
              <w:t> </w:t>
            </w:r>
            <w:r>
              <w:rPr>
                <w:sz w:val="28"/>
              </w:rPr>
              <w:t>the</w:t>
            </w:r>
            <w:r>
              <w:rPr>
                <w:spacing w:val="-3"/>
                <w:sz w:val="28"/>
              </w:rPr>
              <w:t> </w:t>
            </w:r>
            <w:r>
              <w:rPr>
                <w:sz w:val="28"/>
              </w:rPr>
              <w:t>Definition</w:t>
            </w:r>
            <w:r>
              <w:rPr>
                <w:spacing w:val="-3"/>
                <w:sz w:val="28"/>
              </w:rPr>
              <w:t> </w:t>
            </w:r>
            <w:r>
              <w:rPr>
                <w:sz w:val="28"/>
              </w:rPr>
              <w:t>of a</w:t>
            </w:r>
            <w:r>
              <w:rPr>
                <w:spacing w:val="-3"/>
                <w:sz w:val="28"/>
              </w:rPr>
              <w:t> </w:t>
            </w:r>
            <w:r>
              <w:rPr>
                <w:sz w:val="28"/>
              </w:rPr>
              <w:t>Support</w:t>
            </w:r>
            <w:r>
              <w:rPr>
                <w:spacing w:val="-2"/>
                <w:sz w:val="28"/>
              </w:rPr>
              <w:t> Dog…………………</w:t>
            </w:r>
          </w:p>
        </w:tc>
        <w:tc>
          <w:tcPr>
            <w:tcW w:w="555" w:type="dxa"/>
          </w:tcPr>
          <w:p>
            <w:pPr>
              <w:pStyle w:val="TableParagraph"/>
              <w:spacing w:before="69"/>
              <w:ind w:left="2" w:right="17"/>
              <w:jc w:val="center"/>
              <w:rPr>
                <w:sz w:val="28"/>
              </w:rPr>
            </w:pPr>
            <w:r>
              <w:rPr>
                <w:spacing w:val="-5"/>
                <w:sz w:val="28"/>
              </w:rPr>
              <w:t>59</w:t>
            </w:r>
          </w:p>
        </w:tc>
        <w:tc>
          <w:tcPr>
            <w:tcW w:w="561" w:type="dxa"/>
          </w:tcPr>
          <w:p>
            <w:pPr>
              <w:pStyle w:val="TableParagraph"/>
              <w:rPr>
                <w:sz w:val="28"/>
              </w:rPr>
            </w:pPr>
          </w:p>
        </w:tc>
      </w:tr>
      <w:tr>
        <w:trPr>
          <w:trHeight w:val="472" w:hRule="atLeast"/>
        </w:trPr>
        <w:tc>
          <w:tcPr>
            <w:tcW w:w="7692" w:type="dxa"/>
          </w:tcPr>
          <w:p>
            <w:pPr>
              <w:pStyle w:val="TableParagraph"/>
              <w:spacing w:before="69"/>
              <w:ind w:left="50"/>
              <w:rPr>
                <w:sz w:val="28"/>
              </w:rPr>
            </w:pPr>
            <w:r>
              <w:rPr>
                <w:sz w:val="28"/>
              </w:rPr>
              <w:t>4E.</w:t>
            </w:r>
            <w:r>
              <w:rPr>
                <w:spacing w:val="-9"/>
                <w:sz w:val="28"/>
              </w:rPr>
              <w:t> </w:t>
            </w:r>
            <w:r>
              <w:rPr>
                <w:sz w:val="28"/>
              </w:rPr>
              <w:t>Supervisors</w:t>
            </w:r>
            <w:r>
              <w:rPr>
                <w:spacing w:val="-4"/>
                <w:sz w:val="28"/>
              </w:rPr>
              <w:t> </w:t>
            </w:r>
            <w:r>
              <w:rPr>
                <w:sz w:val="28"/>
              </w:rPr>
              <w:t>in</w:t>
            </w:r>
            <w:r>
              <w:rPr>
                <w:spacing w:val="-3"/>
                <w:sz w:val="28"/>
              </w:rPr>
              <w:t> </w:t>
            </w:r>
            <w:r>
              <w:rPr>
                <w:sz w:val="28"/>
              </w:rPr>
              <w:t>Private</w:t>
            </w:r>
            <w:r>
              <w:rPr>
                <w:spacing w:val="-5"/>
                <w:sz w:val="28"/>
              </w:rPr>
              <w:t> </w:t>
            </w:r>
            <w:r>
              <w:rPr>
                <w:sz w:val="28"/>
              </w:rPr>
              <w:t>Practice</w:t>
            </w:r>
            <w:r>
              <w:rPr>
                <w:spacing w:val="-4"/>
                <w:sz w:val="28"/>
              </w:rPr>
              <w:t> </w:t>
            </w:r>
            <w:r>
              <w:rPr>
                <w:sz w:val="28"/>
              </w:rPr>
              <w:t>&amp;</w:t>
            </w:r>
            <w:r>
              <w:rPr>
                <w:spacing w:val="-3"/>
                <w:sz w:val="28"/>
              </w:rPr>
              <w:t> </w:t>
            </w:r>
            <w:r>
              <w:rPr>
                <w:sz w:val="28"/>
              </w:rPr>
              <w:t>Professional</w:t>
            </w:r>
            <w:r>
              <w:rPr>
                <w:spacing w:val="-3"/>
                <w:sz w:val="28"/>
              </w:rPr>
              <w:t> </w:t>
            </w:r>
            <w:r>
              <w:rPr>
                <w:spacing w:val="-2"/>
                <w:sz w:val="28"/>
              </w:rPr>
              <w:t>Corporations…</w:t>
            </w:r>
          </w:p>
        </w:tc>
        <w:tc>
          <w:tcPr>
            <w:tcW w:w="555" w:type="dxa"/>
          </w:tcPr>
          <w:p>
            <w:pPr>
              <w:pStyle w:val="TableParagraph"/>
              <w:spacing w:before="69"/>
              <w:ind w:left="2" w:right="17"/>
              <w:jc w:val="center"/>
              <w:rPr>
                <w:sz w:val="28"/>
              </w:rPr>
            </w:pPr>
            <w:r>
              <w:rPr>
                <w:spacing w:val="-5"/>
                <w:sz w:val="28"/>
              </w:rPr>
              <w:t>61</w:t>
            </w:r>
          </w:p>
        </w:tc>
        <w:tc>
          <w:tcPr>
            <w:tcW w:w="561" w:type="dxa"/>
          </w:tcPr>
          <w:p>
            <w:pPr>
              <w:pStyle w:val="TableParagraph"/>
              <w:rPr>
                <w:sz w:val="28"/>
              </w:rPr>
            </w:pPr>
          </w:p>
        </w:tc>
      </w:tr>
      <w:tr>
        <w:trPr>
          <w:trHeight w:val="472" w:hRule="atLeast"/>
        </w:trPr>
        <w:tc>
          <w:tcPr>
            <w:tcW w:w="7692" w:type="dxa"/>
          </w:tcPr>
          <w:p>
            <w:pPr>
              <w:pStyle w:val="TableParagraph"/>
              <w:spacing w:before="69"/>
              <w:ind w:left="50"/>
              <w:rPr>
                <w:sz w:val="28"/>
              </w:rPr>
            </w:pPr>
            <w:r>
              <w:rPr>
                <w:sz w:val="28"/>
              </w:rPr>
              <w:t>4F.</w:t>
            </w:r>
            <w:r>
              <w:rPr>
                <w:spacing w:val="-36"/>
                <w:sz w:val="28"/>
              </w:rPr>
              <w:t> </w:t>
            </w:r>
            <w:r>
              <w:rPr>
                <w:sz w:val="28"/>
              </w:rPr>
              <w:t>Additional</w:t>
            </w:r>
            <w:r>
              <w:rPr>
                <w:spacing w:val="-18"/>
                <w:sz w:val="28"/>
              </w:rPr>
              <w:t> </w:t>
            </w:r>
            <w:r>
              <w:rPr>
                <w:sz w:val="28"/>
              </w:rPr>
              <w:t>Updated</w:t>
            </w:r>
            <w:r>
              <w:rPr>
                <w:spacing w:val="-15"/>
                <w:sz w:val="28"/>
              </w:rPr>
              <w:t> </w:t>
            </w:r>
            <w:r>
              <w:rPr>
                <w:sz w:val="28"/>
              </w:rPr>
              <w:t>2022</w:t>
            </w:r>
            <w:r>
              <w:rPr>
                <w:spacing w:val="-12"/>
                <w:sz w:val="28"/>
              </w:rPr>
              <w:t> </w:t>
            </w:r>
            <w:r>
              <w:rPr>
                <w:sz w:val="28"/>
              </w:rPr>
              <w:t>Supervision</w:t>
            </w:r>
            <w:r>
              <w:rPr>
                <w:spacing w:val="-13"/>
                <w:sz w:val="28"/>
              </w:rPr>
              <w:t> </w:t>
            </w:r>
            <w:r>
              <w:rPr>
                <w:spacing w:val="-2"/>
                <w:sz w:val="28"/>
              </w:rPr>
              <w:t>Requirements…………..</w:t>
            </w:r>
          </w:p>
        </w:tc>
        <w:tc>
          <w:tcPr>
            <w:tcW w:w="555" w:type="dxa"/>
          </w:tcPr>
          <w:p>
            <w:pPr>
              <w:pStyle w:val="TableParagraph"/>
              <w:spacing w:before="69"/>
              <w:ind w:left="2" w:right="17"/>
              <w:jc w:val="center"/>
              <w:rPr>
                <w:sz w:val="28"/>
              </w:rPr>
            </w:pPr>
            <w:r>
              <w:rPr>
                <w:spacing w:val="-5"/>
                <w:sz w:val="28"/>
              </w:rPr>
              <w:t>67</w:t>
            </w:r>
          </w:p>
        </w:tc>
        <w:tc>
          <w:tcPr>
            <w:tcW w:w="561" w:type="dxa"/>
          </w:tcPr>
          <w:p>
            <w:pPr>
              <w:pStyle w:val="TableParagraph"/>
              <w:rPr>
                <w:sz w:val="28"/>
              </w:rPr>
            </w:pPr>
          </w:p>
        </w:tc>
      </w:tr>
      <w:tr>
        <w:trPr>
          <w:trHeight w:val="472" w:hRule="atLeast"/>
        </w:trPr>
        <w:tc>
          <w:tcPr>
            <w:tcW w:w="7692" w:type="dxa"/>
          </w:tcPr>
          <w:p>
            <w:pPr>
              <w:pStyle w:val="TableParagraph"/>
              <w:spacing w:before="69"/>
              <w:ind w:left="50"/>
              <w:rPr>
                <w:sz w:val="28"/>
              </w:rPr>
            </w:pPr>
            <w:r>
              <w:rPr>
                <w:sz w:val="28"/>
              </w:rPr>
              <w:t>4G.</w:t>
            </w:r>
            <w:r>
              <w:rPr>
                <w:spacing w:val="-2"/>
                <w:sz w:val="28"/>
              </w:rPr>
              <w:t> </w:t>
            </w:r>
            <w:r>
              <w:rPr>
                <w:sz w:val="28"/>
              </w:rPr>
              <w:t>MFT</w:t>
            </w:r>
            <w:r>
              <w:rPr>
                <w:spacing w:val="-12"/>
                <w:sz w:val="28"/>
              </w:rPr>
              <w:t> </w:t>
            </w:r>
            <w:r>
              <w:rPr>
                <w:sz w:val="28"/>
              </w:rPr>
              <w:t>Scope</w:t>
            </w:r>
            <w:r>
              <w:rPr>
                <w:spacing w:val="-3"/>
                <w:sz w:val="28"/>
              </w:rPr>
              <w:t> </w:t>
            </w:r>
            <w:r>
              <w:rPr>
                <w:sz w:val="28"/>
              </w:rPr>
              <w:t>of </w:t>
            </w:r>
            <w:r>
              <w:rPr>
                <w:spacing w:val="-2"/>
                <w:sz w:val="28"/>
              </w:rPr>
              <w:t>Practice…………………………………………</w:t>
            </w:r>
          </w:p>
        </w:tc>
        <w:tc>
          <w:tcPr>
            <w:tcW w:w="555" w:type="dxa"/>
          </w:tcPr>
          <w:p>
            <w:pPr>
              <w:pStyle w:val="TableParagraph"/>
              <w:spacing w:before="69"/>
              <w:ind w:left="2" w:right="17"/>
              <w:jc w:val="center"/>
              <w:rPr>
                <w:sz w:val="28"/>
              </w:rPr>
            </w:pPr>
            <w:r>
              <w:rPr>
                <w:spacing w:val="-5"/>
                <w:sz w:val="28"/>
              </w:rPr>
              <w:t>83</w:t>
            </w:r>
          </w:p>
        </w:tc>
        <w:tc>
          <w:tcPr>
            <w:tcW w:w="561" w:type="dxa"/>
          </w:tcPr>
          <w:p>
            <w:pPr>
              <w:pStyle w:val="TableParagraph"/>
              <w:rPr>
                <w:sz w:val="28"/>
              </w:rPr>
            </w:pPr>
          </w:p>
        </w:tc>
      </w:tr>
      <w:tr>
        <w:trPr>
          <w:trHeight w:val="790" w:hRule="atLeast"/>
        </w:trPr>
        <w:tc>
          <w:tcPr>
            <w:tcW w:w="7692" w:type="dxa"/>
          </w:tcPr>
          <w:p>
            <w:pPr>
              <w:pStyle w:val="TableParagraph"/>
              <w:spacing w:before="69"/>
              <w:ind w:left="50" w:right="188"/>
              <w:rPr>
                <w:sz w:val="28"/>
              </w:rPr>
            </w:pPr>
            <w:r>
              <w:rPr>
                <w:sz w:val="28"/>
              </w:rPr>
              <w:t>4H.</w:t>
            </w:r>
            <w:r>
              <w:rPr>
                <w:spacing w:val="-10"/>
                <w:sz w:val="28"/>
              </w:rPr>
              <w:t> </w:t>
            </w:r>
            <w:r>
              <w:rPr>
                <w:sz w:val="28"/>
              </w:rPr>
              <w:t>2022</w:t>
            </w:r>
            <w:r>
              <w:rPr>
                <w:spacing w:val="-7"/>
                <w:sz w:val="28"/>
              </w:rPr>
              <w:t> </w:t>
            </w:r>
            <w:r>
              <w:rPr>
                <w:sz w:val="28"/>
              </w:rPr>
              <w:t>Federal</w:t>
            </w:r>
            <w:r>
              <w:rPr>
                <w:spacing w:val="-9"/>
                <w:sz w:val="28"/>
              </w:rPr>
              <w:t> </w:t>
            </w:r>
            <w:r>
              <w:rPr>
                <w:sz w:val="28"/>
              </w:rPr>
              <w:t>Regulations:</w:t>
            </w:r>
            <w:r>
              <w:rPr>
                <w:spacing w:val="-18"/>
                <w:sz w:val="28"/>
              </w:rPr>
              <w:t> </w:t>
            </w:r>
            <w:r>
              <w:rPr>
                <w:sz w:val="28"/>
              </w:rPr>
              <w:t>The</w:t>
            </w:r>
            <w:r>
              <w:rPr>
                <w:spacing w:val="-8"/>
                <w:sz w:val="28"/>
              </w:rPr>
              <w:t> </w:t>
            </w:r>
            <w:r>
              <w:rPr>
                <w:sz w:val="28"/>
              </w:rPr>
              <w:t>No</w:t>
            </w:r>
            <w:r>
              <w:rPr>
                <w:spacing w:val="-8"/>
                <w:sz w:val="28"/>
              </w:rPr>
              <w:t> </w:t>
            </w:r>
            <w:r>
              <w:rPr>
                <w:sz w:val="28"/>
              </w:rPr>
              <w:t>Surprises </w:t>
            </w:r>
            <w:r>
              <w:rPr>
                <w:spacing w:val="-2"/>
                <w:sz w:val="28"/>
              </w:rPr>
              <w:t>Act………………</w:t>
            </w:r>
          </w:p>
        </w:tc>
        <w:tc>
          <w:tcPr>
            <w:tcW w:w="555" w:type="dxa"/>
          </w:tcPr>
          <w:p>
            <w:pPr>
              <w:pStyle w:val="TableParagraph"/>
              <w:spacing w:before="69"/>
              <w:ind w:left="2" w:right="17"/>
              <w:jc w:val="center"/>
              <w:rPr>
                <w:sz w:val="28"/>
              </w:rPr>
            </w:pPr>
            <w:r>
              <w:rPr>
                <w:spacing w:val="-5"/>
                <w:sz w:val="28"/>
              </w:rPr>
              <w:t>84</w:t>
            </w:r>
          </w:p>
        </w:tc>
        <w:tc>
          <w:tcPr>
            <w:tcW w:w="561" w:type="dxa"/>
          </w:tcPr>
          <w:p>
            <w:pPr>
              <w:pStyle w:val="TableParagraph"/>
              <w:rPr>
                <w:sz w:val="28"/>
              </w:rPr>
            </w:pPr>
          </w:p>
        </w:tc>
      </w:tr>
      <w:tr>
        <w:trPr>
          <w:trHeight w:val="464" w:hRule="atLeast"/>
        </w:trPr>
        <w:tc>
          <w:tcPr>
            <w:tcW w:w="7692" w:type="dxa"/>
          </w:tcPr>
          <w:p>
            <w:pPr>
              <w:pStyle w:val="TableParagraph"/>
              <w:spacing w:before="67"/>
              <w:ind w:left="50"/>
              <w:rPr>
                <w:sz w:val="28"/>
              </w:rPr>
            </w:pPr>
            <w:r>
              <w:rPr>
                <w:sz w:val="28"/>
              </w:rPr>
              <w:t>4I.</w:t>
            </w:r>
            <w:r>
              <w:rPr>
                <w:spacing w:val="-4"/>
                <w:sz w:val="28"/>
              </w:rPr>
              <w:t> </w:t>
            </w:r>
            <w:r>
              <w:rPr>
                <w:sz w:val="28"/>
              </w:rPr>
              <w:t>New</w:t>
            </w:r>
            <w:r>
              <w:rPr>
                <w:spacing w:val="-1"/>
                <w:sz w:val="28"/>
              </w:rPr>
              <w:t> </w:t>
            </w:r>
            <w:r>
              <w:rPr>
                <w:sz w:val="28"/>
              </w:rPr>
              <w:t>Email</w:t>
            </w:r>
            <w:r>
              <w:rPr>
                <w:spacing w:val="-2"/>
                <w:sz w:val="28"/>
              </w:rPr>
              <w:t> </w:t>
            </w:r>
            <w:r>
              <w:rPr>
                <w:sz w:val="28"/>
              </w:rPr>
              <w:t>Requirement</w:t>
            </w:r>
            <w:r>
              <w:rPr>
                <w:spacing w:val="-2"/>
                <w:sz w:val="28"/>
              </w:rPr>
              <w:t> </w:t>
            </w:r>
            <w:r>
              <w:rPr>
                <w:sz w:val="28"/>
              </w:rPr>
              <w:t>for</w:t>
            </w:r>
            <w:r>
              <w:rPr>
                <w:spacing w:val="-18"/>
                <w:sz w:val="28"/>
              </w:rPr>
              <w:t> </w:t>
            </w:r>
            <w:r>
              <w:rPr>
                <w:sz w:val="28"/>
              </w:rPr>
              <w:t>All</w:t>
            </w:r>
            <w:r>
              <w:rPr>
                <w:spacing w:val="-2"/>
                <w:sz w:val="28"/>
              </w:rPr>
              <w:t> </w:t>
            </w:r>
            <w:r>
              <w:rPr>
                <w:sz w:val="28"/>
              </w:rPr>
              <w:t>Licensees,</w:t>
            </w:r>
            <w:r>
              <w:rPr>
                <w:spacing w:val="-2"/>
                <w:sz w:val="28"/>
              </w:rPr>
              <w:t> </w:t>
            </w:r>
            <w:r>
              <w:rPr>
                <w:sz w:val="28"/>
              </w:rPr>
              <w:t>Registrants,</w:t>
            </w:r>
            <w:r>
              <w:rPr>
                <w:spacing w:val="-1"/>
                <w:sz w:val="28"/>
              </w:rPr>
              <w:t> </w:t>
            </w:r>
            <w:r>
              <w:rPr>
                <w:spacing w:val="-5"/>
                <w:sz w:val="28"/>
              </w:rPr>
              <w:t>and</w:t>
            </w:r>
          </w:p>
        </w:tc>
        <w:tc>
          <w:tcPr>
            <w:tcW w:w="555" w:type="dxa"/>
          </w:tcPr>
          <w:p>
            <w:pPr>
              <w:pStyle w:val="TableParagraph"/>
              <w:rPr>
                <w:sz w:val="28"/>
              </w:rPr>
            </w:pPr>
          </w:p>
        </w:tc>
        <w:tc>
          <w:tcPr>
            <w:tcW w:w="561" w:type="dxa"/>
          </w:tcPr>
          <w:p>
            <w:pPr>
              <w:pStyle w:val="TableParagraph"/>
              <w:rPr>
                <w:sz w:val="28"/>
              </w:rPr>
            </w:pPr>
          </w:p>
        </w:tc>
      </w:tr>
      <w:tr>
        <w:trPr>
          <w:trHeight w:val="464" w:hRule="atLeast"/>
        </w:trPr>
        <w:tc>
          <w:tcPr>
            <w:tcW w:w="7692" w:type="dxa"/>
          </w:tcPr>
          <w:p>
            <w:pPr>
              <w:pStyle w:val="TableParagraph"/>
              <w:spacing w:line="245" w:lineRule="exact"/>
              <w:ind w:left="385"/>
              <w:rPr>
                <w:sz w:val="28"/>
              </w:rPr>
            </w:pPr>
            <w:r>
              <w:rPr>
                <w:spacing w:val="-2"/>
                <w:sz w:val="28"/>
              </w:rPr>
              <w:t>Applicants………………………………………………………</w:t>
            </w:r>
          </w:p>
        </w:tc>
        <w:tc>
          <w:tcPr>
            <w:tcW w:w="555" w:type="dxa"/>
          </w:tcPr>
          <w:p>
            <w:pPr>
              <w:pStyle w:val="TableParagraph"/>
              <w:spacing w:before="63"/>
              <w:ind w:left="2" w:right="17"/>
              <w:jc w:val="center"/>
              <w:rPr>
                <w:sz w:val="28"/>
              </w:rPr>
            </w:pPr>
            <w:r>
              <w:rPr>
                <w:spacing w:val="-5"/>
                <w:sz w:val="28"/>
              </w:rPr>
              <w:t>91</w:t>
            </w:r>
          </w:p>
        </w:tc>
        <w:tc>
          <w:tcPr>
            <w:tcW w:w="561" w:type="dxa"/>
          </w:tcPr>
          <w:p>
            <w:pPr>
              <w:pStyle w:val="TableParagraph"/>
              <w:rPr>
                <w:sz w:val="28"/>
              </w:rPr>
            </w:pPr>
          </w:p>
        </w:tc>
      </w:tr>
      <w:tr>
        <w:trPr>
          <w:trHeight w:val="470" w:hRule="atLeast"/>
        </w:trPr>
        <w:tc>
          <w:tcPr>
            <w:tcW w:w="7692" w:type="dxa"/>
          </w:tcPr>
          <w:p>
            <w:pPr>
              <w:pStyle w:val="TableParagraph"/>
              <w:spacing w:before="67"/>
              <w:ind w:left="50"/>
              <w:rPr>
                <w:sz w:val="28"/>
              </w:rPr>
            </w:pPr>
            <w:r>
              <w:rPr>
                <w:sz w:val="28"/>
              </w:rPr>
              <w:t>4J.</w:t>
            </w:r>
            <w:r>
              <w:rPr>
                <w:spacing w:val="-2"/>
                <w:sz w:val="28"/>
              </w:rPr>
              <w:t> </w:t>
            </w:r>
            <w:r>
              <w:rPr>
                <w:sz w:val="28"/>
              </w:rPr>
              <w:t>Health</w:t>
            </w:r>
            <w:r>
              <w:rPr>
                <w:spacing w:val="-2"/>
                <w:sz w:val="28"/>
              </w:rPr>
              <w:t> Plans……………………………………………………</w:t>
            </w:r>
          </w:p>
        </w:tc>
        <w:tc>
          <w:tcPr>
            <w:tcW w:w="555" w:type="dxa"/>
          </w:tcPr>
          <w:p>
            <w:pPr>
              <w:pStyle w:val="TableParagraph"/>
              <w:spacing w:before="67"/>
              <w:ind w:left="2" w:right="17"/>
              <w:jc w:val="center"/>
              <w:rPr>
                <w:sz w:val="28"/>
              </w:rPr>
            </w:pPr>
            <w:r>
              <w:rPr>
                <w:spacing w:val="-5"/>
                <w:sz w:val="28"/>
              </w:rPr>
              <w:t>91</w:t>
            </w:r>
          </w:p>
        </w:tc>
        <w:tc>
          <w:tcPr>
            <w:tcW w:w="561" w:type="dxa"/>
          </w:tcPr>
          <w:p>
            <w:pPr>
              <w:pStyle w:val="TableParagraph"/>
              <w:rPr>
                <w:sz w:val="28"/>
              </w:rPr>
            </w:pPr>
          </w:p>
        </w:tc>
      </w:tr>
      <w:tr>
        <w:trPr>
          <w:trHeight w:val="472" w:hRule="atLeast"/>
        </w:trPr>
        <w:tc>
          <w:tcPr>
            <w:tcW w:w="7692" w:type="dxa"/>
          </w:tcPr>
          <w:p>
            <w:pPr>
              <w:pStyle w:val="TableParagraph"/>
              <w:spacing w:before="69"/>
              <w:ind w:left="50"/>
              <w:rPr>
                <w:sz w:val="28"/>
              </w:rPr>
            </w:pPr>
            <w:r>
              <w:rPr>
                <w:sz w:val="28"/>
              </w:rPr>
              <w:t>4K.</w:t>
            </w:r>
            <w:r>
              <w:rPr>
                <w:spacing w:val="-16"/>
                <w:sz w:val="28"/>
              </w:rPr>
              <w:t> </w:t>
            </w:r>
            <w:r>
              <w:rPr>
                <w:sz w:val="28"/>
              </w:rPr>
              <w:t>LPCC’s</w:t>
            </w:r>
            <w:r>
              <w:rPr>
                <w:spacing w:val="-9"/>
                <w:sz w:val="28"/>
              </w:rPr>
              <w:t> </w:t>
            </w:r>
            <w:r>
              <w:rPr>
                <w:sz w:val="28"/>
              </w:rPr>
              <w:t>Elimination</w:t>
            </w:r>
            <w:r>
              <w:rPr>
                <w:spacing w:val="-10"/>
                <w:sz w:val="28"/>
              </w:rPr>
              <w:t> </w:t>
            </w:r>
            <w:r>
              <w:rPr>
                <w:sz w:val="28"/>
              </w:rPr>
              <w:t>of</w:t>
            </w:r>
            <w:r>
              <w:rPr>
                <w:spacing w:val="-33"/>
                <w:sz w:val="28"/>
              </w:rPr>
              <w:t> </w:t>
            </w:r>
            <w:r>
              <w:rPr>
                <w:sz w:val="28"/>
              </w:rPr>
              <w:t>Additional</w:t>
            </w:r>
            <w:r>
              <w:rPr>
                <w:spacing w:val="-9"/>
                <w:sz w:val="28"/>
              </w:rPr>
              <w:t> </w:t>
            </w:r>
            <w:r>
              <w:rPr>
                <w:spacing w:val="-2"/>
                <w:sz w:val="28"/>
              </w:rPr>
              <w:t>Requirements……………..</w:t>
            </w:r>
          </w:p>
        </w:tc>
        <w:tc>
          <w:tcPr>
            <w:tcW w:w="555" w:type="dxa"/>
          </w:tcPr>
          <w:p>
            <w:pPr>
              <w:pStyle w:val="TableParagraph"/>
              <w:spacing w:before="69"/>
              <w:ind w:left="2" w:right="17"/>
              <w:jc w:val="center"/>
              <w:rPr>
                <w:sz w:val="28"/>
              </w:rPr>
            </w:pPr>
            <w:r>
              <w:rPr>
                <w:spacing w:val="-5"/>
                <w:sz w:val="28"/>
              </w:rPr>
              <w:t>92</w:t>
            </w:r>
          </w:p>
        </w:tc>
        <w:tc>
          <w:tcPr>
            <w:tcW w:w="561" w:type="dxa"/>
          </w:tcPr>
          <w:p>
            <w:pPr>
              <w:pStyle w:val="TableParagraph"/>
              <w:rPr>
                <w:sz w:val="28"/>
              </w:rPr>
            </w:pPr>
          </w:p>
        </w:tc>
      </w:tr>
      <w:tr>
        <w:trPr>
          <w:trHeight w:val="473" w:hRule="atLeast"/>
        </w:trPr>
        <w:tc>
          <w:tcPr>
            <w:tcW w:w="7692" w:type="dxa"/>
          </w:tcPr>
          <w:p>
            <w:pPr>
              <w:pStyle w:val="TableParagraph"/>
              <w:spacing w:before="69"/>
              <w:ind w:left="50"/>
              <w:rPr>
                <w:sz w:val="28"/>
              </w:rPr>
            </w:pPr>
            <w:r>
              <w:rPr>
                <w:sz w:val="28"/>
              </w:rPr>
              <w:t>4L.</w:t>
            </w:r>
            <w:r>
              <w:rPr>
                <w:spacing w:val="-5"/>
                <w:sz w:val="28"/>
              </w:rPr>
              <w:t> </w:t>
            </w:r>
            <w:r>
              <w:rPr>
                <w:sz w:val="28"/>
              </w:rPr>
              <w:t>Other</w:t>
            </w:r>
            <w:r>
              <w:rPr>
                <w:spacing w:val="-3"/>
                <w:sz w:val="28"/>
              </w:rPr>
              <w:t> </w:t>
            </w:r>
            <w:r>
              <w:rPr>
                <w:sz w:val="28"/>
              </w:rPr>
              <w:t>Law</w:t>
            </w:r>
            <w:r>
              <w:rPr>
                <w:spacing w:val="-2"/>
                <w:sz w:val="28"/>
              </w:rPr>
              <w:t> Changes…………………………………………….</w:t>
            </w:r>
          </w:p>
        </w:tc>
        <w:tc>
          <w:tcPr>
            <w:tcW w:w="555" w:type="dxa"/>
          </w:tcPr>
          <w:p>
            <w:pPr>
              <w:pStyle w:val="TableParagraph"/>
              <w:spacing w:before="69"/>
              <w:ind w:left="2" w:right="17"/>
              <w:jc w:val="center"/>
              <w:rPr>
                <w:sz w:val="28"/>
              </w:rPr>
            </w:pPr>
            <w:r>
              <w:rPr>
                <w:spacing w:val="-5"/>
                <w:sz w:val="28"/>
              </w:rPr>
              <w:t>95</w:t>
            </w:r>
          </w:p>
        </w:tc>
        <w:tc>
          <w:tcPr>
            <w:tcW w:w="561" w:type="dxa"/>
          </w:tcPr>
          <w:p>
            <w:pPr>
              <w:pStyle w:val="TableParagraph"/>
              <w:rPr>
                <w:sz w:val="28"/>
              </w:rPr>
            </w:pPr>
          </w:p>
        </w:tc>
      </w:tr>
      <w:tr>
        <w:trPr>
          <w:trHeight w:val="492" w:hRule="atLeast"/>
        </w:trPr>
        <w:tc>
          <w:tcPr>
            <w:tcW w:w="7692" w:type="dxa"/>
          </w:tcPr>
          <w:p>
            <w:pPr>
              <w:pStyle w:val="TableParagraph"/>
              <w:spacing w:before="70"/>
              <w:ind w:left="50"/>
              <w:rPr>
                <w:sz w:val="30"/>
              </w:rPr>
            </w:pPr>
            <w:r>
              <w:rPr>
                <w:sz w:val="28"/>
              </w:rPr>
              <w:t>4</w:t>
            </w:r>
            <w:r>
              <w:rPr>
                <w:color w:val="404040"/>
                <w:sz w:val="30"/>
              </w:rPr>
              <w:t>M.</w:t>
            </w:r>
            <w:r>
              <w:rPr>
                <w:color w:val="404040"/>
                <w:spacing w:val="-11"/>
                <w:sz w:val="30"/>
              </w:rPr>
              <w:t> </w:t>
            </w:r>
            <w:r>
              <w:rPr>
                <w:sz w:val="30"/>
              </w:rPr>
              <w:t>New</w:t>
            </w:r>
            <w:r>
              <w:rPr>
                <w:spacing w:val="-6"/>
                <w:sz w:val="30"/>
              </w:rPr>
              <w:t> </w:t>
            </w:r>
            <w:r>
              <w:rPr>
                <w:sz w:val="30"/>
              </w:rPr>
              <w:t>Laws</w:t>
            </w:r>
            <w:r>
              <w:rPr>
                <w:spacing w:val="-36"/>
                <w:sz w:val="30"/>
              </w:rPr>
              <w:t> </w:t>
            </w:r>
            <w:r>
              <w:rPr>
                <w:sz w:val="30"/>
              </w:rPr>
              <w:t>Affecting</w:t>
            </w:r>
            <w:r>
              <w:rPr>
                <w:spacing w:val="-5"/>
                <w:sz w:val="30"/>
              </w:rPr>
              <w:t> </w:t>
            </w:r>
            <w:r>
              <w:rPr>
                <w:sz w:val="30"/>
              </w:rPr>
              <w:t>the</w:t>
            </w:r>
            <w:r>
              <w:rPr>
                <w:spacing w:val="-7"/>
                <w:sz w:val="30"/>
              </w:rPr>
              <w:t> </w:t>
            </w:r>
            <w:r>
              <w:rPr>
                <w:sz w:val="30"/>
              </w:rPr>
              <w:t>Renewal</w:t>
            </w:r>
            <w:r>
              <w:rPr>
                <w:spacing w:val="-5"/>
                <w:sz w:val="30"/>
              </w:rPr>
              <w:t> </w:t>
            </w:r>
            <w:r>
              <w:rPr>
                <w:sz w:val="30"/>
              </w:rPr>
              <w:t>Process</w:t>
            </w:r>
            <w:r>
              <w:rPr>
                <w:spacing w:val="-16"/>
                <w:sz w:val="30"/>
              </w:rPr>
              <w:t> </w:t>
            </w:r>
            <w:r>
              <w:rPr>
                <w:spacing w:val="-2"/>
                <w:sz w:val="30"/>
              </w:rPr>
              <w:t>Through</w:t>
            </w:r>
          </w:p>
        </w:tc>
        <w:tc>
          <w:tcPr>
            <w:tcW w:w="555" w:type="dxa"/>
          </w:tcPr>
          <w:p>
            <w:pPr>
              <w:pStyle w:val="TableParagraph"/>
              <w:rPr>
                <w:sz w:val="28"/>
              </w:rPr>
            </w:pPr>
          </w:p>
        </w:tc>
        <w:tc>
          <w:tcPr>
            <w:tcW w:w="561" w:type="dxa"/>
          </w:tcPr>
          <w:p>
            <w:pPr>
              <w:pStyle w:val="TableParagraph"/>
              <w:rPr>
                <w:sz w:val="28"/>
              </w:rPr>
            </w:pPr>
          </w:p>
        </w:tc>
      </w:tr>
      <w:tr>
        <w:trPr>
          <w:trHeight w:val="485" w:hRule="atLeast"/>
        </w:trPr>
        <w:tc>
          <w:tcPr>
            <w:tcW w:w="7692" w:type="dxa"/>
          </w:tcPr>
          <w:p>
            <w:pPr>
              <w:pStyle w:val="TableParagraph"/>
              <w:spacing w:before="64"/>
              <w:ind w:left="50"/>
              <w:rPr>
                <w:sz w:val="30"/>
              </w:rPr>
            </w:pPr>
            <w:r>
              <w:rPr>
                <w:spacing w:val="-2"/>
                <w:sz w:val="30"/>
              </w:rPr>
              <w:t>2023……………………………………………………………</w:t>
            </w:r>
          </w:p>
        </w:tc>
        <w:tc>
          <w:tcPr>
            <w:tcW w:w="555" w:type="dxa"/>
          </w:tcPr>
          <w:p>
            <w:pPr>
              <w:pStyle w:val="TableParagraph"/>
              <w:spacing w:before="64"/>
              <w:ind w:left="17" w:right="15"/>
              <w:jc w:val="center"/>
              <w:rPr>
                <w:sz w:val="30"/>
              </w:rPr>
            </w:pPr>
            <w:r>
              <w:rPr>
                <w:spacing w:val="-5"/>
                <w:sz w:val="30"/>
              </w:rPr>
              <w:t>99</w:t>
            </w:r>
          </w:p>
        </w:tc>
        <w:tc>
          <w:tcPr>
            <w:tcW w:w="561" w:type="dxa"/>
          </w:tcPr>
          <w:p>
            <w:pPr>
              <w:pStyle w:val="TableParagraph"/>
              <w:rPr>
                <w:sz w:val="28"/>
              </w:rPr>
            </w:pPr>
          </w:p>
        </w:tc>
      </w:tr>
      <w:tr>
        <w:trPr>
          <w:trHeight w:val="441" w:hRule="atLeast"/>
        </w:trPr>
        <w:tc>
          <w:tcPr>
            <w:tcW w:w="7692" w:type="dxa"/>
          </w:tcPr>
          <w:p>
            <w:pPr>
              <w:pStyle w:val="TableParagraph"/>
              <w:spacing w:before="64"/>
              <w:ind w:left="50"/>
              <w:rPr>
                <w:sz w:val="28"/>
              </w:rPr>
            </w:pPr>
            <w:r>
              <w:rPr>
                <w:sz w:val="28"/>
              </w:rPr>
              <w:t>4N.</w:t>
            </w:r>
            <w:r>
              <w:rPr>
                <w:spacing w:val="-20"/>
                <w:sz w:val="28"/>
              </w:rPr>
              <w:t> </w:t>
            </w:r>
            <w:r>
              <w:rPr>
                <w:sz w:val="28"/>
              </w:rPr>
              <w:t>Additional</w:t>
            </w:r>
            <w:r>
              <w:rPr>
                <w:spacing w:val="-1"/>
                <w:sz w:val="28"/>
              </w:rPr>
              <w:t> </w:t>
            </w:r>
            <w:r>
              <w:rPr>
                <w:sz w:val="28"/>
              </w:rPr>
              <w:t>Law</w:t>
            </w:r>
            <w:r>
              <w:rPr>
                <w:spacing w:val="-1"/>
                <w:sz w:val="28"/>
              </w:rPr>
              <w:t> </w:t>
            </w:r>
            <w:r>
              <w:rPr>
                <w:sz w:val="28"/>
              </w:rPr>
              <w:t>and</w:t>
            </w:r>
            <w:r>
              <w:rPr>
                <w:spacing w:val="-2"/>
                <w:sz w:val="28"/>
              </w:rPr>
              <w:t> </w:t>
            </w:r>
            <w:r>
              <w:rPr>
                <w:sz w:val="28"/>
              </w:rPr>
              <w:t>Ethics</w:t>
            </w:r>
            <w:r>
              <w:rPr>
                <w:spacing w:val="-1"/>
                <w:sz w:val="28"/>
              </w:rPr>
              <w:t> </w:t>
            </w:r>
            <w:r>
              <w:rPr>
                <w:sz w:val="28"/>
              </w:rPr>
              <w:t>Updates</w:t>
            </w:r>
            <w:r>
              <w:rPr>
                <w:spacing w:val="-1"/>
                <w:sz w:val="28"/>
              </w:rPr>
              <w:t> </w:t>
            </w:r>
            <w:r>
              <w:rPr>
                <w:sz w:val="28"/>
              </w:rPr>
              <w:t>from</w:t>
            </w:r>
            <w:r>
              <w:rPr>
                <w:spacing w:val="-1"/>
                <w:sz w:val="28"/>
              </w:rPr>
              <w:t> </w:t>
            </w:r>
            <w:r>
              <w:rPr>
                <w:sz w:val="28"/>
              </w:rPr>
              <w:t>2023-</w:t>
            </w:r>
            <w:r>
              <w:rPr>
                <w:spacing w:val="-2"/>
                <w:sz w:val="28"/>
              </w:rPr>
              <w:t>2025………..</w:t>
            </w:r>
          </w:p>
        </w:tc>
        <w:tc>
          <w:tcPr>
            <w:tcW w:w="555" w:type="dxa"/>
          </w:tcPr>
          <w:p>
            <w:pPr>
              <w:pStyle w:val="TableParagraph"/>
              <w:rPr>
                <w:sz w:val="28"/>
              </w:rPr>
            </w:pPr>
          </w:p>
        </w:tc>
        <w:tc>
          <w:tcPr>
            <w:tcW w:w="561" w:type="dxa"/>
          </w:tcPr>
          <w:p>
            <w:pPr>
              <w:pStyle w:val="TableParagraph"/>
              <w:rPr>
                <w:sz w:val="28"/>
              </w:rPr>
            </w:pPr>
          </w:p>
        </w:tc>
      </w:tr>
      <w:tr>
        <w:trPr>
          <w:trHeight w:val="365" w:hRule="atLeast"/>
        </w:trPr>
        <w:tc>
          <w:tcPr>
            <w:tcW w:w="7692" w:type="dxa"/>
          </w:tcPr>
          <w:p>
            <w:pPr>
              <w:pStyle w:val="TableParagraph"/>
              <w:spacing w:line="302" w:lineRule="exact" w:before="43"/>
              <w:ind w:left="50"/>
              <w:rPr>
                <w:sz w:val="28"/>
              </w:rPr>
            </w:pPr>
            <w:r>
              <w:rPr>
                <w:b/>
                <w:spacing w:val="-2"/>
                <w:sz w:val="28"/>
              </w:rPr>
              <w:t>5.</w:t>
            </w:r>
            <w:r>
              <w:rPr>
                <w:b/>
                <w:spacing w:val="27"/>
                <w:sz w:val="28"/>
              </w:rPr>
              <w:t> </w:t>
            </w:r>
            <w:r>
              <w:rPr>
                <w:b/>
                <w:spacing w:val="-2"/>
                <w:sz w:val="28"/>
              </w:rPr>
              <w:t>References</w:t>
            </w:r>
            <w:r>
              <w:rPr>
                <w:spacing w:val="-2"/>
                <w:sz w:val="28"/>
              </w:rPr>
              <w:t>……………………………………………………</w:t>
            </w:r>
            <w:r>
              <w:rPr>
                <w:spacing w:val="-38"/>
                <w:sz w:val="28"/>
              </w:rPr>
              <w:t> </w:t>
            </w:r>
            <w:r>
              <w:rPr>
                <w:spacing w:val="-10"/>
                <w:sz w:val="28"/>
              </w:rPr>
              <w:t>…</w:t>
            </w:r>
          </w:p>
        </w:tc>
        <w:tc>
          <w:tcPr>
            <w:tcW w:w="555" w:type="dxa"/>
          </w:tcPr>
          <w:p>
            <w:pPr>
              <w:pStyle w:val="TableParagraph"/>
              <w:rPr>
                <w:sz w:val="28"/>
              </w:rPr>
            </w:pPr>
          </w:p>
        </w:tc>
        <w:tc>
          <w:tcPr>
            <w:tcW w:w="561" w:type="dxa"/>
          </w:tcPr>
          <w:p>
            <w:pPr>
              <w:pStyle w:val="TableParagraph"/>
              <w:rPr>
                <w:sz w:val="28"/>
              </w:rPr>
            </w:pPr>
          </w:p>
        </w:tc>
      </w:tr>
    </w:tbl>
    <w:p>
      <w:pPr>
        <w:pStyle w:val="TableParagraph"/>
        <w:spacing w:after="0"/>
        <w:rPr>
          <w:sz w:val="28"/>
        </w:rPr>
        <w:sectPr>
          <w:pgSz w:w="12240" w:h="15840"/>
          <w:pgMar w:top="500" w:bottom="280" w:left="1440" w:right="1080"/>
        </w:sectPr>
      </w:pPr>
    </w:p>
    <w:p>
      <w:pPr>
        <w:pStyle w:val="BodyText"/>
        <w:ind w:left="0"/>
        <w:rPr>
          <w:sz w:val="36"/>
        </w:rPr>
      </w:pPr>
    </w:p>
    <w:p>
      <w:pPr>
        <w:pStyle w:val="BodyText"/>
        <w:spacing w:before="102"/>
        <w:ind w:left="0"/>
        <w:rPr>
          <w:sz w:val="36"/>
        </w:rPr>
      </w:pPr>
    </w:p>
    <w:p>
      <w:pPr>
        <w:pStyle w:val="Heading1"/>
        <w:numPr>
          <w:ilvl w:val="0"/>
          <w:numId w:val="2"/>
        </w:numPr>
        <w:tabs>
          <w:tab w:pos="720" w:val="left" w:leader="none"/>
        </w:tabs>
        <w:spacing w:line="240" w:lineRule="auto" w:before="0" w:after="0"/>
        <w:ind w:left="720" w:right="0" w:hanging="360"/>
        <w:jc w:val="left"/>
      </w:pPr>
      <w:bookmarkStart w:name="_TOC_250009" w:id="1"/>
      <w:r>
        <w:rPr/>
        <w:t>Scope</w:t>
      </w:r>
      <w:r>
        <w:rPr>
          <w:spacing w:val="-3"/>
        </w:rPr>
        <w:t> </w:t>
      </w:r>
      <w:r>
        <w:rPr/>
        <w:t>of</w:t>
      </w:r>
      <w:r>
        <w:rPr>
          <w:spacing w:val="-1"/>
        </w:rPr>
        <w:t> </w:t>
      </w:r>
      <w:bookmarkEnd w:id="1"/>
      <w:r>
        <w:rPr>
          <w:spacing w:val="-2"/>
        </w:rPr>
        <w:t>Practice</w:t>
      </w:r>
    </w:p>
    <w:p>
      <w:pPr>
        <w:pStyle w:val="Heading3"/>
        <w:spacing w:line="412" w:lineRule="auto" w:before="263"/>
        <w:ind w:right="6182"/>
        <w:jc w:val="both"/>
      </w:pPr>
      <w:r>
        <w:rPr/>
        <w:t>1A.</w:t>
      </w:r>
      <w:r>
        <w:rPr>
          <w:spacing w:val="-18"/>
        </w:rPr>
        <w:t> </w:t>
      </w:r>
      <w:r>
        <w:rPr/>
        <w:t>MFT</w:t>
      </w:r>
      <w:r>
        <w:rPr>
          <w:spacing w:val="-17"/>
        </w:rPr>
        <w:t> </w:t>
      </w:r>
      <w:r>
        <w:rPr/>
        <w:t>Scope</w:t>
      </w:r>
      <w:r>
        <w:rPr>
          <w:spacing w:val="-18"/>
        </w:rPr>
        <w:t> </w:t>
      </w:r>
      <w:r>
        <w:rPr/>
        <w:t>of</w:t>
      </w:r>
      <w:r>
        <w:rPr>
          <w:spacing w:val="-17"/>
        </w:rPr>
        <w:t> </w:t>
      </w:r>
      <w:r>
        <w:rPr/>
        <w:t>Practice </w:t>
      </w:r>
      <w:r>
        <w:rPr>
          <w:spacing w:val="-2"/>
        </w:rPr>
        <w:t>Overview</w:t>
      </w:r>
    </w:p>
    <w:p>
      <w:pPr>
        <w:spacing w:before="9"/>
        <w:ind w:left="360" w:right="0" w:firstLine="0"/>
        <w:jc w:val="both"/>
        <w:rPr>
          <w:b/>
          <w:sz w:val="28"/>
        </w:rPr>
      </w:pPr>
      <w:r>
        <w:rPr>
          <w:b/>
          <w:color w:val="333333"/>
          <w:sz w:val="28"/>
        </w:rPr>
        <w:t>SB</w:t>
      </w:r>
      <w:r>
        <w:rPr>
          <w:b/>
          <w:color w:val="333333"/>
          <w:spacing w:val="-5"/>
          <w:sz w:val="28"/>
        </w:rPr>
        <w:t> </w:t>
      </w:r>
      <w:r>
        <w:rPr>
          <w:b/>
          <w:color w:val="333333"/>
          <w:sz w:val="28"/>
        </w:rPr>
        <w:t>801:</w:t>
      </w:r>
      <w:r>
        <w:rPr>
          <w:b/>
          <w:color w:val="333333"/>
          <w:spacing w:val="-13"/>
          <w:sz w:val="28"/>
        </w:rPr>
        <w:t> </w:t>
      </w:r>
      <w:r>
        <w:rPr>
          <w:b/>
          <w:color w:val="333333"/>
          <w:sz w:val="28"/>
        </w:rPr>
        <w:t>The</w:t>
      </w:r>
      <w:r>
        <w:rPr>
          <w:b/>
          <w:color w:val="333333"/>
          <w:spacing w:val="-3"/>
          <w:sz w:val="28"/>
        </w:rPr>
        <w:t> </w:t>
      </w:r>
      <w:r>
        <w:rPr>
          <w:b/>
          <w:color w:val="333333"/>
          <w:sz w:val="28"/>
        </w:rPr>
        <w:t>2022 Updated</w:t>
      </w:r>
      <w:r>
        <w:rPr>
          <w:b/>
          <w:color w:val="333333"/>
          <w:spacing w:val="-3"/>
          <w:sz w:val="28"/>
        </w:rPr>
        <w:t> </w:t>
      </w:r>
      <w:r>
        <w:rPr>
          <w:b/>
          <w:color w:val="333333"/>
          <w:sz w:val="28"/>
        </w:rPr>
        <w:t>MFT</w:t>
      </w:r>
      <w:r>
        <w:rPr>
          <w:b/>
          <w:color w:val="333333"/>
          <w:spacing w:val="-12"/>
          <w:sz w:val="28"/>
        </w:rPr>
        <w:t> </w:t>
      </w:r>
      <w:r>
        <w:rPr>
          <w:b/>
          <w:color w:val="333333"/>
          <w:sz w:val="28"/>
        </w:rPr>
        <w:t>Scope</w:t>
      </w:r>
      <w:r>
        <w:rPr>
          <w:b/>
          <w:color w:val="333333"/>
          <w:spacing w:val="-3"/>
          <w:sz w:val="28"/>
        </w:rPr>
        <w:t> </w:t>
      </w:r>
      <w:r>
        <w:rPr>
          <w:b/>
          <w:color w:val="333333"/>
          <w:sz w:val="28"/>
        </w:rPr>
        <w:t>of </w:t>
      </w:r>
      <w:r>
        <w:rPr>
          <w:b/>
          <w:color w:val="333333"/>
          <w:spacing w:val="-2"/>
          <w:sz w:val="28"/>
        </w:rPr>
        <w:t>Practice</w:t>
      </w:r>
    </w:p>
    <w:p>
      <w:pPr>
        <w:pStyle w:val="BodyText"/>
        <w:spacing w:before="148"/>
        <w:ind w:right="964"/>
        <w:jc w:val="both"/>
      </w:pPr>
      <w:r>
        <w:rPr>
          <w:color w:val="333333"/>
        </w:rPr>
        <w:t>SB 801 does not change the MFT</w:t>
      </w:r>
      <w:r>
        <w:rPr>
          <w:color w:val="333333"/>
          <w:spacing w:val="-4"/>
        </w:rPr>
        <w:t> </w:t>
      </w:r>
      <w:r>
        <w:rPr>
          <w:color w:val="333333"/>
        </w:rPr>
        <w:t>scope of practice. Instead, it modernizes the</w:t>
      </w:r>
      <w:r>
        <w:rPr>
          <w:color w:val="333333"/>
          <w:spacing w:val="-11"/>
        </w:rPr>
        <w:t> </w:t>
      </w:r>
      <w:r>
        <w:rPr>
          <w:color w:val="333333"/>
        </w:rPr>
        <w:t>language</w:t>
      </w:r>
      <w:r>
        <w:rPr>
          <w:color w:val="333333"/>
          <w:spacing w:val="-11"/>
        </w:rPr>
        <w:t> </w:t>
      </w:r>
      <w:r>
        <w:rPr>
          <w:color w:val="333333"/>
        </w:rPr>
        <w:t>to</w:t>
      </w:r>
      <w:r>
        <w:rPr>
          <w:color w:val="333333"/>
          <w:spacing w:val="-9"/>
        </w:rPr>
        <w:t> </w:t>
      </w:r>
      <w:r>
        <w:rPr>
          <w:color w:val="333333"/>
        </w:rPr>
        <w:t>better</w:t>
      </w:r>
      <w:r>
        <w:rPr>
          <w:color w:val="333333"/>
          <w:spacing w:val="-9"/>
        </w:rPr>
        <w:t> </w:t>
      </w:r>
      <w:r>
        <w:rPr>
          <w:color w:val="333333"/>
        </w:rPr>
        <w:t>articulate</w:t>
      </w:r>
      <w:r>
        <w:rPr>
          <w:color w:val="333333"/>
          <w:spacing w:val="-11"/>
        </w:rPr>
        <w:t> </w:t>
      </w:r>
      <w:r>
        <w:rPr>
          <w:color w:val="333333"/>
        </w:rPr>
        <w:t>how</w:t>
      </w:r>
      <w:r>
        <w:rPr>
          <w:color w:val="333333"/>
          <w:spacing w:val="-9"/>
        </w:rPr>
        <w:t> </w:t>
      </w:r>
      <w:r>
        <w:rPr>
          <w:color w:val="333333"/>
        </w:rPr>
        <w:t>MFTs</w:t>
      </w:r>
      <w:r>
        <w:rPr>
          <w:color w:val="333333"/>
          <w:spacing w:val="-10"/>
        </w:rPr>
        <w:t> </w:t>
      </w:r>
      <w:r>
        <w:rPr>
          <w:color w:val="333333"/>
        </w:rPr>
        <w:t>practice</w:t>
      </w:r>
      <w:r>
        <w:rPr>
          <w:color w:val="333333"/>
          <w:spacing w:val="-11"/>
        </w:rPr>
        <w:t> </w:t>
      </w:r>
      <w:r>
        <w:rPr>
          <w:color w:val="333333"/>
        </w:rPr>
        <w:t>on</w:t>
      </w:r>
      <w:r>
        <w:rPr>
          <w:color w:val="333333"/>
          <w:spacing w:val="-9"/>
        </w:rPr>
        <w:t> </w:t>
      </w:r>
      <w:r>
        <w:rPr>
          <w:color w:val="333333"/>
        </w:rPr>
        <w:t>a</w:t>
      </w:r>
      <w:r>
        <w:rPr>
          <w:color w:val="333333"/>
          <w:spacing w:val="-10"/>
        </w:rPr>
        <w:t> </w:t>
      </w:r>
      <w:r>
        <w:rPr>
          <w:color w:val="333333"/>
        </w:rPr>
        <w:t>daily</w:t>
      </w:r>
      <w:r>
        <w:rPr>
          <w:color w:val="333333"/>
          <w:spacing w:val="-10"/>
        </w:rPr>
        <w:t> </w:t>
      </w:r>
      <w:r>
        <w:rPr>
          <w:color w:val="333333"/>
        </w:rPr>
        <w:t>basis</w:t>
      </w:r>
      <w:r>
        <w:rPr>
          <w:color w:val="333333"/>
          <w:spacing w:val="-10"/>
        </w:rPr>
        <w:t> </w:t>
      </w:r>
      <w:r>
        <w:rPr>
          <w:color w:val="333333"/>
        </w:rPr>
        <w:t>and</w:t>
      </w:r>
      <w:r>
        <w:rPr>
          <w:color w:val="333333"/>
          <w:spacing w:val="-9"/>
        </w:rPr>
        <w:t> </w:t>
      </w:r>
      <w:r>
        <w:rPr>
          <w:color w:val="333333"/>
        </w:rPr>
        <w:t>the various therapeutic services MFTs provide (CAMFT).</w:t>
      </w:r>
    </w:p>
    <w:p>
      <w:pPr>
        <w:pStyle w:val="BodyText"/>
        <w:spacing w:before="135"/>
        <w:ind w:left="0"/>
      </w:pPr>
    </w:p>
    <w:p>
      <w:pPr>
        <w:pStyle w:val="Heading3"/>
        <w:jc w:val="both"/>
      </w:pPr>
      <w:r>
        <w:rPr/>
        <w:t>MFT</w:t>
      </w:r>
      <w:r>
        <w:rPr>
          <w:spacing w:val="-19"/>
        </w:rPr>
        <w:t> </w:t>
      </w:r>
      <w:r>
        <w:rPr/>
        <w:t>Scope</w:t>
      </w:r>
      <w:r>
        <w:rPr>
          <w:spacing w:val="-4"/>
        </w:rPr>
        <w:t> </w:t>
      </w:r>
      <w:r>
        <w:rPr/>
        <w:t>of</w:t>
      </w:r>
      <w:r>
        <w:rPr>
          <w:spacing w:val="-3"/>
        </w:rPr>
        <w:t> </w:t>
      </w:r>
      <w:r>
        <w:rPr/>
        <w:t>Practice</w:t>
      </w:r>
      <w:r>
        <w:rPr>
          <w:spacing w:val="-5"/>
        </w:rPr>
        <w:t> </w:t>
      </w:r>
      <w:r>
        <w:rPr/>
        <w:t>BBS</w:t>
      </w:r>
      <w:r>
        <w:rPr>
          <w:spacing w:val="-4"/>
        </w:rPr>
        <w:t> </w:t>
      </w:r>
      <w:r>
        <w:rPr/>
        <w:t>Full</w:t>
      </w:r>
      <w:r>
        <w:rPr>
          <w:spacing w:val="-2"/>
        </w:rPr>
        <w:t> Update</w:t>
      </w:r>
    </w:p>
    <w:p>
      <w:pPr>
        <w:pStyle w:val="BodyText"/>
        <w:spacing w:before="4"/>
        <w:ind w:left="0"/>
        <w:rPr>
          <w:b/>
        </w:rPr>
      </w:pPr>
    </w:p>
    <w:p>
      <w:pPr>
        <w:spacing w:before="0"/>
        <w:ind w:left="360" w:right="0" w:firstLine="0"/>
        <w:jc w:val="both"/>
        <w:rPr>
          <w:b/>
          <w:sz w:val="28"/>
        </w:rPr>
      </w:pPr>
      <w:r>
        <w:rPr>
          <w:b/>
          <w:sz w:val="28"/>
        </w:rPr>
        <w:t>Scope</w:t>
      </w:r>
      <w:r>
        <w:rPr>
          <w:b/>
          <w:spacing w:val="-7"/>
          <w:sz w:val="28"/>
        </w:rPr>
        <w:t> </w:t>
      </w:r>
      <w:r>
        <w:rPr>
          <w:b/>
          <w:sz w:val="28"/>
        </w:rPr>
        <w:t>of</w:t>
      </w:r>
      <w:r>
        <w:rPr>
          <w:b/>
          <w:spacing w:val="-6"/>
          <w:sz w:val="28"/>
        </w:rPr>
        <w:t> </w:t>
      </w:r>
      <w:r>
        <w:rPr>
          <w:b/>
          <w:sz w:val="28"/>
        </w:rPr>
        <w:t>Practice:</w:t>
      </w:r>
      <w:r>
        <w:rPr>
          <w:b/>
          <w:spacing w:val="-5"/>
          <w:sz w:val="28"/>
        </w:rPr>
        <w:t> </w:t>
      </w:r>
      <w:r>
        <w:rPr>
          <w:b/>
          <w:sz w:val="28"/>
        </w:rPr>
        <w:t>Marriage</w:t>
      </w:r>
      <w:r>
        <w:rPr>
          <w:b/>
          <w:spacing w:val="-6"/>
          <w:sz w:val="28"/>
        </w:rPr>
        <w:t> </w:t>
      </w:r>
      <w:r>
        <w:rPr>
          <w:b/>
          <w:sz w:val="28"/>
        </w:rPr>
        <w:t>and</w:t>
      </w:r>
      <w:r>
        <w:rPr>
          <w:b/>
          <w:spacing w:val="-4"/>
          <w:sz w:val="28"/>
        </w:rPr>
        <w:t> </w:t>
      </w:r>
      <w:r>
        <w:rPr>
          <w:b/>
          <w:sz w:val="28"/>
        </w:rPr>
        <w:t>Family</w:t>
      </w:r>
      <w:r>
        <w:rPr>
          <w:b/>
          <w:spacing w:val="-14"/>
          <w:sz w:val="28"/>
        </w:rPr>
        <w:t> </w:t>
      </w:r>
      <w:r>
        <w:rPr>
          <w:b/>
          <w:spacing w:val="-2"/>
          <w:sz w:val="28"/>
        </w:rPr>
        <w:t>Therapy</w:t>
      </w:r>
    </w:p>
    <w:p>
      <w:pPr>
        <w:pStyle w:val="BodyText"/>
        <w:spacing w:before="3"/>
        <w:ind w:left="0"/>
        <w:rPr>
          <w:b/>
        </w:rPr>
      </w:pPr>
    </w:p>
    <w:p>
      <w:pPr>
        <w:pStyle w:val="BodyText"/>
        <w:ind w:right="763"/>
      </w:pPr>
      <w:r>
        <w:rPr/>
        <w:t>Amendments</w:t>
      </w:r>
      <w:r>
        <w:rPr>
          <w:spacing w:val="-8"/>
        </w:rPr>
        <w:t> </w:t>
      </w:r>
      <w:r>
        <w:rPr/>
        <w:t>have</w:t>
      </w:r>
      <w:r>
        <w:rPr>
          <w:spacing w:val="-9"/>
        </w:rPr>
        <w:t> </w:t>
      </w:r>
      <w:r>
        <w:rPr/>
        <w:t>been</w:t>
      </w:r>
      <w:r>
        <w:rPr>
          <w:spacing w:val="-8"/>
        </w:rPr>
        <w:t> </w:t>
      </w:r>
      <w:r>
        <w:rPr/>
        <w:t>made</w:t>
      </w:r>
      <w:r>
        <w:rPr>
          <w:spacing w:val="-9"/>
        </w:rPr>
        <w:t> </w:t>
      </w:r>
      <w:r>
        <w:rPr/>
        <w:t>to</w:t>
      </w:r>
      <w:r>
        <w:rPr>
          <w:spacing w:val="-7"/>
        </w:rPr>
        <w:t> </w:t>
      </w:r>
      <w:r>
        <w:rPr/>
        <w:t>the</w:t>
      </w:r>
      <w:r>
        <w:rPr>
          <w:spacing w:val="-9"/>
        </w:rPr>
        <w:t> </w:t>
      </w:r>
      <w:r>
        <w:rPr/>
        <w:t>marriage</w:t>
      </w:r>
      <w:r>
        <w:rPr>
          <w:spacing w:val="-9"/>
        </w:rPr>
        <w:t> </w:t>
      </w:r>
      <w:r>
        <w:rPr/>
        <w:t>and</w:t>
      </w:r>
      <w:r>
        <w:rPr>
          <w:spacing w:val="-7"/>
        </w:rPr>
        <w:t> </w:t>
      </w:r>
      <w:r>
        <w:rPr/>
        <w:t>family</w:t>
      </w:r>
      <w:r>
        <w:rPr>
          <w:spacing w:val="-7"/>
        </w:rPr>
        <w:t> </w:t>
      </w:r>
      <w:r>
        <w:rPr/>
        <w:t>therapy</w:t>
      </w:r>
      <w:r>
        <w:rPr>
          <w:spacing w:val="-8"/>
        </w:rPr>
        <w:t> </w:t>
      </w:r>
      <w:r>
        <w:rPr/>
        <w:t>scope</w:t>
      </w:r>
      <w:r>
        <w:rPr>
          <w:spacing w:val="-9"/>
        </w:rPr>
        <w:t> </w:t>
      </w:r>
      <w:r>
        <w:rPr/>
        <w:t>of practice in order to modernize and clarify it. The marriage and family therapy scope of practice now reads as follows:</w:t>
      </w:r>
    </w:p>
    <w:p>
      <w:pPr>
        <w:pStyle w:val="BodyText"/>
        <w:spacing w:before="5"/>
        <w:ind w:left="0"/>
      </w:pPr>
    </w:p>
    <w:p>
      <w:pPr>
        <w:pStyle w:val="Heading4"/>
        <w:spacing w:line="317" w:lineRule="exact" w:before="1"/>
        <w:rPr>
          <w:i/>
        </w:rPr>
      </w:pPr>
      <w:r>
        <w:rPr>
          <w:i/>
        </w:rPr>
        <w:t>BPC</w:t>
      </w:r>
      <w:r>
        <w:rPr>
          <w:i/>
          <w:spacing w:val="-3"/>
        </w:rPr>
        <w:t> </w:t>
      </w:r>
      <w:r>
        <w:rPr>
          <w:i/>
          <w:spacing w:val="-2"/>
        </w:rPr>
        <w:t>§4980.02.</w:t>
      </w:r>
    </w:p>
    <w:p>
      <w:pPr>
        <w:pStyle w:val="ListParagraph"/>
        <w:numPr>
          <w:ilvl w:val="1"/>
          <w:numId w:val="2"/>
        </w:numPr>
        <w:tabs>
          <w:tab w:pos="476" w:val="left" w:leader="none"/>
          <w:tab w:pos="755" w:val="left" w:leader="none"/>
        </w:tabs>
        <w:spacing w:line="237" w:lineRule="auto" w:before="0" w:after="0"/>
        <w:ind w:left="476" w:right="1261" w:hanging="117"/>
        <w:jc w:val="left"/>
        <w:rPr>
          <w:i/>
          <w:sz w:val="28"/>
        </w:rPr>
      </w:pPr>
      <w:r>
        <w:rPr>
          <w:i/>
          <w:sz w:val="28"/>
        </w:rPr>
        <w:t>For</w:t>
      </w:r>
      <w:r>
        <w:rPr>
          <w:i/>
          <w:spacing w:val="-6"/>
          <w:sz w:val="28"/>
        </w:rPr>
        <w:t> </w:t>
      </w:r>
      <w:r>
        <w:rPr>
          <w:i/>
          <w:sz w:val="28"/>
        </w:rPr>
        <w:t>the</w:t>
      </w:r>
      <w:r>
        <w:rPr>
          <w:i/>
          <w:spacing w:val="-7"/>
          <w:sz w:val="28"/>
        </w:rPr>
        <w:t> </w:t>
      </w:r>
      <w:r>
        <w:rPr>
          <w:i/>
          <w:sz w:val="28"/>
        </w:rPr>
        <w:t>purposes</w:t>
      </w:r>
      <w:r>
        <w:rPr>
          <w:i/>
          <w:spacing w:val="-6"/>
          <w:sz w:val="28"/>
        </w:rPr>
        <w:t> </w:t>
      </w:r>
      <w:r>
        <w:rPr>
          <w:i/>
          <w:sz w:val="28"/>
        </w:rPr>
        <w:t>of</w:t>
      </w:r>
      <w:r>
        <w:rPr>
          <w:i/>
          <w:spacing w:val="-6"/>
          <w:sz w:val="28"/>
        </w:rPr>
        <w:t> </w:t>
      </w:r>
      <w:r>
        <w:rPr>
          <w:i/>
          <w:sz w:val="28"/>
        </w:rPr>
        <w:t>this</w:t>
      </w:r>
      <w:r>
        <w:rPr>
          <w:i/>
          <w:spacing w:val="-6"/>
          <w:sz w:val="28"/>
        </w:rPr>
        <w:t> </w:t>
      </w:r>
      <w:r>
        <w:rPr>
          <w:i/>
          <w:sz w:val="28"/>
        </w:rPr>
        <w:t>chapter,</w:t>
      </w:r>
      <w:r>
        <w:rPr>
          <w:i/>
          <w:spacing w:val="-6"/>
          <w:sz w:val="28"/>
        </w:rPr>
        <w:t> </w:t>
      </w:r>
      <w:r>
        <w:rPr>
          <w:i/>
          <w:sz w:val="28"/>
        </w:rPr>
        <w:t>the</w:t>
      </w:r>
      <w:r>
        <w:rPr>
          <w:i/>
          <w:spacing w:val="-7"/>
          <w:sz w:val="28"/>
        </w:rPr>
        <w:t> </w:t>
      </w:r>
      <w:r>
        <w:rPr>
          <w:i/>
          <w:sz w:val="28"/>
        </w:rPr>
        <w:t>practice</w:t>
      </w:r>
      <w:r>
        <w:rPr>
          <w:i/>
          <w:spacing w:val="-7"/>
          <w:sz w:val="28"/>
        </w:rPr>
        <w:t> </w:t>
      </w:r>
      <w:r>
        <w:rPr>
          <w:i/>
          <w:sz w:val="28"/>
        </w:rPr>
        <w:t>of</w:t>
      </w:r>
      <w:r>
        <w:rPr>
          <w:i/>
          <w:spacing w:val="-6"/>
          <w:sz w:val="28"/>
        </w:rPr>
        <w:t> </w:t>
      </w:r>
      <w:r>
        <w:rPr>
          <w:i/>
          <w:sz w:val="28"/>
        </w:rPr>
        <w:t>marriage</w:t>
      </w:r>
      <w:r>
        <w:rPr>
          <w:i/>
          <w:spacing w:val="-7"/>
          <w:sz w:val="28"/>
        </w:rPr>
        <w:t> </w:t>
      </w:r>
      <w:r>
        <w:rPr>
          <w:i/>
          <w:sz w:val="28"/>
        </w:rPr>
        <w:t>and</w:t>
      </w:r>
      <w:r>
        <w:rPr>
          <w:i/>
          <w:spacing w:val="-6"/>
          <w:sz w:val="28"/>
        </w:rPr>
        <w:t> </w:t>
      </w:r>
      <w:r>
        <w:rPr>
          <w:i/>
          <w:sz w:val="28"/>
        </w:rPr>
        <w:t>family</w:t>
      </w:r>
      <w:r>
        <w:rPr>
          <w:i/>
          <w:sz w:val="28"/>
        </w:rPr>
        <w:t> therapy shall mean the application of psychotherapeutic and family systems theories, principles, and methods in the delivery of services to individuals, couples, or groups in order to assess, evaluate, and treat relational issues, emotional disorders, behavioral problems, mental illness, alcohol and substance use, and to modify intrapersonal and interpersonal behaviors.</w:t>
      </w:r>
    </w:p>
    <w:p>
      <w:pPr>
        <w:pStyle w:val="ListParagraph"/>
        <w:numPr>
          <w:ilvl w:val="1"/>
          <w:numId w:val="2"/>
        </w:numPr>
        <w:tabs>
          <w:tab w:pos="476" w:val="left" w:leader="none"/>
          <w:tab w:pos="755" w:val="left" w:leader="none"/>
        </w:tabs>
        <w:spacing w:line="235" w:lineRule="auto" w:before="8" w:after="0"/>
        <w:ind w:left="476" w:right="968" w:hanging="117"/>
        <w:jc w:val="left"/>
        <w:rPr>
          <w:i/>
          <w:sz w:val="28"/>
        </w:rPr>
      </w:pPr>
      <w:r>
        <w:rPr>
          <w:i/>
          <w:sz w:val="28"/>
        </w:rPr>
        <w:t>The</w:t>
      </w:r>
      <w:r>
        <w:rPr>
          <w:i/>
          <w:spacing w:val="-10"/>
          <w:sz w:val="28"/>
        </w:rPr>
        <w:t> </w:t>
      </w:r>
      <w:r>
        <w:rPr>
          <w:i/>
          <w:sz w:val="28"/>
        </w:rPr>
        <w:t>application</w:t>
      </w:r>
      <w:r>
        <w:rPr>
          <w:i/>
          <w:spacing w:val="-9"/>
          <w:sz w:val="28"/>
        </w:rPr>
        <w:t> </w:t>
      </w:r>
      <w:r>
        <w:rPr>
          <w:i/>
          <w:sz w:val="28"/>
        </w:rPr>
        <w:t>of</w:t>
      </w:r>
      <w:r>
        <w:rPr>
          <w:i/>
          <w:spacing w:val="-10"/>
          <w:sz w:val="28"/>
        </w:rPr>
        <w:t> </w:t>
      </w:r>
      <w:r>
        <w:rPr>
          <w:i/>
          <w:sz w:val="28"/>
        </w:rPr>
        <w:t>marriage</w:t>
      </w:r>
      <w:r>
        <w:rPr>
          <w:i/>
          <w:spacing w:val="-10"/>
          <w:sz w:val="28"/>
        </w:rPr>
        <w:t> </w:t>
      </w:r>
      <w:r>
        <w:rPr>
          <w:i/>
          <w:sz w:val="28"/>
        </w:rPr>
        <w:t>and</w:t>
      </w:r>
      <w:r>
        <w:rPr>
          <w:i/>
          <w:spacing w:val="-8"/>
          <w:sz w:val="28"/>
        </w:rPr>
        <w:t> </w:t>
      </w:r>
      <w:r>
        <w:rPr>
          <w:i/>
          <w:sz w:val="28"/>
        </w:rPr>
        <w:t>family</w:t>
      </w:r>
      <w:r>
        <w:rPr>
          <w:i/>
          <w:spacing w:val="-9"/>
          <w:sz w:val="28"/>
        </w:rPr>
        <w:t> </w:t>
      </w:r>
      <w:r>
        <w:rPr>
          <w:i/>
          <w:sz w:val="28"/>
        </w:rPr>
        <w:t>therapy</w:t>
      </w:r>
      <w:r>
        <w:rPr>
          <w:i/>
          <w:spacing w:val="-10"/>
          <w:sz w:val="28"/>
        </w:rPr>
        <w:t> </w:t>
      </w:r>
      <w:r>
        <w:rPr>
          <w:i/>
          <w:sz w:val="28"/>
        </w:rPr>
        <w:t>principles</w:t>
      </w:r>
      <w:r>
        <w:rPr>
          <w:i/>
          <w:spacing w:val="-8"/>
          <w:sz w:val="28"/>
        </w:rPr>
        <w:t> </w:t>
      </w:r>
      <w:r>
        <w:rPr>
          <w:i/>
          <w:sz w:val="28"/>
        </w:rPr>
        <w:t>and</w:t>
      </w:r>
      <w:r>
        <w:rPr>
          <w:i/>
          <w:spacing w:val="-8"/>
          <w:sz w:val="28"/>
        </w:rPr>
        <w:t> </w:t>
      </w:r>
      <w:r>
        <w:rPr>
          <w:i/>
          <w:sz w:val="28"/>
        </w:rPr>
        <w:t>methods</w:t>
      </w:r>
      <w:r>
        <w:rPr>
          <w:i/>
          <w:sz w:val="28"/>
        </w:rPr>
        <w:t> includes, but is not limited to, all of the following:</w:t>
      </w:r>
    </w:p>
    <w:p>
      <w:pPr>
        <w:pStyle w:val="ListParagraph"/>
        <w:numPr>
          <w:ilvl w:val="2"/>
          <w:numId w:val="2"/>
        </w:numPr>
        <w:tabs>
          <w:tab w:pos="750" w:val="left" w:leader="none"/>
        </w:tabs>
        <w:spacing w:line="321" w:lineRule="exact" w:before="6" w:after="0"/>
        <w:ind w:left="750" w:right="0" w:hanging="391"/>
        <w:jc w:val="left"/>
        <w:rPr>
          <w:i/>
          <w:sz w:val="28"/>
        </w:rPr>
      </w:pPr>
      <w:r>
        <w:rPr>
          <w:i/>
          <w:sz w:val="28"/>
        </w:rPr>
        <w:t>Assessment,</w:t>
      </w:r>
      <w:r>
        <w:rPr>
          <w:i/>
          <w:spacing w:val="-6"/>
          <w:sz w:val="28"/>
        </w:rPr>
        <w:t> </w:t>
      </w:r>
      <w:r>
        <w:rPr>
          <w:i/>
          <w:sz w:val="28"/>
        </w:rPr>
        <w:t>evaluation,</w:t>
      </w:r>
      <w:r>
        <w:rPr>
          <w:i/>
          <w:spacing w:val="-6"/>
          <w:sz w:val="28"/>
        </w:rPr>
        <w:t> </w:t>
      </w:r>
      <w:r>
        <w:rPr>
          <w:i/>
          <w:sz w:val="28"/>
        </w:rPr>
        <w:t>and</w:t>
      </w:r>
      <w:r>
        <w:rPr>
          <w:i/>
          <w:spacing w:val="-3"/>
          <w:sz w:val="28"/>
        </w:rPr>
        <w:t> </w:t>
      </w:r>
      <w:r>
        <w:rPr>
          <w:i/>
          <w:spacing w:val="-2"/>
          <w:sz w:val="28"/>
        </w:rPr>
        <w:t>prognosis.</w:t>
      </w:r>
    </w:p>
    <w:p>
      <w:pPr>
        <w:pStyle w:val="ListParagraph"/>
        <w:numPr>
          <w:ilvl w:val="2"/>
          <w:numId w:val="2"/>
        </w:numPr>
        <w:tabs>
          <w:tab w:pos="755" w:val="left" w:leader="none"/>
        </w:tabs>
        <w:spacing w:line="320" w:lineRule="exact" w:before="0" w:after="0"/>
        <w:ind w:left="755" w:right="0" w:hanging="396"/>
        <w:jc w:val="left"/>
        <w:rPr>
          <w:i/>
          <w:sz w:val="28"/>
        </w:rPr>
      </w:pPr>
      <w:r>
        <w:rPr>
          <w:i/>
          <w:spacing w:val="-2"/>
          <w:sz w:val="28"/>
        </w:rPr>
        <w:t>Treatment,</w:t>
      </w:r>
      <w:r>
        <w:rPr>
          <w:i/>
          <w:spacing w:val="-8"/>
          <w:sz w:val="28"/>
        </w:rPr>
        <w:t> </w:t>
      </w:r>
      <w:r>
        <w:rPr>
          <w:i/>
          <w:spacing w:val="-2"/>
          <w:sz w:val="28"/>
        </w:rPr>
        <w:t>planning,</w:t>
      </w:r>
      <w:r>
        <w:rPr>
          <w:i/>
          <w:spacing w:val="-7"/>
          <w:sz w:val="28"/>
        </w:rPr>
        <w:t> </w:t>
      </w:r>
      <w:r>
        <w:rPr>
          <w:i/>
          <w:spacing w:val="-2"/>
          <w:sz w:val="28"/>
        </w:rPr>
        <w:t>and</w:t>
      </w:r>
      <w:r>
        <w:rPr>
          <w:i/>
          <w:spacing w:val="-5"/>
          <w:sz w:val="28"/>
        </w:rPr>
        <w:t> </w:t>
      </w:r>
      <w:r>
        <w:rPr>
          <w:i/>
          <w:spacing w:val="-2"/>
          <w:sz w:val="28"/>
        </w:rPr>
        <w:t>evaluation.</w:t>
      </w:r>
    </w:p>
    <w:p>
      <w:pPr>
        <w:pStyle w:val="ListParagraph"/>
        <w:numPr>
          <w:ilvl w:val="2"/>
          <w:numId w:val="2"/>
        </w:numPr>
        <w:tabs>
          <w:tab w:pos="755" w:val="left" w:leader="none"/>
        </w:tabs>
        <w:spacing w:line="320" w:lineRule="exact" w:before="0" w:after="0"/>
        <w:ind w:left="755" w:right="0" w:hanging="396"/>
        <w:jc w:val="left"/>
        <w:rPr>
          <w:i/>
          <w:sz w:val="28"/>
        </w:rPr>
      </w:pPr>
      <w:r>
        <w:rPr>
          <w:i/>
          <w:sz w:val="28"/>
        </w:rPr>
        <w:t>Individual,</w:t>
      </w:r>
      <w:r>
        <w:rPr>
          <w:i/>
          <w:spacing w:val="-18"/>
          <w:sz w:val="28"/>
        </w:rPr>
        <w:t> </w:t>
      </w:r>
      <w:r>
        <w:rPr>
          <w:i/>
          <w:sz w:val="28"/>
        </w:rPr>
        <w:t>relationship,</w:t>
      </w:r>
      <w:r>
        <w:rPr>
          <w:i/>
          <w:spacing w:val="-17"/>
          <w:sz w:val="28"/>
        </w:rPr>
        <w:t> </w:t>
      </w:r>
      <w:r>
        <w:rPr>
          <w:i/>
          <w:sz w:val="28"/>
        </w:rPr>
        <w:t>family,</w:t>
      </w:r>
      <w:r>
        <w:rPr>
          <w:i/>
          <w:spacing w:val="-16"/>
          <w:sz w:val="28"/>
        </w:rPr>
        <w:t> </w:t>
      </w:r>
      <w:r>
        <w:rPr>
          <w:i/>
          <w:sz w:val="28"/>
        </w:rPr>
        <w:t>or</w:t>
      </w:r>
      <w:r>
        <w:rPr>
          <w:i/>
          <w:spacing w:val="-16"/>
          <w:sz w:val="28"/>
        </w:rPr>
        <w:t> </w:t>
      </w:r>
      <w:r>
        <w:rPr>
          <w:i/>
          <w:sz w:val="28"/>
        </w:rPr>
        <w:t>group</w:t>
      </w:r>
      <w:r>
        <w:rPr>
          <w:i/>
          <w:spacing w:val="-16"/>
          <w:sz w:val="28"/>
        </w:rPr>
        <w:t> </w:t>
      </w:r>
      <w:r>
        <w:rPr>
          <w:i/>
          <w:sz w:val="28"/>
        </w:rPr>
        <w:t>therapeutic</w:t>
      </w:r>
      <w:r>
        <w:rPr>
          <w:i/>
          <w:spacing w:val="-16"/>
          <w:sz w:val="28"/>
        </w:rPr>
        <w:t> </w:t>
      </w:r>
      <w:r>
        <w:rPr>
          <w:i/>
          <w:spacing w:val="-2"/>
          <w:sz w:val="28"/>
        </w:rPr>
        <w:t>interventions.</w:t>
      </w:r>
    </w:p>
    <w:p>
      <w:pPr>
        <w:pStyle w:val="ListParagraph"/>
        <w:numPr>
          <w:ilvl w:val="2"/>
          <w:numId w:val="2"/>
        </w:numPr>
        <w:tabs>
          <w:tab w:pos="755" w:val="left" w:leader="none"/>
        </w:tabs>
        <w:spacing w:line="320" w:lineRule="exact" w:before="0" w:after="0"/>
        <w:ind w:left="755" w:right="0" w:hanging="396"/>
        <w:jc w:val="left"/>
        <w:rPr>
          <w:i/>
          <w:sz w:val="28"/>
        </w:rPr>
      </w:pPr>
      <w:r>
        <w:rPr>
          <w:i/>
          <w:sz w:val="28"/>
        </w:rPr>
        <w:t>Relational</w:t>
      </w:r>
      <w:r>
        <w:rPr>
          <w:i/>
          <w:spacing w:val="-7"/>
          <w:sz w:val="28"/>
        </w:rPr>
        <w:t> </w:t>
      </w:r>
      <w:r>
        <w:rPr>
          <w:i/>
          <w:spacing w:val="-2"/>
          <w:sz w:val="28"/>
        </w:rPr>
        <w:t>therapy.</w:t>
      </w:r>
    </w:p>
    <w:p>
      <w:pPr>
        <w:pStyle w:val="ListParagraph"/>
        <w:numPr>
          <w:ilvl w:val="2"/>
          <w:numId w:val="2"/>
        </w:numPr>
        <w:tabs>
          <w:tab w:pos="755" w:val="left" w:leader="none"/>
        </w:tabs>
        <w:spacing w:line="320" w:lineRule="exact" w:before="0" w:after="0"/>
        <w:ind w:left="755" w:right="0" w:hanging="396"/>
        <w:jc w:val="left"/>
        <w:rPr>
          <w:i/>
          <w:sz w:val="28"/>
        </w:rPr>
      </w:pPr>
      <w:r>
        <w:rPr>
          <w:i/>
          <w:spacing w:val="-2"/>
          <w:sz w:val="28"/>
        </w:rPr>
        <w:t>Psychotherapy.</w:t>
      </w:r>
    </w:p>
    <w:p>
      <w:pPr>
        <w:pStyle w:val="ListParagraph"/>
        <w:numPr>
          <w:ilvl w:val="2"/>
          <w:numId w:val="2"/>
        </w:numPr>
        <w:tabs>
          <w:tab w:pos="755" w:val="left" w:leader="none"/>
        </w:tabs>
        <w:spacing w:line="320" w:lineRule="exact" w:before="0" w:after="0"/>
        <w:ind w:left="755" w:right="0" w:hanging="396"/>
        <w:jc w:val="left"/>
        <w:rPr>
          <w:i/>
          <w:sz w:val="28"/>
        </w:rPr>
      </w:pPr>
      <w:r>
        <w:rPr>
          <w:i/>
          <w:sz w:val="28"/>
        </w:rPr>
        <w:t>Client</w:t>
      </w:r>
      <w:r>
        <w:rPr>
          <w:i/>
          <w:spacing w:val="-5"/>
          <w:sz w:val="28"/>
        </w:rPr>
        <w:t> </w:t>
      </w:r>
      <w:r>
        <w:rPr>
          <w:i/>
          <w:spacing w:val="-2"/>
          <w:sz w:val="28"/>
        </w:rPr>
        <w:t>education.</w:t>
      </w:r>
    </w:p>
    <w:p>
      <w:pPr>
        <w:pStyle w:val="ListParagraph"/>
        <w:numPr>
          <w:ilvl w:val="2"/>
          <w:numId w:val="2"/>
        </w:numPr>
        <w:tabs>
          <w:tab w:pos="755" w:val="left" w:leader="none"/>
        </w:tabs>
        <w:spacing w:line="320" w:lineRule="exact" w:before="0" w:after="0"/>
        <w:ind w:left="755" w:right="0" w:hanging="396"/>
        <w:jc w:val="left"/>
        <w:rPr>
          <w:i/>
          <w:sz w:val="28"/>
        </w:rPr>
      </w:pPr>
      <w:r>
        <w:rPr>
          <w:i/>
          <w:sz w:val="28"/>
        </w:rPr>
        <w:t>Clinical</w:t>
      </w:r>
      <w:r>
        <w:rPr>
          <w:i/>
          <w:spacing w:val="-6"/>
          <w:sz w:val="28"/>
        </w:rPr>
        <w:t> </w:t>
      </w:r>
      <w:r>
        <w:rPr>
          <w:i/>
          <w:sz w:val="28"/>
        </w:rPr>
        <w:t>case</w:t>
      </w:r>
      <w:r>
        <w:rPr>
          <w:i/>
          <w:spacing w:val="-4"/>
          <w:sz w:val="28"/>
        </w:rPr>
        <w:t> </w:t>
      </w:r>
      <w:r>
        <w:rPr>
          <w:i/>
          <w:spacing w:val="-2"/>
          <w:sz w:val="28"/>
        </w:rPr>
        <w:t>management.</w:t>
      </w:r>
    </w:p>
    <w:p>
      <w:pPr>
        <w:pStyle w:val="ListParagraph"/>
        <w:numPr>
          <w:ilvl w:val="2"/>
          <w:numId w:val="2"/>
        </w:numPr>
        <w:tabs>
          <w:tab w:pos="755" w:val="left" w:leader="none"/>
        </w:tabs>
        <w:spacing w:line="320" w:lineRule="exact" w:before="0" w:after="0"/>
        <w:ind w:left="755" w:right="0" w:hanging="396"/>
        <w:jc w:val="left"/>
        <w:rPr>
          <w:i/>
          <w:sz w:val="28"/>
        </w:rPr>
      </w:pPr>
      <w:r>
        <w:rPr>
          <w:i/>
          <w:spacing w:val="-2"/>
          <w:sz w:val="28"/>
        </w:rPr>
        <w:t>Consultation.</w:t>
      </w:r>
    </w:p>
    <w:p>
      <w:pPr>
        <w:pStyle w:val="ListParagraph"/>
        <w:numPr>
          <w:ilvl w:val="2"/>
          <w:numId w:val="2"/>
        </w:numPr>
        <w:tabs>
          <w:tab w:pos="755" w:val="left" w:leader="none"/>
        </w:tabs>
        <w:spacing w:line="316" w:lineRule="exact" w:before="0" w:after="0"/>
        <w:ind w:left="755" w:right="0" w:hanging="396"/>
        <w:jc w:val="left"/>
        <w:rPr>
          <w:i/>
          <w:sz w:val="28"/>
        </w:rPr>
      </w:pPr>
      <w:r>
        <w:rPr>
          <w:i/>
          <w:spacing w:val="-2"/>
          <w:sz w:val="28"/>
        </w:rPr>
        <w:t>Supervision.</w:t>
      </w:r>
    </w:p>
    <w:p>
      <w:pPr>
        <w:pStyle w:val="ListParagraph"/>
        <w:numPr>
          <w:ilvl w:val="2"/>
          <w:numId w:val="2"/>
        </w:numPr>
        <w:tabs>
          <w:tab w:pos="616" w:val="left" w:leader="none"/>
          <w:tab w:pos="895" w:val="left" w:leader="none"/>
        </w:tabs>
        <w:spacing w:line="237" w:lineRule="auto" w:before="0" w:after="0"/>
        <w:ind w:left="616" w:right="1599" w:hanging="257"/>
        <w:jc w:val="left"/>
        <w:rPr>
          <w:i/>
          <w:sz w:val="28"/>
        </w:rPr>
      </w:pPr>
      <w:r>
        <w:rPr>
          <w:i/>
          <w:sz w:val="28"/>
        </w:rPr>
        <w:t>Use,</w:t>
      </w:r>
      <w:r>
        <w:rPr>
          <w:i/>
          <w:spacing w:val="-10"/>
          <w:sz w:val="28"/>
        </w:rPr>
        <w:t> </w:t>
      </w:r>
      <w:r>
        <w:rPr>
          <w:i/>
          <w:sz w:val="28"/>
        </w:rPr>
        <w:t>application,</w:t>
      </w:r>
      <w:r>
        <w:rPr>
          <w:i/>
          <w:spacing w:val="-10"/>
          <w:sz w:val="28"/>
        </w:rPr>
        <w:t> </w:t>
      </w:r>
      <w:r>
        <w:rPr>
          <w:i/>
          <w:sz w:val="28"/>
        </w:rPr>
        <w:t>and</w:t>
      </w:r>
      <w:r>
        <w:rPr>
          <w:i/>
          <w:spacing w:val="-9"/>
          <w:sz w:val="28"/>
        </w:rPr>
        <w:t> </w:t>
      </w:r>
      <w:r>
        <w:rPr>
          <w:i/>
          <w:sz w:val="28"/>
        </w:rPr>
        <w:t>integration</w:t>
      </w:r>
      <w:r>
        <w:rPr>
          <w:i/>
          <w:spacing w:val="-10"/>
          <w:sz w:val="28"/>
        </w:rPr>
        <w:t> </w:t>
      </w:r>
      <w:r>
        <w:rPr>
          <w:i/>
          <w:sz w:val="28"/>
        </w:rPr>
        <w:t>of</w:t>
      </w:r>
      <w:r>
        <w:rPr>
          <w:i/>
          <w:spacing w:val="-11"/>
          <w:sz w:val="28"/>
        </w:rPr>
        <w:t> </w:t>
      </w:r>
      <w:r>
        <w:rPr>
          <w:i/>
          <w:sz w:val="28"/>
        </w:rPr>
        <w:t>the</w:t>
      </w:r>
      <w:r>
        <w:rPr>
          <w:i/>
          <w:spacing w:val="-11"/>
          <w:sz w:val="28"/>
        </w:rPr>
        <w:t> </w:t>
      </w:r>
      <w:r>
        <w:rPr>
          <w:i/>
          <w:sz w:val="28"/>
        </w:rPr>
        <w:t>coursework</w:t>
      </w:r>
      <w:r>
        <w:rPr>
          <w:i/>
          <w:spacing w:val="-10"/>
          <w:sz w:val="28"/>
        </w:rPr>
        <w:t> </w:t>
      </w:r>
      <w:r>
        <w:rPr>
          <w:i/>
          <w:sz w:val="28"/>
        </w:rPr>
        <w:t>and</w:t>
      </w:r>
      <w:r>
        <w:rPr>
          <w:i/>
          <w:spacing w:val="-9"/>
          <w:sz w:val="28"/>
        </w:rPr>
        <w:t> </w:t>
      </w:r>
      <w:r>
        <w:rPr>
          <w:i/>
          <w:sz w:val="28"/>
        </w:rPr>
        <w:t>training</w:t>
      </w:r>
      <w:r>
        <w:rPr>
          <w:i/>
          <w:sz w:val="28"/>
        </w:rPr>
        <w:t> required by Sections 4980.36, 4980.37, and 4980.41, as </w:t>
      </w:r>
      <w:r>
        <w:rPr>
          <w:i/>
          <w:spacing w:val="-2"/>
          <w:sz w:val="28"/>
        </w:rPr>
        <w:t>applicable.</w:t>
      </w:r>
    </w:p>
    <w:p>
      <w:pPr>
        <w:pStyle w:val="ListParagraph"/>
        <w:spacing w:after="0" w:line="237" w:lineRule="auto"/>
        <w:jc w:val="left"/>
        <w:rPr>
          <w:i/>
          <w:sz w:val="28"/>
        </w:rPr>
        <w:sectPr>
          <w:headerReference w:type="default" r:id="rId14"/>
          <w:pgSz w:w="12240" w:h="15840"/>
          <w:pgMar w:header="748" w:footer="0" w:top="1000" w:bottom="280" w:left="1440" w:right="1080"/>
          <w:pgNumType w:start="4"/>
        </w:sectPr>
      </w:pPr>
    </w:p>
    <w:p>
      <w:pPr>
        <w:pStyle w:val="BodyText"/>
        <w:ind w:left="0"/>
        <w:rPr>
          <w:i/>
        </w:rPr>
      </w:pPr>
    </w:p>
    <w:p>
      <w:pPr>
        <w:pStyle w:val="BodyText"/>
        <w:spacing w:before="264"/>
        <w:ind w:left="0"/>
        <w:rPr>
          <w:i/>
        </w:rPr>
      </w:pPr>
    </w:p>
    <w:p>
      <w:pPr>
        <w:pStyle w:val="ListParagraph"/>
        <w:numPr>
          <w:ilvl w:val="1"/>
          <w:numId w:val="2"/>
        </w:numPr>
        <w:tabs>
          <w:tab w:pos="460" w:val="left" w:leader="none"/>
          <w:tab w:pos="738" w:val="left" w:leader="none"/>
        </w:tabs>
        <w:spacing w:line="240" w:lineRule="auto" w:before="0" w:after="0"/>
        <w:ind w:left="460" w:right="974" w:hanging="101"/>
        <w:jc w:val="left"/>
        <w:rPr>
          <w:i/>
          <w:sz w:val="28"/>
        </w:rPr>
      </w:pPr>
      <w:r>
        <w:rPr>
          <w:i/>
          <w:sz w:val="28"/>
        </w:rPr>
        <w:t>The</w:t>
      </w:r>
      <w:r>
        <w:rPr>
          <w:i/>
          <w:spacing w:val="-6"/>
          <w:sz w:val="28"/>
        </w:rPr>
        <w:t> </w:t>
      </w:r>
      <w:r>
        <w:rPr>
          <w:i/>
          <w:sz w:val="28"/>
        </w:rPr>
        <w:t>amendments</w:t>
      </w:r>
      <w:r>
        <w:rPr>
          <w:i/>
          <w:spacing w:val="-4"/>
          <w:sz w:val="28"/>
        </w:rPr>
        <w:t> </w:t>
      </w:r>
      <w:r>
        <w:rPr>
          <w:i/>
          <w:sz w:val="28"/>
        </w:rPr>
        <w:t>to</w:t>
      </w:r>
      <w:r>
        <w:rPr>
          <w:i/>
          <w:spacing w:val="-4"/>
          <w:sz w:val="28"/>
        </w:rPr>
        <w:t> </w:t>
      </w:r>
      <w:r>
        <w:rPr>
          <w:i/>
          <w:sz w:val="28"/>
        </w:rPr>
        <w:t>this</w:t>
      </w:r>
      <w:r>
        <w:rPr>
          <w:i/>
          <w:spacing w:val="-5"/>
          <w:sz w:val="28"/>
        </w:rPr>
        <w:t> </w:t>
      </w:r>
      <w:r>
        <w:rPr>
          <w:i/>
          <w:sz w:val="28"/>
        </w:rPr>
        <w:t>section</w:t>
      </w:r>
      <w:r>
        <w:rPr>
          <w:i/>
          <w:spacing w:val="-4"/>
          <w:sz w:val="28"/>
        </w:rPr>
        <w:t> </w:t>
      </w:r>
      <w:r>
        <w:rPr>
          <w:i/>
          <w:sz w:val="28"/>
        </w:rPr>
        <w:t>made</w:t>
      </w:r>
      <w:r>
        <w:rPr>
          <w:i/>
          <w:spacing w:val="-6"/>
          <w:sz w:val="28"/>
        </w:rPr>
        <w:t> </w:t>
      </w:r>
      <w:r>
        <w:rPr>
          <w:i/>
          <w:sz w:val="28"/>
        </w:rPr>
        <w:t>by</w:t>
      </w:r>
      <w:r>
        <w:rPr>
          <w:i/>
          <w:spacing w:val="-6"/>
          <w:sz w:val="28"/>
        </w:rPr>
        <w:t> </w:t>
      </w:r>
      <w:r>
        <w:rPr>
          <w:i/>
          <w:sz w:val="28"/>
        </w:rPr>
        <w:t>the</w:t>
      </w:r>
      <w:r>
        <w:rPr>
          <w:i/>
          <w:spacing w:val="-6"/>
          <w:sz w:val="28"/>
        </w:rPr>
        <w:t> </w:t>
      </w:r>
      <w:r>
        <w:rPr>
          <w:i/>
          <w:sz w:val="28"/>
        </w:rPr>
        <w:t>act</w:t>
      </w:r>
      <w:r>
        <w:rPr>
          <w:i/>
          <w:spacing w:val="-5"/>
          <w:sz w:val="28"/>
        </w:rPr>
        <w:t> </w:t>
      </w:r>
      <w:r>
        <w:rPr>
          <w:i/>
          <w:sz w:val="28"/>
        </w:rPr>
        <w:t>adding</w:t>
      </w:r>
      <w:r>
        <w:rPr>
          <w:i/>
          <w:spacing w:val="-5"/>
          <w:sz w:val="28"/>
        </w:rPr>
        <w:t> </w:t>
      </w:r>
      <w:r>
        <w:rPr>
          <w:i/>
          <w:sz w:val="28"/>
        </w:rPr>
        <w:t>this</w:t>
      </w:r>
      <w:r>
        <w:rPr>
          <w:i/>
          <w:spacing w:val="-5"/>
          <w:sz w:val="28"/>
        </w:rPr>
        <w:t> </w:t>
      </w:r>
      <w:r>
        <w:rPr>
          <w:i/>
          <w:sz w:val="28"/>
        </w:rPr>
        <w:t>subdivision</w:t>
      </w:r>
      <w:r>
        <w:rPr>
          <w:i/>
          <w:sz w:val="28"/>
        </w:rPr>
        <w:t> do</w:t>
      </w:r>
      <w:r>
        <w:rPr>
          <w:i/>
          <w:spacing w:val="-5"/>
          <w:sz w:val="28"/>
        </w:rPr>
        <w:t> </w:t>
      </w:r>
      <w:r>
        <w:rPr>
          <w:i/>
          <w:sz w:val="28"/>
        </w:rPr>
        <w:t>not</w:t>
      </w:r>
      <w:r>
        <w:rPr>
          <w:i/>
          <w:spacing w:val="-5"/>
          <w:sz w:val="28"/>
        </w:rPr>
        <w:t> </w:t>
      </w:r>
      <w:r>
        <w:rPr>
          <w:i/>
          <w:sz w:val="28"/>
        </w:rPr>
        <w:t>constitute</w:t>
      </w:r>
      <w:r>
        <w:rPr>
          <w:i/>
          <w:spacing w:val="-6"/>
          <w:sz w:val="28"/>
        </w:rPr>
        <w:t> </w:t>
      </w:r>
      <w:r>
        <w:rPr>
          <w:i/>
          <w:sz w:val="28"/>
        </w:rPr>
        <w:t>a</w:t>
      </w:r>
      <w:r>
        <w:rPr>
          <w:i/>
          <w:spacing w:val="-5"/>
          <w:sz w:val="28"/>
        </w:rPr>
        <w:t> </w:t>
      </w:r>
      <w:r>
        <w:rPr>
          <w:i/>
          <w:sz w:val="28"/>
        </w:rPr>
        <w:t>change</w:t>
      </w:r>
      <w:r>
        <w:rPr>
          <w:i/>
          <w:spacing w:val="-6"/>
          <w:sz w:val="28"/>
        </w:rPr>
        <w:t> </w:t>
      </w:r>
      <w:r>
        <w:rPr>
          <w:i/>
          <w:sz w:val="28"/>
        </w:rPr>
        <w:t>in,</w:t>
      </w:r>
      <w:r>
        <w:rPr>
          <w:i/>
          <w:spacing w:val="-5"/>
          <w:sz w:val="28"/>
        </w:rPr>
        <w:t> </w:t>
      </w:r>
      <w:r>
        <w:rPr>
          <w:i/>
          <w:sz w:val="28"/>
        </w:rPr>
        <w:t>but</w:t>
      </w:r>
      <w:r>
        <w:rPr>
          <w:i/>
          <w:spacing w:val="-5"/>
          <w:sz w:val="28"/>
        </w:rPr>
        <w:t> </w:t>
      </w:r>
      <w:r>
        <w:rPr>
          <w:i/>
          <w:sz w:val="28"/>
        </w:rPr>
        <w:t>are</w:t>
      </w:r>
      <w:r>
        <w:rPr>
          <w:i/>
          <w:spacing w:val="-6"/>
          <w:sz w:val="28"/>
        </w:rPr>
        <w:t> </w:t>
      </w:r>
      <w:r>
        <w:rPr>
          <w:i/>
          <w:sz w:val="28"/>
        </w:rPr>
        <w:t>declaratory</w:t>
      </w:r>
      <w:r>
        <w:rPr>
          <w:i/>
          <w:spacing w:val="-6"/>
          <w:sz w:val="28"/>
        </w:rPr>
        <w:t> </w:t>
      </w:r>
      <w:r>
        <w:rPr>
          <w:i/>
          <w:sz w:val="28"/>
        </w:rPr>
        <w:t>of,</w:t>
      </w:r>
      <w:r>
        <w:rPr>
          <w:i/>
          <w:spacing w:val="-5"/>
          <w:sz w:val="28"/>
        </w:rPr>
        <w:t> </w:t>
      </w:r>
      <w:r>
        <w:rPr>
          <w:i/>
          <w:sz w:val="28"/>
        </w:rPr>
        <w:t>existing</w:t>
      </w:r>
      <w:r>
        <w:rPr>
          <w:i/>
          <w:spacing w:val="-5"/>
          <w:sz w:val="28"/>
        </w:rPr>
        <w:t> </w:t>
      </w:r>
      <w:r>
        <w:rPr>
          <w:i/>
          <w:sz w:val="28"/>
        </w:rPr>
        <w:t>law.</w:t>
      </w:r>
      <w:r>
        <w:rPr>
          <w:i/>
          <w:spacing w:val="-5"/>
          <w:sz w:val="28"/>
        </w:rPr>
        <w:t> </w:t>
      </w:r>
      <w:r>
        <w:rPr>
          <w:i/>
          <w:sz w:val="28"/>
        </w:rPr>
        <w:t>It</w:t>
      </w:r>
      <w:r>
        <w:rPr>
          <w:i/>
          <w:spacing w:val="-5"/>
          <w:sz w:val="28"/>
        </w:rPr>
        <w:t> </w:t>
      </w:r>
      <w:r>
        <w:rPr>
          <w:i/>
          <w:sz w:val="28"/>
        </w:rPr>
        <w:t>is</w:t>
      </w:r>
      <w:r>
        <w:rPr>
          <w:i/>
          <w:spacing w:val="-5"/>
          <w:sz w:val="28"/>
        </w:rPr>
        <w:t> </w:t>
      </w:r>
      <w:r>
        <w:rPr>
          <w:i/>
          <w:sz w:val="28"/>
        </w:rPr>
        <w:t>the intent of the Legislature that these amendments shall not be construed to expand or constrict the existing scope of practice of a person licensed pursuant to this chapter.</w:t>
      </w:r>
    </w:p>
    <w:p>
      <w:pPr>
        <w:pStyle w:val="Heading3"/>
        <w:spacing w:line="317" w:lineRule="exact" w:before="320"/>
      </w:pPr>
      <w:r>
        <w:rPr/>
        <w:t>Required</w:t>
      </w:r>
      <w:r>
        <w:rPr>
          <w:spacing w:val="-11"/>
        </w:rPr>
        <w:t> </w:t>
      </w:r>
      <w:r>
        <w:rPr/>
        <w:t>LMFT</w:t>
      </w:r>
      <w:r>
        <w:rPr>
          <w:spacing w:val="-17"/>
        </w:rPr>
        <w:t> </w:t>
      </w:r>
      <w:r>
        <w:rPr/>
        <w:t>and</w:t>
      </w:r>
      <w:r>
        <w:rPr>
          <w:spacing w:val="-6"/>
        </w:rPr>
        <w:t> </w:t>
      </w:r>
      <w:r>
        <w:rPr/>
        <w:t>LPCC</w:t>
      </w:r>
      <w:r>
        <w:rPr>
          <w:spacing w:val="-7"/>
        </w:rPr>
        <w:t> </w:t>
      </w:r>
      <w:r>
        <w:rPr/>
        <w:t>Coursework:</w:t>
      </w:r>
      <w:r>
        <w:rPr>
          <w:spacing w:val="-4"/>
        </w:rPr>
        <w:t> </w:t>
      </w:r>
      <w:r>
        <w:rPr>
          <w:spacing w:val="-2"/>
        </w:rPr>
        <w:t>Prognosis</w:t>
      </w:r>
    </w:p>
    <w:p>
      <w:pPr>
        <w:pStyle w:val="BodyText"/>
        <w:spacing w:line="237" w:lineRule="auto"/>
        <w:ind w:right="763"/>
      </w:pPr>
      <w:r>
        <w:rPr/>
        <w:t>In</w:t>
      </w:r>
      <w:r>
        <w:rPr>
          <w:spacing w:val="-6"/>
        </w:rPr>
        <w:t> </w:t>
      </w:r>
      <w:r>
        <w:rPr/>
        <w:t>the</w:t>
      </w:r>
      <w:r>
        <w:rPr>
          <w:spacing w:val="-8"/>
        </w:rPr>
        <w:t> </w:t>
      </w:r>
      <w:r>
        <w:rPr/>
        <w:t>2019</w:t>
      </w:r>
      <w:r>
        <w:rPr>
          <w:spacing w:val="-6"/>
        </w:rPr>
        <w:t> </w:t>
      </w:r>
      <w:r>
        <w:rPr/>
        <w:t>Committee</w:t>
      </w:r>
      <w:r>
        <w:rPr>
          <w:spacing w:val="-8"/>
        </w:rPr>
        <w:t> </w:t>
      </w:r>
      <w:r>
        <w:rPr/>
        <w:t>Bill</w:t>
      </w:r>
      <w:r>
        <w:rPr>
          <w:spacing w:val="-7"/>
        </w:rPr>
        <w:t> </w:t>
      </w:r>
      <w:r>
        <w:rPr/>
        <w:t>(SB</w:t>
      </w:r>
      <w:r>
        <w:rPr>
          <w:spacing w:val="-6"/>
        </w:rPr>
        <w:t> </w:t>
      </w:r>
      <w:r>
        <w:rPr/>
        <w:t>786,</w:t>
      </w:r>
      <w:r>
        <w:rPr>
          <w:spacing w:val="-6"/>
        </w:rPr>
        <w:t> </w:t>
      </w:r>
      <w:r>
        <w:rPr/>
        <w:t>which</w:t>
      </w:r>
      <w:r>
        <w:rPr>
          <w:spacing w:val="-7"/>
        </w:rPr>
        <w:t> </w:t>
      </w:r>
      <w:r>
        <w:rPr/>
        <w:t>was</w:t>
      </w:r>
      <w:r>
        <w:rPr>
          <w:spacing w:val="-7"/>
        </w:rPr>
        <w:t> </w:t>
      </w:r>
      <w:r>
        <w:rPr/>
        <w:t>signed</w:t>
      </w:r>
      <w:r>
        <w:rPr>
          <w:spacing w:val="-7"/>
        </w:rPr>
        <w:t> </w:t>
      </w:r>
      <w:r>
        <w:rPr/>
        <w:t>into</w:t>
      </w:r>
      <w:r>
        <w:rPr>
          <w:spacing w:val="-7"/>
        </w:rPr>
        <w:t> </w:t>
      </w:r>
      <w:r>
        <w:rPr/>
        <w:t>law</w:t>
      </w:r>
      <w:r>
        <w:rPr>
          <w:spacing w:val="-6"/>
        </w:rPr>
        <w:t> </w:t>
      </w:r>
      <w:r>
        <w:rPr/>
        <w:t>and</w:t>
      </w:r>
      <w:r>
        <w:rPr>
          <w:spacing w:val="-6"/>
        </w:rPr>
        <w:t> </w:t>
      </w:r>
      <w:r>
        <w:rPr/>
        <w:t>became effective January 1, 2020), the Board sponsored an amendment to Business and Professions Code (BPC) sections 4980.36, 4980.37, 4980.81, 4999.32,</w:t>
      </w:r>
    </w:p>
    <w:p>
      <w:pPr>
        <w:pStyle w:val="BodyText"/>
        <w:spacing w:before="3"/>
      </w:pPr>
      <w:r>
        <w:rPr/>
        <w:t>and</w:t>
      </w:r>
      <w:r>
        <w:rPr>
          <w:spacing w:val="-2"/>
        </w:rPr>
        <w:t> 4999.33.</w:t>
      </w:r>
    </w:p>
    <w:p>
      <w:pPr>
        <w:pStyle w:val="BodyText"/>
        <w:spacing w:before="315"/>
        <w:ind w:right="763"/>
      </w:pPr>
      <w:r>
        <w:rPr/>
        <w:t>Previously those sections, which list required education and practicum for LMFT</w:t>
      </w:r>
      <w:r>
        <w:rPr>
          <w:spacing w:val="-18"/>
        </w:rPr>
        <w:t> </w:t>
      </w:r>
      <w:r>
        <w:rPr/>
        <w:t>and</w:t>
      </w:r>
      <w:r>
        <w:rPr>
          <w:spacing w:val="-11"/>
        </w:rPr>
        <w:t> </w:t>
      </w:r>
      <w:r>
        <w:rPr/>
        <w:t>LPCC</w:t>
      </w:r>
      <w:r>
        <w:rPr>
          <w:spacing w:val="-9"/>
        </w:rPr>
        <w:t> </w:t>
      </w:r>
      <w:r>
        <w:rPr/>
        <w:t>licensure,</w:t>
      </w:r>
      <w:r>
        <w:rPr>
          <w:spacing w:val="-9"/>
        </w:rPr>
        <w:t> </w:t>
      </w:r>
      <w:r>
        <w:rPr/>
        <w:t>required</w:t>
      </w:r>
      <w:r>
        <w:rPr>
          <w:spacing w:val="-10"/>
        </w:rPr>
        <w:t> </w:t>
      </w:r>
      <w:r>
        <w:rPr/>
        <w:t>training</w:t>
      </w:r>
      <w:r>
        <w:rPr>
          <w:spacing w:val="-10"/>
        </w:rPr>
        <w:t> </w:t>
      </w:r>
      <w:r>
        <w:rPr/>
        <w:t>in</w:t>
      </w:r>
      <w:r>
        <w:rPr>
          <w:spacing w:val="-9"/>
        </w:rPr>
        <w:t> </w:t>
      </w:r>
      <w:r>
        <w:rPr/>
        <w:t>assessment,</w:t>
      </w:r>
      <w:r>
        <w:rPr>
          <w:spacing w:val="-10"/>
        </w:rPr>
        <w:t> </w:t>
      </w:r>
      <w:r>
        <w:rPr/>
        <w:t>diagnosis,</w:t>
      </w:r>
      <w:r>
        <w:rPr>
          <w:spacing w:val="-9"/>
        </w:rPr>
        <w:t> </w:t>
      </w:r>
      <w:r>
        <w:rPr/>
        <w:t>and </w:t>
      </w:r>
      <w:r>
        <w:rPr>
          <w:spacing w:val="-2"/>
        </w:rPr>
        <w:t>prognosis.</w:t>
      </w:r>
    </w:p>
    <w:p>
      <w:pPr>
        <w:pStyle w:val="BodyText"/>
        <w:spacing w:before="318"/>
        <w:ind w:right="819"/>
        <w:jc w:val="both"/>
      </w:pPr>
      <w:r>
        <w:rPr/>
        <w:t>The Board proposed an amendment replacing the term “prognosis” with the term “treatment planning,” because it believed treatment planning is a more accurate</w:t>
      </w:r>
      <w:r>
        <w:rPr>
          <w:spacing w:val="-6"/>
        </w:rPr>
        <w:t> </w:t>
      </w:r>
      <w:r>
        <w:rPr/>
        <w:t>representation</w:t>
      </w:r>
      <w:r>
        <w:rPr>
          <w:spacing w:val="-6"/>
        </w:rPr>
        <w:t> </w:t>
      </w:r>
      <w:r>
        <w:rPr/>
        <w:t>of</w:t>
      </w:r>
      <w:r>
        <w:rPr>
          <w:spacing w:val="-5"/>
        </w:rPr>
        <w:t> </w:t>
      </w:r>
      <w:r>
        <w:rPr/>
        <w:t>the</w:t>
      </w:r>
      <w:r>
        <w:rPr>
          <w:spacing w:val="-6"/>
        </w:rPr>
        <w:t> </w:t>
      </w:r>
      <w:r>
        <w:rPr/>
        <w:t>course</w:t>
      </w:r>
      <w:r>
        <w:rPr>
          <w:spacing w:val="-6"/>
        </w:rPr>
        <w:t> </w:t>
      </w:r>
      <w:r>
        <w:rPr/>
        <w:t>of</w:t>
      </w:r>
      <w:r>
        <w:rPr>
          <w:spacing w:val="-5"/>
        </w:rPr>
        <w:t> </w:t>
      </w:r>
      <w:r>
        <w:rPr/>
        <w:t>psychotherapy.</w:t>
      </w:r>
      <w:r>
        <w:rPr>
          <w:spacing w:val="-15"/>
        </w:rPr>
        <w:t> </w:t>
      </w:r>
      <w:r>
        <w:rPr/>
        <w:t>This</w:t>
      </w:r>
      <w:r>
        <w:rPr>
          <w:spacing w:val="-5"/>
        </w:rPr>
        <w:t> </w:t>
      </w:r>
      <w:r>
        <w:rPr/>
        <w:t>became</w:t>
      </w:r>
      <w:r>
        <w:rPr>
          <w:spacing w:val="-6"/>
        </w:rPr>
        <w:t> </w:t>
      </w:r>
      <w:r>
        <w:rPr/>
        <w:t>law</w:t>
      </w:r>
      <w:r>
        <w:rPr>
          <w:spacing w:val="-5"/>
        </w:rPr>
        <w:t> </w:t>
      </w:r>
      <w:r>
        <w:rPr/>
        <w:t>via SB 786.</w:t>
      </w:r>
    </w:p>
    <w:p>
      <w:pPr>
        <w:pStyle w:val="BodyText"/>
        <w:spacing w:before="314"/>
        <w:ind w:right="763"/>
      </w:pPr>
      <w:r>
        <w:rPr/>
        <w:t>However, an unintended consequence of this change was that some other mental health professions began interpreting the Board’s law change as meaning LMFTs and LPCCs are not permitted to perform prognosis.</w:t>
      </w:r>
      <w:r>
        <w:rPr>
          <w:spacing w:val="-6"/>
        </w:rPr>
        <w:t> </w:t>
      </w:r>
      <w:r>
        <w:rPr/>
        <w:t>This was</w:t>
      </w:r>
      <w:r>
        <w:rPr>
          <w:spacing w:val="-11"/>
        </w:rPr>
        <w:t> </w:t>
      </w:r>
      <w:r>
        <w:rPr/>
        <w:t>not</w:t>
      </w:r>
      <w:r>
        <w:rPr>
          <w:spacing w:val="-11"/>
        </w:rPr>
        <w:t> </w:t>
      </w:r>
      <w:r>
        <w:rPr/>
        <w:t>Board’s</w:t>
      </w:r>
      <w:r>
        <w:rPr>
          <w:spacing w:val="-11"/>
        </w:rPr>
        <w:t> </w:t>
      </w:r>
      <w:r>
        <w:rPr/>
        <w:t>intent,</w:t>
      </w:r>
      <w:r>
        <w:rPr>
          <w:spacing w:val="-11"/>
        </w:rPr>
        <w:t> </w:t>
      </w:r>
      <w:r>
        <w:rPr/>
        <w:t>and</w:t>
      </w:r>
      <w:r>
        <w:rPr>
          <w:spacing w:val="-10"/>
        </w:rPr>
        <w:t> </w:t>
      </w:r>
      <w:r>
        <w:rPr/>
        <w:t>therefore</w:t>
      </w:r>
      <w:r>
        <w:rPr>
          <w:spacing w:val="-11"/>
        </w:rPr>
        <w:t> </w:t>
      </w:r>
      <w:r>
        <w:rPr/>
        <w:t>the</w:t>
      </w:r>
      <w:r>
        <w:rPr>
          <w:spacing w:val="-11"/>
        </w:rPr>
        <w:t> </w:t>
      </w:r>
      <w:r>
        <w:rPr/>
        <w:t>word</w:t>
      </w:r>
      <w:r>
        <w:rPr>
          <w:spacing w:val="-10"/>
        </w:rPr>
        <w:t> </w:t>
      </w:r>
      <w:r>
        <w:rPr/>
        <w:t>“prognosis”</w:t>
      </w:r>
      <w:r>
        <w:rPr>
          <w:spacing w:val="-11"/>
        </w:rPr>
        <w:t> </w:t>
      </w:r>
      <w:r>
        <w:rPr/>
        <w:t>has</w:t>
      </w:r>
      <w:r>
        <w:rPr>
          <w:spacing w:val="-11"/>
        </w:rPr>
        <w:t> </w:t>
      </w:r>
      <w:r>
        <w:rPr/>
        <w:t>been</w:t>
      </w:r>
      <w:r>
        <w:rPr>
          <w:spacing w:val="-11"/>
        </w:rPr>
        <w:t> </w:t>
      </w:r>
      <w:r>
        <w:rPr/>
        <w:t>added back into the above-listed sections.</w:t>
      </w:r>
    </w:p>
    <w:p>
      <w:pPr>
        <w:pStyle w:val="BodyText"/>
        <w:spacing w:line="271" w:lineRule="auto"/>
        <w:ind w:right="763"/>
      </w:pPr>
      <w:r>
        <w:rPr/>
        <w:t>The</w:t>
      </w:r>
      <w:r>
        <w:rPr>
          <w:spacing w:val="-12"/>
        </w:rPr>
        <w:t> </w:t>
      </w:r>
      <w:r>
        <w:rPr/>
        <w:t>following</w:t>
      </w:r>
      <w:r>
        <w:rPr>
          <w:spacing w:val="-8"/>
        </w:rPr>
        <w:t> </w:t>
      </w:r>
      <w:r>
        <w:rPr/>
        <w:t>is</w:t>
      </w:r>
      <w:r>
        <w:rPr>
          <w:spacing w:val="-7"/>
        </w:rPr>
        <w:t> </w:t>
      </w:r>
      <w:r>
        <w:rPr/>
        <w:t>a</w:t>
      </w:r>
      <w:r>
        <w:rPr>
          <w:spacing w:val="-8"/>
        </w:rPr>
        <w:t> </w:t>
      </w:r>
      <w:r>
        <w:rPr/>
        <w:t>scope</w:t>
      </w:r>
      <w:r>
        <w:rPr>
          <w:spacing w:val="-9"/>
        </w:rPr>
        <w:t> </w:t>
      </w:r>
      <w:r>
        <w:rPr/>
        <w:t>of</w:t>
      </w:r>
      <w:r>
        <w:rPr>
          <w:spacing w:val="-7"/>
        </w:rPr>
        <w:t> </w:t>
      </w:r>
      <w:r>
        <w:rPr/>
        <w:t>practice</w:t>
      </w:r>
      <w:r>
        <w:rPr>
          <w:spacing w:val="-9"/>
        </w:rPr>
        <w:t> </w:t>
      </w:r>
      <w:r>
        <w:rPr/>
        <w:t>summary</w:t>
      </w:r>
      <w:r>
        <w:rPr>
          <w:spacing w:val="-8"/>
        </w:rPr>
        <w:t> </w:t>
      </w:r>
      <w:r>
        <w:rPr/>
        <w:t>according</w:t>
      </w:r>
      <w:r>
        <w:rPr>
          <w:spacing w:val="-8"/>
        </w:rPr>
        <w:t> </w:t>
      </w:r>
      <w:r>
        <w:rPr/>
        <w:t>to</w:t>
      </w:r>
      <w:r>
        <w:rPr>
          <w:spacing w:val="-7"/>
        </w:rPr>
        <w:t> </w:t>
      </w:r>
      <w:r>
        <w:rPr/>
        <w:t>the</w:t>
      </w:r>
      <w:r>
        <w:rPr>
          <w:spacing w:val="-34"/>
        </w:rPr>
        <w:t> </w:t>
      </w:r>
      <w:r>
        <w:rPr/>
        <w:t>Attorney </w:t>
      </w:r>
      <w:r>
        <w:rPr>
          <w:spacing w:val="-2"/>
        </w:rPr>
        <w:t>General:</w:t>
      </w:r>
    </w:p>
    <w:p>
      <w:pPr>
        <w:pStyle w:val="ListParagraph"/>
        <w:numPr>
          <w:ilvl w:val="0"/>
          <w:numId w:val="3"/>
        </w:numPr>
        <w:tabs>
          <w:tab w:pos="1080" w:val="left" w:leader="none"/>
        </w:tabs>
        <w:spacing w:line="244" w:lineRule="auto" w:before="152" w:after="0"/>
        <w:ind w:left="1080" w:right="1115" w:hanging="360"/>
        <w:jc w:val="left"/>
        <w:rPr>
          <w:sz w:val="28"/>
        </w:rPr>
      </w:pPr>
      <w:r>
        <w:rPr>
          <w:sz w:val="28"/>
        </w:rPr>
        <w:t>MFTs</w:t>
      </w:r>
      <w:r>
        <w:rPr>
          <w:spacing w:val="-13"/>
          <w:sz w:val="28"/>
        </w:rPr>
        <w:t> </w:t>
      </w:r>
      <w:r>
        <w:rPr>
          <w:sz w:val="28"/>
        </w:rPr>
        <w:t>and</w:t>
      </w:r>
      <w:r>
        <w:rPr>
          <w:spacing w:val="-12"/>
          <w:sz w:val="28"/>
        </w:rPr>
        <w:t> </w:t>
      </w:r>
      <w:r>
        <w:rPr>
          <w:sz w:val="28"/>
        </w:rPr>
        <w:t>LCSWs</w:t>
      </w:r>
      <w:r>
        <w:rPr>
          <w:spacing w:val="-12"/>
          <w:sz w:val="28"/>
        </w:rPr>
        <w:t> </w:t>
      </w:r>
      <w:r>
        <w:rPr>
          <w:sz w:val="28"/>
        </w:rPr>
        <w:t>“may</w:t>
      </w:r>
      <w:r>
        <w:rPr>
          <w:spacing w:val="-12"/>
          <w:sz w:val="28"/>
        </w:rPr>
        <w:t> </w:t>
      </w:r>
      <w:r>
        <w:rPr>
          <w:sz w:val="28"/>
        </w:rPr>
        <w:t>practice</w:t>
      </w:r>
      <w:r>
        <w:rPr>
          <w:spacing w:val="-14"/>
          <w:sz w:val="28"/>
        </w:rPr>
        <w:t> </w:t>
      </w:r>
      <w:r>
        <w:rPr>
          <w:sz w:val="28"/>
        </w:rPr>
        <w:t>psychotherapy”</w:t>
      </w:r>
      <w:r>
        <w:rPr>
          <w:spacing w:val="-14"/>
          <w:sz w:val="28"/>
        </w:rPr>
        <w:t> </w:t>
      </w:r>
      <w:r>
        <w:rPr>
          <w:sz w:val="28"/>
        </w:rPr>
        <w:t>as</w:t>
      </w:r>
      <w:r>
        <w:rPr>
          <w:spacing w:val="-12"/>
          <w:sz w:val="28"/>
        </w:rPr>
        <w:t> </w:t>
      </w:r>
      <w:r>
        <w:rPr>
          <w:sz w:val="28"/>
        </w:rPr>
        <w:t>it</w:t>
      </w:r>
      <w:r>
        <w:rPr>
          <w:spacing w:val="-12"/>
          <w:sz w:val="28"/>
        </w:rPr>
        <w:t> </w:t>
      </w:r>
      <w:r>
        <w:rPr>
          <w:sz w:val="28"/>
        </w:rPr>
        <w:t>relates</w:t>
      </w:r>
      <w:r>
        <w:rPr>
          <w:spacing w:val="-12"/>
          <w:sz w:val="28"/>
        </w:rPr>
        <w:t> </w:t>
      </w:r>
      <w:r>
        <w:rPr>
          <w:sz w:val="28"/>
        </w:rPr>
        <w:t>to</w:t>
      </w:r>
      <w:r>
        <w:rPr>
          <w:spacing w:val="-12"/>
          <w:sz w:val="28"/>
        </w:rPr>
        <w:t> </w:t>
      </w:r>
      <w:r>
        <w:rPr>
          <w:sz w:val="28"/>
        </w:rPr>
        <w:t>the treatment of relational issues and social adjustments.</w:t>
      </w:r>
    </w:p>
    <w:p>
      <w:pPr>
        <w:pStyle w:val="ListParagraph"/>
        <w:numPr>
          <w:ilvl w:val="0"/>
          <w:numId w:val="3"/>
        </w:numPr>
        <w:tabs>
          <w:tab w:pos="1080" w:val="left" w:leader="none"/>
        </w:tabs>
        <w:spacing w:line="244" w:lineRule="auto" w:before="207" w:after="0"/>
        <w:ind w:left="1080" w:right="1280" w:hanging="360"/>
        <w:jc w:val="left"/>
        <w:rPr>
          <w:sz w:val="28"/>
        </w:rPr>
      </w:pPr>
      <w:r>
        <w:rPr>
          <w:sz w:val="28"/>
        </w:rPr>
        <w:t>MFTs and LCSWs may diagnose and treat mental disorders as it relates</w:t>
      </w:r>
      <w:r>
        <w:rPr>
          <w:spacing w:val="-9"/>
          <w:sz w:val="28"/>
        </w:rPr>
        <w:t> </w:t>
      </w:r>
      <w:r>
        <w:rPr>
          <w:sz w:val="28"/>
        </w:rPr>
        <w:t>to</w:t>
      </w:r>
      <w:r>
        <w:rPr>
          <w:spacing w:val="-9"/>
          <w:sz w:val="28"/>
        </w:rPr>
        <w:t> </w:t>
      </w:r>
      <w:r>
        <w:rPr>
          <w:sz w:val="28"/>
        </w:rPr>
        <w:t>the</w:t>
      </w:r>
      <w:r>
        <w:rPr>
          <w:spacing w:val="-10"/>
          <w:sz w:val="28"/>
        </w:rPr>
        <w:t> </w:t>
      </w:r>
      <w:r>
        <w:rPr>
          <w:sz w:val="28"/>
        </w:rPr>
        <w:t>treatment</w:t>
      </w:r>
      <w:r>
        <w:rPr>
          <w:spacing w:val="-10"/>
          <w:sz w:val="28"/>
        </w:rPr>
        <w:t> </w:t>
      </w:r>
      <w:r>
        <w:rPr>
          <w:sz w:val="28"/>
        </w:rPr>
        <w:t>of</w:t>
      </w:r>
      <w:r>
        <w:rPr>
          <w:spacing w:val="-9"/>
          <w:sz w:val="28"/>
        </w:rPr>
        <w:t> </w:t>
      </w:r>
      <w:r>
        <w:rPr>
          <w:sz w:val="28"/>
        </w:rPr>
        <w:t>relational</w:t>
      </w:r>
      <w:r>
        <w:rPr>
          <w:spacing w:val="-10"/>
          <w:sz w:val="28"/>
        </w:rPr>
        <w:t> </w:t>
      </w:r>
      <w:r>
        <w:rPr>
          <w:sz w:val="28"/>
        </w:rPr>
        <w:t>issues</w:t>
      </w:r>
      <w:r>
        <w:rPr>
          <w:spacing w:val="-10"/>
          <w:sz w:val="28"/>
        </w:rPr>
        <w:t> </w:t>
      </w:r>
      <w:r>
        <w:rPr>
          <w:sz w:val="28"/>
        </w:rPr>
        <w:t>and</w:t>
      </w:r>
      <w:r>
        <w:rPr>
          <w:spacing w:val="-9"/>
          <w:sz w:val="28"/>
        </w:rPr>
        <w:t> </w:t>
      </w:r>
      <w:r>
        <w:rPr>
          <w:sz w:val="28"/>
        </w:rPr>
        <w:t>social</w:t>
      </w:r>
      <w:r>
        <w:rPr>
          <w:spacing w:val="-10"/>
          <w:sz w:val="28"/>
        </w:rPr>
        <w:t> </w:t>
      </w:r>
      <w:r>
        <w:rPr>
          <w:sz w:val="28"/>
        </w:rPr>
        <w:t>adjustments.</w:t>
      </w:r>
    </w:p>
    <w:p>
      <w:pPr>
        <w:pStyle w:val="ListParagraph"/>
        <w:numPr>
          <w:ilvl w:val="0"/>
          <w:numId w:val="3"/>
        </w:numPr>
        <w:tabs>
          <w:tab w:pos="1080" w:val="left" w:leader="none"/>
        </w:tabs>
        <w:spacing w:line="261" w:lineRule="auto" w:before="208" w:after="0"/>
        <w:ind w:left="1080" w:right="916" w:hanging="360"/>
        <w:jc w:val="left"/>
        <w:rPr>
          <w:sz w:val="28"/>
        </w:rPr>
      </w:pPr>
      <w:r>
        <w:rPr>
          <w:sz w:val="28"/>
        </w:rPr>
        <w:t>MFTs</w:t>
      </w:r>
      <w:r>
        <w:rPr>
          <w:spacing w:val="-10"/>
          <w:sz w:val="28"/>
        </w:rPr>
        <w:t> </w:t>
      </w:r>
      <w:r>
        <w:rPr>
          <w:sz w:val="28"/>
        </w:rPr>
        <w:t>and</w:t>
      </w:r>
      <w:r>
        <w:rPr>
          <w:spacing w:val="-9"/>
          <w:sz w:val="28"/>
        </w:rPr>
        <w:t> </w:t>
      </w:r>
      <w:r>
        <w:rPr>
          <w:sz w:val="28"/>
        </w:rPr>
        <w:t>LCSWs</w:t>
      </w:r>
      <w:r>
        <w:rPr>
          <w:spacing w:val="-9"/>
          <w:sz w:val="28"/>
        </w:rPr>
        <w:t> </w:t>
      </w:r>
      <w:r>
        <w:rPr>
          <w:sz w:val="28"/>
        </w:rPr>
        <w:t>may</w:t>
      </w:r>
      <w:r>
        <w:rPr>
          <w:spacing w:val="-9"/>
          <w:sz w:val="28"/>
        </w:rPr>
        <w:t> </w:t>
      </w:r>
      <w:r>
        <w:rPr>
          <w:sz w:val="28"/>
        </w:rPr>
        <w:t>administer</w:t>
      </w:r>
      <w:r>
        <w:rPr>
          <w:spacing w:val="-10"/>
          <w:sz w:val="28"/>
        </w:rPr>
        <w:t> </w:t>
      </w:r>
      <w:r>
        <w:rPr>
          <w:sz w:val="28"/>
        </w:rPr>
        <w:t>psychological</w:t>
      </w:r>
      <w:r>
        <w:rPr>
          <w:spacing w:val="-10"/>
          <w:sz w:val="28"/>
        </w:rPr>
        <w:t> </w:t>
      </w:r>
      <w:r>
        <w:rPr>
          <w:sz w:val="28"/>
        </w:rPr>
        <w:t>tests,</w:t>
      </w:r>
      <w:r>
        <w:rPr>
          <w:spacing w:val="-9"/>
          <w:sz w:val="28"/>
        </w:rPr>
        <w:t> </w:t>
      </w:r>
      <w:r>
        <w:rPr>
          <w:sz w:val="28"/>
        </w:rPr>
        <w:t>as</w:t>
      </w:r>
      <w:r>
        <w:rPr>
          <w:spacing w:val="-9"/>
          <w:sz w:val="28"/>
        </w:rPr>
        <w:t> </w:t>
      </w:r>
      <w:r>
        <w:rPr>
          <w:sz w:val="28"/>
        </w:rPr>
        <w:t>long</w:t>
      </w:r>
      <w:r>
        <w:rPr>
          <w:spacing w:val="-9"/>
          <w:sz w:val="28"/>
        </w:rPr>
        <w:t> </w:t>
      </w:r>
      <w:r>
        <w:rPr>
          <w:sz w:val="28"/>
        </w:rPr>
        <w:t>as</w:t>
      </w:r>
      <w:r>
        <w:rPr>
          <w:spacing w:val="-9"/>
          <w:sz w:val="28"/>
        </w:rPr>
        <w:t> </w:t>
      </w:r>
      <w:r>
        <w:rPr>
          <w:sz w:val="28"/>
        </w:rPr>
        <w:t>the testing</w:t>
      </w:r>
      <w:r>
        <w:rPr>
          <w:spacing w:val="-10"/>
          <w:sz w:val="28"/>
        </w:rPr>
        <w:t> </w:t>
      </w:r>
      <w:r>
        <w:rPr>
          <w:sz w:val="28"/>
        </w:rPr>
        <w:t>instrument</w:t>
      </w:r>
      <w:r>
        <w:rPr>
          <w:spacing w:val="-12"/>
          <w:sz w:val="28"/>
        </w:rPr>
        <w:t> </w:t>
      </w:r>
      <w:r>
        <w:rPr>
          <w:sz w:val="28"/>
        </w:rPr>
        <w:t>used</w:t>
      </w:r>
      <w:r>
        <w:rPr>
          <w:spacing w:val="-10"/>
          <w:sz w:val="28"/>
        </w:rPr>
        <w:t> </w:t>
      </w:r>
      <w:r>
        <w:rPr>
          <w:sz w:val="28"/>
        </w:rPr>
        <w:t>is</w:t>
      </w:r>
      <w:r>
        <w:rPr>
          <w:spacing w:val="-10"/>
          <w:sz w:val="28"/>
        </w:rPr>
        <w:t> </w:t>
      </w:r>
      <w:r>
        <w:rPr>
          <w:sz w:val="28"/>
        </w:rPr>
        <w:t>within</w:t>
      </w:r>
      <w:r>
        <w:rPr>
          <w:spacing w:val="-11"/>
          <w:sz w:val="28"/>
        </w:rPr>
        <w:t> </w:t>
      </w:r>
      <w:r>
        <w:rPr>
          <w:sz w:val="28"/>
        </w:rPr>
        <w:t>a</w:t>
      </w:r>
      <w:r>
        <w:rPr>
          <w:spacing w:val="-11"/>
          <w:sz w:val="28"/>
        </w:rPr>
        <w:t> </w:t>
      </w:r>
      <w:r>
        <w:rPr>
          <w:sz w:val="28"/>
        </w:rPr>
        <w:t>therapist’s</w:t>
      </w:r>
      <w:r>
        <w:rPr>
          <w:spacing w:val="-11"/>
          <w:sz w:val="28"/>
        </w:rPr>
        <w:t> </w:t>
      </w:r>
      <w:r>
        <w:rPr>
          <w:sz w:val="28"/>
        </w:rPr>
        <w:t>scope</w:t>
      </w:r>
      <w:r>
        <w:rPr>
          <w:spacing w:val="-12"/>
          <w:sz w:val="28"/>
        </w:rPr>
        <w:t> </w:t>
      </w:r>
      <w:r>
        <w:rPr>
          <w:sz w:val="28"/>
        </w:rPr>
        <w:t>of</w:t>
      </w:r>
      <w:r>
        <w:rPr>
          <w:spacing w:val="-10"/>
          <w:sz w:val="28"/>
        </w:rPr>
        <w:t> </w:t>
      </w:r>
      <w:r>
        <w:rPr>
          <w:sz w:val="28"/>
        </w:rPr>
        <w:t>competence</w:t>
      </w:r>
      <w:r>
        <w:rPr>
          <w:spacing w:val="-12"/>
          <w:sz w:val="28"/>
        </w:rPr>
        <w:t> </w:t>
      </w:r>
      <w:r>
        <w:rPr>
          <w:sz w:val="28"/>
        </w:rPr>
        <w:t>as established by education, training, or experience and as long as the test is administered within the context of providing therapy. In other</w:t>
      </w:r>
    </w:p>
    <w:p>
      <w:pPr>
        <w:pStyle w:val="ListParagraph"/>
        <w:spacing w:after="0" w:line="261"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left="1080" w:right="763"/>
      </w:pPr>
      <w:r>
        <w:rPr/>
        <w:t>words, stand-alone testing of persons who are not psychotherapy clients</w:t>
      </w:r>
      <w:r>
        <w:rPr>
          <w:spacing w:val="-10"/>
        </w:rPr>
        <w:t> </w:t>
      </w:r>
      <w:r>
        <w:rPr/>
        <w:t>would</w:t>
      </w:r>
      <w:r>
        <w:rPr>
          <w:spacing w:val="-11"/>
        </w:rPr>
        <w:t> </w:t>
      </w:r>
      <w:r>
        <w:rPr/>
        <w:t>be</w:t>
      </w:r>
      <w:r>
        <w:rPr>
          <w:spacing w:val="-12"/>
        </w:rPr>
        <w:t> </w:t>
      </w:r>
      <w:r>
        <w:rPr/>
        <w:t>outside</w:t>
      </w:r>
      <w:r>
        <w:rPr>
          <w:spacing w:val="-12"/>
        </w:rPr>
        <w:t> </w:t>
      </w:r>
      <w:r>
        <w:rPr/>
        <w:t>the</w:t>
      </w:r>
      <w:r>
        <w:rPr>
          <w:spacing w:val="-12"/>
        </w:rPr>
        <w:t> </w:t>
      </w:r>
      <w:r>
        <w:rPr/>
        <w:t>scope</w:t>
      </w:r>
      <w:r>
        <w:rPr>
          <w:spacing w:val="-12"/>
        </w:rPr>
        <w:t> </w:t>
      </w:r>
      <w:r>
        <w:rPr/>
        <w:t>of</w:t>
      </w:r>
      <w:r>
        <w:rPr>
          <w:spacing w:val="-10"/>
        </w:rPr>
        <w:t> </w:t>
      </w:r>
      <w:r>
        <w:rPr/>
        <w:t>practice</w:t>
      </w:r>
      <w:r>
        <w:rPr>
          <w:spacing w:val="-12"/>
        </w:rPr>
        <w:t> </w:t>
      </w:r>
      <w:r>
        <w:rPr/>
        <w:t>for</w:t>
      </w:r>
      <w:r>
        <w:rPr>
          <w:spacing w:val="-10"/>
        </w:rPr>
        <w:t> </w:t>
      </w:r>
      <w:r>
        <w:rPr/>
        <w:t>MFTs</w:t>
      </w:r>
      <w:r>
        <w:rPr>
          <w:spacing w:val="-11"/>
        </w:rPr>
        <w:t> </w:t>
      </w:r>
      <w:r>
        <w:rPr/>
        <w:t>and</w:t>
      </w:r>
      <w:r>
        <w:rPr>
          <w:spacing w:val="-10"/>
        </w:rPr>
        <w:t> </w:t>
      </w:r>
      <w:r>
        <w:rPr/>
        <w:t>LCSWs.</w:t>
      </w:r>
    </w:p>
    <w:p>
      <w:pPr>
        <w:pStyle w:val="BodyText"/>
        <w:spacing w:line="271" w:lineRule="auto" w:before="195"/>
        <w:ind w:right="763"/>
      </w:pPr>
      <w:r>
        <w:rPr/>
        <w:t>Circumstances</w:t>
      </w:r>
      <w:r>
        <w:rPr>
          <w:spacing w:val="-9"/>
        </w:rPr>
        <w:t> </w:t>
      </w:r>
      <w:r>
        <w:rPr/>
        <w:t>exist</w:t>
      </w:r>
      <w:r>
        <w:rPr>
          <w:spacing w:val="-9"/>
        </w:rPr>
        <w:t> </w:t>
      </w:r>
      <w:r>
        <w:rPr/>
        <w:t>in</w:t>
      </w:r>
      <w:r>
        <w:rPr>
          <w:spacing w:val="-8"/>
        </w:rPr>
        <w:t> </w:t>
      </w:r>
      <w:r>
        <w:rPr/>
        <w:t>which</w:t>
      </w:r>
      <w:r>
        <w:rPr>
          <w:spacing w:val="-9"/>
        </w:rPr>
        <w:t> </w:t>
      </w:r>
      <w:r>
        <w:rPr/>
        <w:t>a</w:t>
      </w:r>
      <w:r>
        <w:rPr>
          <w:spacing w:val="-9"/>
        </w:rPr>
        <w:t> </w:t>
      </w:r>
      <w:r>
        <w:rPr/>
        <w:t>“special</w:t>
      </w:r>
      <w:r>
        <w:rPr>
          <w:spacing w:val="-8"/>
        </w:rPr>
        <w:t> </w:t>
      </w:r>
      <w:r>
        <w:rPr/>
        <w:t>relationship”</w:t>
      </w:r>
      <w:r>
        <w:rPr>
          <w:spacing w:val="-9"/>
        </w:rPr>
        <w:t> </w:t>
      </w:r>
      <w:r>
        <w:rPr/>
        <w:t>is</w:t>
      </w:r>
      <w:r>
        <w:rPr>
          <w:spacing w:val="-8"/>
        </w:rPr>
        <w:t> </w:t>
      </w:r>
      <w:r>
        <w:rPr/>
        <w:t>presumed</w:t>
      </w:r>
      <w:r>
        <w:rPr>
          <w:spacing w:val="-9"/>
        </w:rPr>
        <w:t> </w:t>
      </w:r>
      <w:r>
        <w:rPr/>
        <w:t>by</w:t>
      </w:r>
      <w:r>
        <w:rPr>
          <w:spacing w:val="-8"/>
        </w:rPr>
        <w:t> </w:t>
      </w:r>
      <w:r>
        <w:rPr/>
        <w:t>law</w:t>
      </w:r>
      <w:r>
        <w:rPr>
          <w:spacing w:val="-8"/>
        </w:rPr>
        <w:t> </w:t>
      </w:r>
      <w:r>
        <w:rPr/>
        <w:t>to exist when one person is particularly vulnerable and dependent on another person who, correspondingly, has some control over the person’s welfare.</w:t>
      </w:r>
    </w:p>
    <w:p>
      <w:pPr>
        <w:pStyle w:val="BodyText"/>
        <w:spacing w:line="271" w:lineRule="auto"/>
        <w:ind w:right="1010"/>
        <w:jc w:val="both"/>
      </w:pPr>
      <w:r>
        <w:rPr/>
        <w:t>The relationship between a therapist and his or her patient constitutes this type of relationship.</w:t>
      </w:r>
      <w:r>
        <w:rPr>
          <w:spacing w:val="37"/>
        </w:rPr>
        <w:t> </w:t>
      </w:r>
      <w:r>
        <w:rPr/>
        <w:t>This special relationship imposes an affirmative duty on</w:t>
      </w:r>
      <w:r>
        <w:rPr>
          <w:spacing w:val="-10"/>
        </w:rPr>
        <w:t> </w:t>
      </w:r>
      <w:r>
        <w:rPr/>
        <w:t>the</w:t>
      </w:r>
      <w:r>
        <w:rPr>
          <w:spacing w:val="-12"/>
        </w:rPr>
        <w:t> </w:t>
      </w:r>
      <w:r>
        <w:rPr/>
        <w:t>therapist</w:t>
      </w:r>
      <w:r>
        <w:rPr>
          <w:spacing w:val="-11"/>
        </w:rPr>
        <w:t> </w:t>
      </w:r>
      <w:r>
        <w:rPr/>
        <w:t>to</w:t>
      </w:r>
      <w:r>
        <w:rPr>
          <w:spacing w:val="-10"/>
        </w:rPr>
        <w:t> </w:t>
      </w:r>
      <w:r>
        <w:rPr/>
        <w:t>protect</w:t>
      </w:r>
      <w:r>
        <w:rPr>
          <w:spacing w:val="-11"/>
        </w:rPr>
        <w:t> </w:t>
      </w:r>
      <w:r>
        <w:rPr/>
        <w:t>others</w:t>
      </w:r>
      <w:r>
        <w:rPr>
          <w:spacing w:val="-11"/>
        </w:rPr>
        <w:t> </w:t>
      </w:r>
      <w:r>
        <w:rPr/>
        <w:t>from</w:t>
      </w:r>
      <w:r>
        <w:rPr>
          <w:spacing w:val="-12"/>
        </w:rPr>
        <w:t> </w:t>
      </w:r>
      <w:r>
        <w:rPr/>
        <w:t>either</w:t>
      </w:r>
      <w:r>
        <w:rPr>
          <w:spacing w:val="-10"/>
        </w:rPr>
        <w:t> </w:t>
      </w:r>
      <w:r>
        <w:rPr/>
        <w:t>the</w:t>
      </w:r>
      <w:r>
        <w:rPr>
          <w:spacing w:val="-12"/>
        </w:rPr>
        <w:t> </w:t>
      </w:r>
      <w:r>
        <w:rPr/>
        <w:t>therapist’s</w:t>
      </w:r>
      <w:r>
        <w:rPr>
          <w:spacing w:val="-11"/>
        </w:rPr>
        <w:t> </w:t>
      </w:r>
      <w:r>
        <w:rPr/>
        <w:t>own</w:t>
      </w:r>
      <w:r>
        <w:rPr>
          <w:spacing w:val="-10"/>
        </w:rPr>
        <w:t> </w:t>
      </w:r>
      <w:r>
        <w:rPr/>
        <w:t>negligence or from the client’s dangerousness towards self or others</w:t>
      </w:r>
    </w:p>
    <w:p>
      <w:pPr>
        <w:pStyle w:val="Heading1"/>
        <w:spacing w:before="194"/>
        <w:ind w:left="450"/>
        <w:jc w:val="both"/>
      </w:pPr>
      <w:bookmarkStart w:name="_TOC_250008" w:id="2"/>
      <w:r>
        <w:rPr/>
        <w:t>1B.</w:t>
      </w:r>
      <w:r>
        <w:rPr>
          <w:spacing w:val="-4"/>
        </w:rPr>
        <w:t> </w:t>
      </w:r>
      <w:r>
        <w:rPr/>
        <w:t>LCSW</w:t>
      </w:r>
      <w:r>
        <w:rPr>
          <w:spacing w:val="-15"/>
        </w:rPr>
        <w:t> </w:t>
      </w:r>
      <w:r>
        <w:rPr/>
        <w:t>Scope</w:t>
      </w:r>
      <w:r>
        <w:rPr>
          <w:spacing w:val="-2"/>
        </w:rPr>
        <w:t> </w:t>
      </w:r>
      <w:r>
        <w:rPr/>
        <w:t>of </w:t>
      </w:r>
      <w:bookmarkEnd w:id="2"/>
      <w:r>
        <w:rPr>
          <w:spacing w:val="-2"/>
        </w:rPr>
        <w:t>Practice</w:t>
      </w:r>
    </w:p>
    <w:p>
      <w:pPr>
        <w:pStyle w:val="BodyText"/>
        <w:spacing w:line="271" w:lineRule="auto" w:before="263"/>
        <w:ind w:right="763"/>
      </w:pPr>
      <w:r>
        <w:rPr/>
        <w:t>LCSW scope of practice is defined in </w:t>
      </w:r>
      <w:r>
        <w:rPr>
          <w:i/>
        </w:rPr>
        <w:t>Section: 4996.9 of the California</w:t>
      </w:r>
      <w:r>
        <w:rPr>
          <w:i/>
        </w:rPr>
        <w:t> Business and Professions Code</w:t>
      </w:r>
      <w:r>
        <w:rPr/>
        <w:t>, “The practice of clinical social work is defined</w:t>
      </w:r>
      <w:r>
        <w:rPr>
          <w:spacing w:val="-7"/>
        </w:rPr>
        <w:t> </w:t>
      </w:r>
      <w:r>
        <w:rPr/>
        <w:t>as</w:t>
      </w:r>
      <w:r>
        <w:rPr>
          <w:spacing w:val="-6"/>
        </w:rPr>
        <w:t> </w:t>
      </w:r>
      <w:r>
        <w:rPr/>
        <w:t>a</w:t>
      </w:r>
      <w:r>
        <w:rPr>
          <w:spacing w:val="-7"/>
        </w:rPr>
        <w:t> </w:t>
      </w:r>
      <w:r>
        <w:rPr/>
        <w:t>service</w:t>
      </w:r>
      <w:r>
        <w:rPr>
          <w:spacing w:val="-8"/>
        </w:rPr>
        <w:t> </w:t>
      </w:r>
      <w:r>
        <w:rPr/>
        <w:t>in</w:t>
      </w:r>
      <w:r>
        <w:rPr>
          <w:spacing w:val="-6"/>
        </w:rPr>
        <w:t> </w:t>
      </w:r>
      <w:r>
        <w:rPr/>
        <w:t>which</w:t>
      </w:r>
      <w:r>
        <w:rPr>
          <w:spacing w:val="-7"/>
        </w:rPr>
        <w:t> </w:t>
      </w:r>
      <w:r>
        <w:rPr/>
        <w:t>a</w:t>
      </w:r>
      <w:r>
        <w:rPr>
          <w:spacing w:val="-7"/>
        </w:rPr>
        <w:t> </w:t>
      </w:r>
      <w:r>
        <w:rPr/>
        <w:t>special</w:t>
      </w:r>
      <w:r>
        <w:rPr>
          <w:spacing w:val="-6"/>
        </w:rPr>
        <w:t> </w:t>
      </w:r>
      <w:r>
        <w:rPr/>
        <w:t>knowledge</w:t>
      </w:r>
      <w:r>
        <w:rPr>
          <w:spacing w:val="-7"/>
        </w:rPr>
        <w:t> </w:t>
      </w:r>
      <w:r>
        <w:rPr/>
        <w:t>of</w:t>
      </w:r>
      <w:r>
        <w:rPr>
          <w:spacing w:val="-6"/>
        </w:rPr>
        <w:t> </w:t>
      </w:r>
      <w:r>
        <w:rPr/>
        <w:t>social</w:t>
      </w:r>
      <w:r>
        <w:rPr>
          <w:spacing w:val="-7"/>
        </w:rPr>
        <w:t> </w:t>
      </w:r>
      <w:r>
        <w:rPr/>
        <w:t>resources,</w:t>
      </w:r>
      <w:r>
        <w:rPr>
          <w:spacing w:val="-7"/>
        </w:rPr>
        <w:t> </w:t>
      </w:r>
      <w:r>
        <w:rPr/>
        <w:t>human capabilities, and the part that unconscious motivation plays in determining behavior, is directed at helping people to achieve more adequate, satisfying, and productive social adjustments.</w:t>
      </w:r>
      <w:r>
        <w:rPr>
          <w:spacing w:val="-3"/>
        </w:rPr>
        <w:t> </w:t>
      </w:r>
      <w:r>
        <w:rPr/>
        <w:t>The application of social work principles and methods includes, but is not restricted to, counseling and using applied psychotherapy</w:t>
      </w:r>
      <w:r>
        <w:rPr>
          <w:spacing w:val="-2"/>
        </w:rPr>
        <w:t> </w:t>
      </w:r>
      <w:r>
        <w:rPr/>
        <w:t>of</w:t>
      </w:r>
      <w:r>
        <w:rPr>
          <w:spacing w:val="-2"/>
        </w:rPr>
        <w:t> </w:t>
      </w:r>
      <w:r>
        <w:rPr/>
        <w:t>a</w:t>
      </w:r>
      <w:r>
        <w:rPr>
          <w:spacing w:val="-3"/>
        </w:rPr>
        <w:t> </w:t>
      </w:r>
      <w:r>
        <w:rPr/>
        <w:t>non-medical</w:t>
      </w:r>
      <w:r>
        <w:rPr>
          <w:spacing w:val="-2"/>
        </w:rPr>
        <w:t> </w:t>
      </w:r>
      <w:r>
        <w:rPr/>
        <w:t>nature</w:t>
      </w:r>
      <w:r>
        <w:rPr>
          <w:spacing w:val="-3"/>
        </w:rPr>
        <w:t> </w:t>
      </w:r>
      <w:r>
        <w:rPr/>
        <w:t>with</w:t>
      </w:r>
      <w:r>
        <w:rPr>
          <w:spacing w:val="-2"/>
        </w:rPr>
        <w:t> </w:t>
      </w:r>
      <w:r>
        <w:rPr/>
        <w:t>individuals,</w:t>
      </w:r>
      <w:r>
        <w:rPr>
          <w:spacing w:val="-2"/>
        </w:rPr>
        <w:t> </w:t>
      </w:r>
      <w:r>
        <w:rPr/>
        <w:t>families,</w:t>
      </w:r>
      <w:r>
        <w:rPr>
          <w:spacing w:val="-2"/>
        </w:rPr>
        <w:t> </w:t>
      </w:r>
      <w:r>
        <w:rPr/>
        <w:t>or</w:t>
      </w:r>
      <w:r>
        <w:rPr>
          <w:spacing w:val="-2"/>
        </w:rPr>
        <w:t> </w:t>
      </w:r>
      <w:r>
        <w:rPr/>
        <w:t>groups; providing information and referral services; providing or arranging for the provision of social services; explaining or interpreting the psychosocial aspects in the situations of individuals, families, or groups; helping communities to organize, to provide, or to improve social or health services; or doing research related to social work.</w:t>
      </w:r>
      <w:r>
        <w:rPr>
          <w:spacing w:val="40"/>
        </w:rPr>
        <w:t> </w:t>
      </w:r>
      <w:r>
        <w:rPr/>
        <w:t>“Psychotherapy, within the meaning of this chapter, is the use of psychosocial methods within a professional relationship, to assist the person or persons to achieve a better psychosocial adaptation, to acquire greater human realization of psychosocial potential and adaptation, to modify internal and external conditions which affect individuals, groups, or communities in respect to behavior, emotions, and thinking, in respect to their intrapersonal and interpersonal processes.”</w:t>
      </w:r>
    </w:p>
    <w:p>
      <w:pPr>
        <w:pStyle w:val="BodyText"/>
        <w:spacing w:after="0" w:line="271" w:lineRule="auto"/>
        <w:sectPr>
          <w:pgSz w:w="12240" w:h="15840"/>
          <w:pgMar w:header="748" w:footer="0" w:top="1000" w:bottom="280" w:left="1440" w:right="1080"/>
        </w:sectPr>
      </w:pPr>
    </w:p>
    <w:p>
      <w:pPr>
        <w:pStyle w:val="BodyText"/>
        <w:ind w:left="0"/>
        <w:rPr>
          <w:sz w:val="36"/>
        </w:rPr>
      </w:pPr>
    </w:p>
    <w:p>
      <w:pPr>
        <w:pStyle w:val="BodyText"/>
        <w:spacing w:before="102"/>
        <w:ind w:left="0"/>
        <w:rPr>
          <w:sz w:val="36"/>
        </w:rPr>
      </w:pPr>
    </w:p>
    <w:p>
      <w:pPr>
        <w:pStyle w:val="Heading1"/>
        <w:tabs>
          <w:tab w:pos="1158" w:val="left" w:leader="none"/>
        </w:tabs>
      </w:pPr>
      <w:bookmarkStart w:name="_TOC_250007" w:id="3"/>
      <w:r>
        <w:rPr>
          <w:spacing w:val="-5"/>
        </w:rPr>
        <w:t>1C.</w:t>
      </w:r>
      <w:r>
        <w:rPr/>
        <w:tab/>
        <w:t>LPCC</w:t>
      </w:r>
      <w:r>
        <w:rPr>
          <w:spacing w:val="-3"/>
        </w:rPr>
        <w:t> </w:t>
      </w:r>
      <w:r>
        <w:rPr/>
        <w:t>Scope</w:t>
      </w:r>
      <w:r>
        <w:rPr>
          <w:spacing w:val="-3"/>
        </w:rPr>
        <w:t> </w:t>
      </w:r>
      <w:r>
        <w:rPr/>
        <w:t>of</w:t>
      </w:r>
      <w:r>
        <w:rPr>
          <w:spacing w:val="-1"/>
        </w:rPr>
        <w:t> </w:t>
      </w:r>
      <w:bookmarkEnd w:id="3"/>
      <w:r>
        <w:rPr>
          <w:spacing w:val="-2"/>
        </w:rPr>
        <w:t>Practice</w:t>
      </w:r>
    </w:p>
    <w:p>
      <w:pPr>
        <w:spacing w:before="263"/>
        <w:ind w:left="360" w:right="763" w:firstLine="0"/>
        <w:jc w:val="left"/>
        <w:rPr>
          <w:b/>
          <w:sz w:val="28"/>
        </w:rPr>
      </w:pPr>
      <w:r>
        <w:rPr>
          <w:b/>
          <w:i/>
          <w:sz w:val="28"/>
        </w:rPr>
        <w:t>Section </w:t>
      </w:r>
      <w:r>
        <w:rPr>
          <w:b/>
          <w:sz w:val="28"/>
        </w:rPr>
        <w:t>§4999.20 </w:t>
      </w:r>
      <w:r>
        <w:rPr>
          <w:b/>
          <w:i/>
          <w:sz w:val="28"/>
        </w:rPr>
        <w:t>: of the California Business and Professions Code</w:t>
      </w:r>
      <w:r>
        <w:rPr>
          <w:b/>
          <w:sz w:val="28"/>
        </w:rPr>
        <w:t>: </w:t>
      </w:r>
      <w:r>
        <w:rPr>
          <w:b/>
          <w:spacing w:val="-2"/>
          <w:sz w:val="28"/>
        </w:rPr>
        <w:t>SCOPE</w:t>
      </w:r>
      <w:r>
        <w:rPr>
          <w:b/>
          <w:spacing w:val="-18"/>
          <w:sz w:val="28"/>
        </w:rPr>
        <w:t> </w:t>
      </w:r>
      <w:r>
        <w:rPr>
          <w:b/>
          <w:spacing w:val="-2"/>
          <w:sz w:val="28"/>
        </w:rPr>
        <w:t>OF</w:t>
      </w:r>
      <w:r>
        <w:rPr>
          <w:b/>
          <w:spacing w:val="-27"/>
          <w:sz w:val="28"/>
        </w:rPr>
        <w:t> </w:t>
      </w:r>
      <w:r>
        <w:rPr>
          <w:b/>
          <w:spacing w:val="-2"/>
          <w:sz w:val="28"/>
        </w:rPr>
        <w:t>PRACTICE;</w:t>
      </w:r>
      <w:r>
        <w:rPr>
          <w:b/>
          <w:spacing w:val="-23"/>
          <w:sz w:val="28"/>
        </w:rPr>
        <w:t> </w:t>
      </w:r>
      <w:r>
        <w:rPr>
          <w:b/>
          <w:spacing w:val="-2"/>
          <w:sz w:val="28"/>
        </w:rPr>
        <w:t>TREATMENT</w:t>
      </w:r>
      <w:r>
        <w:rPr>
          <w:b/>
          <w:spacing w:val="-21"/>
          <w:sz w:val="28"/>
        </w:rPr>
        <w:t> </w:t>
      </w:r>
      <w:r>
        <w:rPr>
          <w:b/>
          <w:spacing w:val="-2"/>
          <w:sz w:val="28"/>
        </w:rPr>
        <w:t>OF</w:t>
      </w:r>
      <w:r>
        <w:rPr>
          <w:b/>
          <w:spacing w:val="-28"/>
          <w:sz w:val="28"/>
        </w:rPr>
        <w:t> </w:t>
      </w:r>
      <w:r>
        <w:rPr>
          <w:b/>
          <w:spacing w:val="-2"/>
          <w:sz w:val="28"/>
        </w:rPr>
        <w:t>COUPLES</w:t>
      </w:r>
      <w:r>
        <w:rPr>
          <w:b/>
          <w:spacing w:val="-10"/>
          <w:sz w:val="28"/>
        </w:rPr>
        <w:t> </w:t>
      </w:r>
      <w:r>
        <w:rPr>
          <w:b/>
          <w:spacing w:val="-2"/>
          <w:sz w:val="28"/>
        </w:rPr>
        <w:t>OR</w:t>
      </w:r>
      <w:r>
        <w:rPr>
          <w:b/>
          <w:spacing w:val="-10"/>
          <w:sz w:val="28"/>
        </w:rPr>
        <w:t> </w:t>
      </w:r>
      <w:r>
        <w:rPr>
          <w:b/>
          <w:spacing w:val="-2"/>
          <w:sz w:val="28"/>
        </w:rPr>
        <w:t>FAMILIES</w:t>
      </w:r>
    </w:p>
    <w:p>
      <w:pPr>
        <w:pStyle w:val="BodyText"/>
        <w:ind w:left="0"/>
        <w:rPr>
          <w:b/>
        </w:rPr>
      </w:pPr>
    </w:p>
    <w:p>
      <w:pPr>
        <w:pStyle w:val="BodyText"/>
        <w:ind w:right="773"/>
      </w:pPr>
      <w:r>
        <w:rPr/>
        <w:t>(a) (1) “Professional clinical counseling” means the application of counseling interventions and psychotherapeutic techniques to identify and remediate cognitive, mental, and emotional issues, including personal growth, adjustment to disability, crisis intervention, and psychosocial and environmental problems. “Professional clinical counseling” includes conducting</w:t>
      </w:r>
      <w:r>
        <w:rPr>
          <w:spacing w:val="-3"/>
        </w:rPr>
        <w:t> </w:t>
      </w:r>
      <w:r>
        <w:rPr/>
        <w:t>assessments</w:t>
      </w:r>
      <w:r>
        <w:rPr>
          <w:spacing w:val="-3"/>
        </w:rPr>
        <w:t> </w:t>
      </w:r>
      <w:r>
        <w:rPr/>
        <w:t>for</w:t>
      </w:r>
      <w:r>
        <w:rPr>
          <w:spacing w:val="-3"/>
        </w:rPr>
        <w:t> </w:t>
      </w:r>
      <w:r>
        <w:rPr/>
        <w:t>the</w:t>
      </w:r>
      <w:r>
        <w:rPr>
          <w:spacing w:val="-4"/>
        </w:rPr>
        <w:t> </w:t>
      </w:r>
      <w:r>
        <w:rPr/>
        <w:t>purpose</w:t>
      </w:r>
      <w:r>
        <w:rPr>
          <w:spacing w:val="-4"/>
        </w:rPr>
        <w:t> </w:t>
      </w:r>
      <w:r>
        <w:rPr/>
        <w:t>of</w:t>
      </w:r>
      <w:r>
        <w:rPr>
          <w:spacing w:val="-3"/>
        </w:rPr>
        <w:t> </w:t>
      </w:r>
      <w:r>
        <w:rPr/>
        <w:t>establishing</w:t>
      </w:r>
      <w:r>
        <w:rPr>
          <w:spacing w:val="-3"/>
        </w:rPr>
        <w:t> </w:t>
      </w:r>
      <w:r>
        <w:rPr/>
        <w:t>counseling</w:t>
      </w:r>
      <w:r>
        <w:rPr>
          <w:spacing w:val="-3"/>
        </w:rPr>
        <w:t> </w:t>
      </w:r>
      <w:r>
        <w:rPr/>
        <w:t>goals</w:t>
      </w:r>
      <w:r>
        <w:rPr>
          <w:spacing w:val="-3"/>
        </w:rPr>
        <w:t> </w:t>
      </w:r>
      <w:r>
        <w:rPr/>
        <w:t>and objectives to empower individuals to deal adequately with life situations, reduce stress, experience growth, change behavior, and make well-informed rational decisions. (2) “Professional clinical counseling” is focused exclusively on the application of counseling interventions and psychotherapeutic techniques for the purposes of improving mental health, and is not intended to capture other, nonclinical forms of counseling for the purposes of licensure. For the purposes of this paragraph, “nonclinical” means non mental health. </w:t>
      </w:r>
      <w:r>
        <w:rPr>
          <w:dstrike/>
        </w:rPr>
        <w:t>(3) “Professional clinical counseling” does not</w:t>
      </w:r>
      <w:r>
        <w:rPr>
          <w:strike w:val="0"/>
        </w:rPr>
        <w:t> </w:t>
      </w:r>
      <w:r>
        <w:rPr>
          <w:dstrike/>
        </w:rPr>
        <w:t>include the assessment or treatment of couples or families unless the</w:t>
      </w:r>
      <w:r>
        <w:rPr>
          <w:strike w:val="0"/>
        </w:rPr>
        <w:t> </w:t>
      </w:r>
      <w:r>
        <w:rPr>
          <w:dstrike/>
        </w:rPr>
        <w:t>professional clinical counselor has completed all of the following additional</w:t>
      </w:r>
      <w:r>
        <w:rPr>
          <w:strike w:val="0"/>
        </w:rPr>
        <w:t> </w:t>
      </w:r>
      <w:r>
        <w:rPr>
          <w:dstrike/>
        </w:rPr>
        <w:t>training</w:t>
      </w:r>
      <w:r>
        <w:rPr>
          <w:dstrike/>
          <w:spacing w:val="-9"/>
        </w:rPr>
        <w:t> </w:t>
      </w:r>
      <w:r>
        <w:rPr>
          <w:dstrike/>
        </w:rPr>
        <w:t>and</w:t>
      </w:r>
      <w:r>
        <w:rPr>
          <w:dstrike/>
          <w:spacing w:val="-8"/>
        </w:rPr>
        <w:t> </w:t>
      </w:r>
      <w:r>
        <w:rPr>
          <w:dstrike/>
        </w:rPr>
        <w:t>education,</w:t>
      </w:r>
      <w:r>
        <w:rPr>
          <w:dstrike/>
          <w:spacing w:val="-9"/>
        </w:rPr>
        <w:t> </w:t>
      </w:r>
      <w:r>
        <w:rPr>
          <w:dstrike/>
        </w:rPr>
        <w:t>beyond</w:t>
      </w:r>
      <w:r>
        <w:rPr>
          <w:dstrike/>
          <w:spacing w:val="-9"/>
        </w:rPr>
        <w:t> </w:t>
      </w:r>
      <w:r>
        <w:rPr>
          <w:dstrike/>
        </w:rPr>
        <w:t>the</w:t>
      </w:r>
      <w:r>
        <w:rPr>
          <w:dstrike/>
          <w:spacing w:val="-10"/>
        </w:rPr>
        <w:t> </w:t>
      </w:r>
      <w:r>
        <w:rPr>
          <w:dstrike/>
        </w:rPr>
        <w:t>minimum</w:t>
      </w:r>
      <w:r>
        <w:rPr>
          <w:dstrike/>
          <w:spacing w:val="-10"/>
        </w:rPr>
        <w:t> </w:t>
      </w:r>
      <w:r>
        <w:rPr>
          <w:dstrike/>
        </w:rPr>
        <w:t>training</w:t>
      </w:r>
      <w:r>
        <w:rPr>
          <w:dstrike/>
          <w:spacing w:val="-9"/>
        </w:rPr>
        <w:t> </w:t>
      </w:r>
      <w:r>
        <w:rPr>
          <w:dstrike/>
        </w:rPr>
        <w:t>and</w:t>
      </w:r>
      <w:r>
        <w:rPr>
          <w:dstrike/>
          <w:spacing w:val="-8"/>
        </w:rPr>
        <w:t> </w:t>
      </w:r>
      <w:r>
        <w:rPr>
          <w:dstrike/>
        </w:rPr>
        <w:t>education</w:t>
      </w:r>
      <w:r>
        <w:rPr>
          <w:dstrike/>
          <w:spacing w:val="-9"/>
        </w:rPr>
        <w:t> </w:t>
      </w:r>
      <w:r>
        <w:rPr>
          <w:dstrike/>
        </w:rPr>
        <w:t>required</w:t>
      </w:r>
      <w:r>
        <w:rPr>
          <w:strike w:val="0"/>
        </w:rPr>
        <w:t> </w:t>
      </w:r>
      <w:r>
        <w:rPr>
          <w:dstrike/>
        </w:rPr>
        <w:t>for</w:t>
      </w:r>
      <w:r>
        <w:rPr>
          <w:dstrike/>
          <w:spacing w:val="-4"/>
        </w:rPr>
        <w:t> </w:t>
      </w:r>
      <w:r>
        <w:rPr>
          <w:dstrike/>
        </w:rPr>
        <w:t>licensure:</w:t>
      </w:r>
      <w:r>
        <w:rPr>
          <w:dstrike/>
          <w:spacing w:val="-4"/>
        </w:rPr>
        <w:t> </w:t>
      </w:r>
      <w:r>
        <w:rPr>
          <w:dstrike/>
        </w:rPr>
        <w:t>(A)</w:t>
      </w:r>
      <w:r>
        <w:rPr>
          <w:dstrike/>
          <w:spacing w:val="-4"/>
        </w:rPr>
        <w:t> </w:t>
      </w:r>
      <w:r>
        <w:rPr>
          <w:dstrike/>
        </w:rPr>
        <w:t>One</w:t>
      </w:r>
      <w:r>
        <w:rPr>
          <w:dstrike/>
          <w:spacing w:val="-6"/>
        </w:rPr>
        <w:t> </w:t>
      </w:r>
      <w:r>
        <w:rPr>
          <w:dstrike/>
        </w:rPr>
        <w:t>of</w:t>
      </w:r>
      <w:r>
        <w:rPr>
          <w:dstrike/>
          <w:spacing w:val="-4"/>
        </w:rPr>
        <w:t> </w:t>
      </w:r>
      <w:r>
        <w:rPr>
          <w:dstrike/>
        </w:rPr>
        <w:t>the</w:t>
      </w:r>
      <w:r>
        <w:rPr>
          <w:dstrike/>
          <w:spacing w:val="-6"/>
        </w:rPr>
        <w:t> </w:t>
      </w:r>
      <w:r>
        <w:rPr>
          <w:dstrike/>
        </w:rPr>
        <w:t>following:</w:t>
      </w:r>
      <w:r>
        <w:rPr>
          <w:dstrike/>
          <w:spacing w:val="-6"/>
        </w:rPr>
        <w:t> </w:t>
      </w:r>
      <w:r>
        <w:rPr>
          <w:dstrike/>
        </w:rPr>
        <w:t>(i)</w:t>
      </w:r>
      <w:r>
        <w:rPr>
          <w:dstrike/>
          <w:spacing w:val="-5"/>
        </w:rPr>
        <w:t> </w:t>
      </w:r>
      <w:r>
        <w:rPr>
          <w:dstrike/>
        </w:rPr>
        <w:t>Six</w:t>
      </w:r>
      <w:r>
        <w:rPr>
          <w:dstrike/>
          <w:spacing w:val="-5"/>
        </w:rPr>
        <w:t> </w:t>
      </w:r>
      <w:r>
        <w:rPr>
          <w:dstrike/>
        </w:rPr>
        <w:t>semester</w:t>
      </w:r>
      <w:r>
        <w:rPr>
          <w:dstrike/>
          <w:spacing w:val="-5"/>
        </w:rPr>
        <w:t> </w:t>
      </w:r>
      <w:r>
        <w:rPr>
          <w:dstrike/>
        </w:rPr>
        <w:t>units</w:t>
      </w:r>
      <w:r>
        <w:rPr>
          <w:dstrike/>
          <w:spacing w:val="-5"/>
        </w:rPr>
        <w:t> </w:t>
      </w:r>
      <w:r>
        <w:rPr>
          <w:dstrike/>
        </w:rPr>
        <w:t>or</w:t>
      </w:r>
      <w:r>
        <w:rPr>
          <w:dstrike/>
          <w:spacing w:val="-4"/>
        </w:rPr>
        <w:t> </w:t>
      </w:r>
      <w:r>
        <w:rPr>
          <w:dstrike/>
        </w:rPr>
        <w:t>nine</w:t>
      </w:r>
      <w:r>
        <w:rPr>
          <w:dstrike/>
          <w:spacing w:val="-6"/>
        </w:rPr>
        <w:t> </w:t>
      </w:r>
      <w:r>
        <w:rPr>
          <w:dstrike/>
        </w:rPr>
        <w:t>quarter</w:t>
      </w:r>
      <w:r>
        <w:rPr>
          <w:strike w:val="0"/>
        </w:rPr>
        <w:t> </w:t>
      </w:r>
      <w:r>
        <w:rPr>
          <w:dstrike/>
        </w:rPr>
        <w:t>units specifically focused on the theory and application of marriage and</w:t>
      </w:r>
      <w:r>
        <w:rPr>
          <w:strike w:val="0"/>
        </w:rPr>
        <w:t> </w:t>
      </w:r>
      <w:r>
        <w:rPr>
          <w:dstrike/>
        </w:rPr>
        <w:t>family therapy. (ii)</w:t>
      </w:r>
      <w:r>
        <w:rPr>
          <w:dstrike/>
          <w:spacing w:val="-13"/>
        </w:rPr>
        <w:t> </w:t>
      </w:r>
      <w:r>
        <w:rPr>
          <w:dstrike/>
        </w:rPr>
        <w:t>A</w:t>
      </w:r>
      <w:r>
        <w:rPr>
          <w:dstrike/>
          <w:spacing w:val="-13"/>
        </w:rPr>
        <w:t> </w:t>
      </w:r>
      <w:r>
        <w:rPr>
          <w:dstrike/>
        </w:rPr>
        <w:t>named specialization or emphasis area on the</w:t>
      </w:r>
      <w:r>
        <w:rPr>
          <w:strike w:val="0"/>
        </w:rPr>
        <w:t> </w:t>
      </w:r>
      <w:r>
        <w:rPr>
          <w:dstrike/>
        </w:rPr>
        <w:t>qualifying degree in marriage and family therapy; marital and family</w:t>
      </w:r>
      <w:r>
        <w:rPr>
          <w:strike w:val="0"/>
        </w:rPr>
        <w:t> </w:t>
      </w:r>
      <w:r>
        <w:rPr>
          <w:dstrike/>
        </w:rPr>
        <w:t>therapy; marriage, family, and child counseling; or couple and family</w:t>
      </w:r>
      <w:r>
        <w:rPr>
          <w:strike w:val="0"/>
        </w:rPr>
        <w:t> </w:t>
      </w:r>
      <w:r>
        <w:rPr>
          <w:dstrike/>
        </w:rPr>
        <w:t>therapy. (B) No less than 500 hours of documented supervised experience</w:t>
      </w:r>
      <w:r>
        <w:rPr>
          <w:strike w:val="0"/>
        </w:rPr>
        <w:t> </w:t>
      </w:r>
      <w:r>
        <w:rPr>
          <w:dstrike/>
        </w:rPr>
        <w:t>working directly with couples, families, or children. (C)</w:t>
      </w:r>
      <w:r>
        <w:rPr>
          <w:dstrike/>
          <w:spacing w:val="-12"/>
        </w:rPr>
        <w:t> </w:t>
      </w:r>
      <w:r>
        <w:rPr>
          <w:dstrike/>
        </w:rPr>
        <w:t>A</w:t>
      </w:r>
      <w:r>
        <w:rPr>
          <w:dstrike/>
          <w:spacing w:val="-12"/>
        </w:rPr>
        <w:t> </w:t>
      </w:r>
      <w:r>
        <w:rPr>
          <w:dstrike/>
        </w:rPr>
        <w:t>minimum of six</w:t>
      </w:r>
      <w:r>
        <w:rPr>
          <w:strike w:val="0"/>
        </w:rPr>
        <w:t> </w:t>
      </w:r>
      <w:r>
        <w:rPr>
          <w:dstrike/>
        </w:rPr>
        <w:t>hours of continuing education specific to marriage and family therapy,</w:t>
      </w:r>
      <w:r>
        <w:rPr>
          <w:strike w:val="0"/>
        </w:rPr>
        <w:t> </w:t>
      </w:r>
      <w:r>
        <w:rPr>
          <w:dstrike/>
        </w:rPr>
        <w:t>completed in each license</w:t>
      </w:r>
      <w:r>
        <w:rPr>
          <w:dstrike/>
          <w:spacing w:val="-1"/>
        </w:rPr>
        <w:t> </w:t>
      </w:r>
      <w:r>
        <w:rPr>
          <w:dstrike/>
        </w:rPr>
        <w:t>renewal cycle.</w:t>
      </w:r>
      <w:r>
        <w:rPr>
          <w:strike w:val="0"/>
        </w:rPr>
        <w:t> (4) “Professional counseling”</w:t>
      </w:r>
      <w:r>
        <w:rPr>
          <w:strike w:val="0"/>
          <w:spacing w:val="-1"/>
        </w:rPr>
        <w:t> </w:t>
      </w:r>
      <w:r>
        <w:rPr>
          <w:strike w:val="0"/>
        </w:rPr>
        <w:t>does not include the provision of clinical social work services. (b) “Counseling interventions and psychotherapeutic techniques” means the application of cognitive, affective, verbal or nonverbal, systemic or holistic counseling strategies that include principles of development, wellness, and maladjustment that reflect a pluralistic society. These interventions and techniques are specifically implemented in the context of a professional clinical counseling relationship and use of a variety of counseling theories and approaches. (c) “Assessment” means selecting, administering, scoring, and interpreting tests, instruments, and other tools and methods designed to</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73"/>
      </w:pPr>
      <w:r>
        <w:rPr/>
        <w:t>measure an individual’s attitudes, abilities, aptitudes, achievements, interests, personal characteristics, disabilities, and mental, emotional, and behavioral</w:t>
      </w:r>
      <w:r>
        <w:rPr>
          <w:spacing w:val="-9"/>
        </w:rPr>
        <w:t> </w:t>
      </w:r>
      <w:r>
        <w:rPr/>
        <w:t>concerns</w:t>
      </w:r>
      <w:r>
        <w:rPr>
          <w:spacing w:val="-8"/>
        </w:rPr>
        <w:t> </w:t>
      </w:r>
      <w:r>
        <w:rPr/>
        <w:t>and</w:t>
      </w:r>
      <w:r>
        <w:rPr>
          <w:spacing w:val="-8"/>
        </w:rPr>
        <w:t> </w:t>
      </w:r>
      <w:r>
        <w:rPr/>
        <w:t>development</w:t>
      </w:r>
      <w:r>
        <w:rPr>
          <w:spacing w:val="-10"/>
        </w:rPr>
        <w:t> </w:t>
      </w:r>
      <w:r>
        <w:rPr/>
        <w:t>and</w:t>
      </w:r>
      <w:r>
        <w:rPr>
          <w:spacing w:val="-8"/>
        </w:rPr>
        <w:t> </w:t>
      </w:r>
      <w:r>
        <w:rPr/>
        <w:t>the</w:t>
      </w:r>
      <w:r>
        <w:rPr>
          <w:spacing w:val="-10"/>
        </w:rPr>
        <w:t> </w:t>
      </w:r>
      <w:r>
        <w:rPr/>
        <w:t>use</w:t>
      </w:r>
      <w:r>
        <w:rPr>
          <w:spacing w:val="-9"/>
        </w:rPr>
        <w:t> </w:t>
      </w:r>
      <w:r>
        <w:rPr/>
        <w:t>of</w:t>
      </w:r>
      <w:r>
        <w:rPr>
          <w:spacing w:val="-8"/>
        </w:rPr>
        <w:t> </w:t>
      </w:r>
      <w:r>
        <w:rPr/>
        <w:t>methods</w:t>
      </w:r>
      <w:r>
        <w:rPr>
          <w:spacing w:val="-8"/>
        </w:rPr>
        <w:t> </w:t>
      </w:r>
      <w:r>
        <w:rPr/>
        <w:t>and</w:t>
      </w:r>
      <w:r>
        <w:rPr>
          <w:spacing w:val="-8"/>
        </w:rPr>
        <w:t> </w:t>
      </w:r>
      <w:r>
        <w:rPr/>
        <w:t>techniques for understanding human behavior in relation to coping with, adapting to, or ameliorating changing life situations, as part of the counseling process. “Assessment” shall not include the use of projective techniques in the assessment of personality, individually administered intelligence tests, neuropsychological testing, or utilization of a battery of three or more tests to determine the presence of psychosis, dementia, amnesia, cognitive impairment, or criminal behavior. (d) Professional clinical counselors shall refer clients to other licensed health care professionals when they identify issues beyond their own scope of education, training, and experience.</w:t>
      </w:r>
    </w:p>
    <w:p>
      <w:pPr>
        <w:pStyle w:val="BodyText"/>
        <w:spacing w:line="271" w:lineRule="auto" w:before="286"/>
        <w:ind w:right="763"/>
      </w:pPr>
      <w:r>
        <w:rPr/>
        <w:t>(a) Incorporating the words “licensed professional clinical counselor” and shall not state that they are licensed to practice professional clinical counseling, unless they are otherwise licensed to provide professional clinical</w:t>
      </w:r>
      <w:r>
        <w:rPr>
          <w:spacing w:val="-7"/>
        </w:rPr>
        <w:t> </w:t>
      </w:r>
      <w:r>
        <w:rPr/>
        <w:t>counseling</w:t>
      </w:r>
      <w:r>
        <w:rPr>
          <w:spacing w:val="-7"/>
        </w:rPr>
        <w:t> </w:t>
      </w:r>
      <w:r>
        <w:rPr/>
        <w:t>services.</w:t>
      </w:r>
      <w:r>
        <w:rPr>
          <w:spacing w:val="-8"/>
        </w:rPr>
        <w:t> </w:t>
      </w:r>
      <w:r>
        <w:rPr/>
        <w:t>(b)</w:t>
      </w:r>
      <w:r>
        <w:rPr>
          <w:spacing w:val="-7"/>
        </w:rPr>
        <w:t> </w:t>
      </w:r>
      <w:r>
        <w:rPr/>
        <w:t>Nothing</w:t>
      </w:r>
      <w:r>
        <w:rPr>
          <w:spacing w:val="-8"/>
        </w:rPr>
        <w:t> </w:t>
      </w:r>
      <w:r>
        <w:rPr/>
        <w:t>in</w:t>
      </w:r>
      <w:r>
        <w:rPr>
          <w:spacing w:val="-7"/>
        </w:rPr>
        <w:t> </w:t>
      </w:r>
      <w:r>
        <w:rPr/>
        <w:t>this</w:t>
      </w:r>
      <w:r>
        <w:rPr>
          <w:spacing w:val="-8"/>
        </w:rPr>
        <w:t> </w:t>
      </w:r>
      <w:r>
        <w:rPr/>
        <w:t>chapter</w:t>
      </w:r>
      <w:r>
        <w:rPr>
          <w:spacing w:val="-8"/>
        </w:rPr>
        <w:t> </w:t>
      </w:r>
      <w:r>
        <w:rPr/>
        <w:t>shall</w:t>
      </w:r>
      <w:r>
        <w:rPr>
          <w:spacing w:val="-8"/>
        </w:rPr>
        <w:t> </w:t>
      </w:r>
      <w:r>
        <w:rPr/>
        <w:t>be</w:t>
      </w:r>
      <w:r>
        <w:rPr>
          <w:spacing w:val="-9"/>
        </w:rPr>
        <w:t> </w:t>
      </w:r>
      <w:r>
        <w:rPr/>
        <w:t>construed</w:t>
      </w:r>
      <w:r>
        <w:rPr>
          <w:spacing w:val="-7"/>
        </w:rPr>
        <w:t> </w:t>
      </w:r>
      <w:r>
        <w:rPr/>
        <w:t>to constrict, limit, or withdraw provisions of the Medical Practice</w:t>
      </w:r>
      <w:r>
        <w:rPr>
          <w:spacing w:val="-11"/>
        </w:rPr>
        <w:t> </w:t>
      </w:r>
      <w:r>
        <w:rPr/>
        <w:t>Act, the Clinical Social Worker Practice</w:t>
      </w:r>
      <w:r>
        <w:rPr>
          <w:spacing w:val="-11"/>
        </w:rPr>
        <w:t> </w:t>
      </w:r>
      <w:r>
        <w:rPr/>
        <w:t>Act, the Nursing Practice</w:t>
      </w:r>
      <w:r>
        <w:rPr>
          <w:spacing w:val="-11"/>
        </w:rPr>
        <w:t> </w:t>
      </w:r>
      <w:r>
        <w:rPr/>
        <w:t>Act, the Psychology Licensing Law, or the Marriage and Family Therapy. (c) This chapter shall not apply to any priest, rabbi, or minister of the gospel of any religious denomination who performs counseling services as part of his or her pastoral or professional duties, or to any person who is admitted to practice law in this state, or who is licensed to practice medicine, who provides counseling services as part of his or her professional practice. (d) This chapter shall not apply to an employee of a governmental entity or a school, college, or university, or of an institution both nonprofit and charitable,</w:t>
      </w:r>
      <w:r>
        <w:rPr>
          <w:spacing w:val="-3"/>
        </w:rPr>
        <w:t> </w:t>
      </w:r>
      <w:r>
        <w:rPr/>
        <w:t>if</w:t>
      </w:r>
      <w:r>
        <w:rPr>
          <w:spacing w:val="-3"/>
        </w:rPr>
        <w:t> </w:t>
      </w:r>
      <w:r>
        <w:rPr/>
        <w:t>his</w:t>
      </w:r>
      <w:r>
        <w:rPr>
          <w:spacing w:val="-3"/>
        </w:rPr>
        <w:t> </w:t>
      </w:r>
      <w:r>
        <w:rPr/>
        <w:t>or</w:t>
      </w:r>
      <w:r>
        <w:rPr>
          <w:spacing w:val="-3"/>
        </w:rPr>
        <w:t> </w:t>
      </w:r>
      <w:r>
        <w:rPr/>
        <w:t>her</w:t>
      </w:r>
      <w:r>
        <w:rPr>
          <w:spacing w:val="-3"/>
        </w:rPr>
        <w:t> </w:t>
      </w:r>
      <w:r>
        <w:rPr/>
        <w:t>practice</w:t>
      </w:r>
      <w:r>
        <w:rPr>
          <w:spacing w:val="-4"/>
        </w:rPr>
        <w:t> </w:t>
      </w:r>
      <w:r>
        <w:rPr/>
        <w:t>is</w:t>
      </w:r>
      <w:r>
        <w:rPr>
          <w:spacing w:val="-3"/>
        </w:rPr>
        <w:t> </w:t>
      </w:r>
      <w:r>
        <w:rPr/>
        <w:t>performed</w:t>
      </w:r>
      <w:r>
        <w:rPr>
          <w:spacing w:val="-3"/>
        </w:rPr>
        <w:t> </w:t>
      </w:r>
      <w:r>
        <w:rPr/>
        <w:t>solely</w:t>
      </w:r>
      <w:r>
        <w:rPr>
          <w:spacing w:val="-3"/>
        </w:rPr>
        <w:t> </w:t>
      </w:r>
      <w:r>
        <w:rPr/>
        <w:t>under</w:t>
      </w:r>
      <w:r>
        <w:rPr>
          <w:spacing w:val="-3"/>
        </w:rPr>
        <w:t> </w:t>
      </w:r>
      <w:r>
        <w:rPr/>
        <w:t>the</w:t>
      </w:r>
      <w:r>
        <w:rPr>
          <w:spacing w:val="-4"/>
        </w:rPr>
        <w:t> </w:t>
      </w:r>
      <w:r>
        <w:rPr/>
        <w:t>supervision</w:t>
      </w:r>
      <w:r>
        <w:rPr>
          <w:spacing w:val="-3"/>
        </w:rPr>
        <w:t> </w:t>
      </w:r>
      <w:r>
        <w:rPr/>
        <w:t>of the entity, school, college, university, or institution by which he or she is employed, and if he or she performs those functions as part of the position for which he or she is employed. (e)</w:t>
      </w:r>
      <w:r>
        <w:rPr>
          <w:spacing w:val="-17"/>
        </w:rPr>
        <w:t> </w:t>
      </w:r>
      <w:r>
        <w:rPr/>
        <w:t>All persons registered as interns or licensed under this chapter shall not be exempt from this chapter or the jurisdiction of the board.</w:t>
      </w:r>
    </w:p>
    <w:p>
      <w:pPr>
        <w:pStyle w:val="BodyText"/>
        <w:spacing w:after="0" w:line="271" w:lineRule="auto"/>
        <w:sectPr>
          <w:pgSz w:w="12240" w:h="15840"/>
          <w:pgMar w:header="748" w:footer="0" w:top="1000" w:bottom="280" w:left="1440" w:right="1080"/>
        </w:sectPr>
      </w:pPr>
    </w:p>
    <w:p>
      <w:pPr>
        <w:pStyle w:val="BodyText"/>
        <w:ind w:left="0"/>
        <w:rPr>
          <w:sz w:val="36"/>
        </w:rPr>
      </w:pPr>
    </w:p>
    <w:p>
      <w:pPr>
        <w:pStyle w:val="BodyText"/>
        <w:spacing w:before="102"/>
        <w:ind w:left="0"/>
        <w:rPr>
          <w:sz w:val="36"/>
        </w:rPr>
      </w:pPr>
    </w:p>
    <w:p>
      <w:pPr>
        <w:pStyle w:val="Heading1"/>
        <w:numPr>
          <w:ilvl w:val="0"/>
          <w:numId w:val="2"/>
        </w:numPr>
        <w:tabs>
          <w:tab w:pos="530" w:val="left" w:leader="none"/>
          <w:tab w:pos="810" w:val="left" w:leader="none"/>
        </w:tabs>
        <w:spacing w:line="280" w:lineRule="auto" w:before="0" w:after="0"/>
        <w:ind w:left="530" w:right="1339" w:hanging="170"/>
        <w:jc w:val="left"/>
      </w:pPr>
      <w:r>
        <w:rPr>
          <w:spacing w:val="-2"/>
        </w:rPr>
        <w:t>Unprofessional</w:t>
      </w:r>
      <w:r>
        <w:rPr>
          <w:spacing w:val="-12"/>
        </w:rPr>
        <w:t> </w:t>
      </w:r>
      <w:r>
        <w:rPr>
          <w:spacing w:val="-2"/>
        </w:rPr>
        <w:t>Conduct,</w:t>
      </w:r>
      <w:r>
        <w:rPr>
          <w:spacing w:val="-10"/>
        </w:rPr>
        <w:t> </w:t>
      </w:r>
      <w:r>
        <w:rPr>
          <w:spacing w:val="-2"/>
        </w:rPr>
        <w:t>Negligence,</w:t>
      </w:r>
      <w:r>
        <w:rPr>
          <w:spacing w:val="-11"/>
        </w:rPr>
        <w:t> </w:t>
      </w:r>
      <w:r>
        <w:rPr>
          <w:spacing w:val="-2"/>
        </w:rPr>
        <w:t>Law,</w:t>
      </w:r>
      <w:r>
        <w:rPr>
          <w:spacing w:val="-10"/>
        </w:rPr>
        <w:t> </w:t>
      </w:r>
      <w:r>
        <w:rPr>
          <w:spacing w:val="-2"/>
        </w:rPr>
        <w:t>Ethics, </w:t>
      </w:r>
      <w:r>
        <w:rPr/>
        <w:t>and Standard of Care</w:t>
      </w:r>
    </w:p>
    <w:p>
      <w:pPr>
        <w:spacing w:line="271" w:lineRule="auto" w:before="192"/>
        <w:ind w:left="360" w:right="773" w:firstLine="0"/>
        <w:jc w:val="left"/>
        <w:rPr>
          <w:sz w:val="28"/>
        </w:rPr>
      </w:pPr>
      <w:r>
        <w:rPr>
          <w:sz w:val="28"/>
        </w:rPr>
        <w:t>The following is derived from </w:t>
      </w:r>
      <w:r>
        <w:rPr>
          <w:i/>
          <w:sz w:val="28"/>
        </w:rPr>
        <w:t>Statutes and Regulations Relating to the</w:t>
      </w:r>
      <w:r>
        <w:rPr>
          <w:i/>
          <w:sz w:val="28"/>
        </w:rPr>
        <w:t> Practice of Professional Clinical Counseling, Marriage and Family Therapy, Educational Psychology, Clinical Social Work</w:t>
      </w:r>
      <w:r>
        <w:rPr>
          <w:sz w:val="28"/>
        </w:rPr>
        <w:t>, Board of Behavioral Sciences, Kim Madsen, Executive Officer, January 2020.</w:t>
      </w:r>
      <w:r>
        <w:rPr>
          <w:spacing w:val="-9"/>
          <w:sz w:val="28"/>
        </w:rPr>
        <w:t> </w:t>
      </w:r>
      <w:r>
        <w:rPr>
          <w:sz w:val="28"/>
        </w:rPr>
        <w:t>A summary</w:t>
      </w:r>
      <w:r>
        <w:rPr>
          <w:spacing w:val="-7"/>
          <w:sz w:val="28"/>
        </w:rPr>
        <w:t> </w:t>
      </w:r>
      <w:r>
        <w:rPr>
          <w:sz w:val="28"/>
        </w:rPr>
        <w:t>of</w:t>
      </w:r>
      <w:r>
        <w:rPr>
          <w:spacing w:val="-6"/>
          <w:sz w:val="28"/>
        </w:rPr>
        <w:t> </w:t>
      </w:r>
      <w:r>
        <w:rPr>
          <w:sz w:val="28"/>
        </w:rPr>
        <w:t>these</w:t>
      </w:r>
      <w:r>
        <w:rPr>
          <w:spacing w:val="-8"/>
          <w:sz w:val="28"/>
        </w:rPr>
        <w:t> </w:t>
      </w:r>
      <w:r>
        <w:rPr>
          <w:sz w:val="28"/>
        </w:rPr>
        <w:t>statutes</w:t>
      </w:r>
      <w:r>
        <w:rPr>
          <w:spacing w:val="-6"/>
          <w:sz w:val="28"/>
        </w:rPr>
        <w:t> </w:t>
      </w:r>
      <w:r>
        <w:rPr>
          <w:sz w:val="28"/>
        </w:rPr>
        <w:t>will</w:t>
      </w:r>
      <w:r>
        <w:rPr>
          <w:spacing w:val="-7"/>
          <w:sz w:val="28"/>
        </w:rPr>
        <w:t> </w:t>
      </w:r>
      <w:r>
        <w:rPr>
          <w:sz w:val="28"/>
        </w:rPr>
        <w:t>follow</w:t>
      </w:r>
      <w:r>
        <w:rPr>
          <w:spacing w:val="-7"/>
          <w:sz w:val="28"/>
        </w:rPr>
        <w:t> </w:t>
      </w:r>
      <w:r>
        <w:rPr>
          <w:sz w:val="28"/>
        </w:rPr>
        <w:t>the</w:t>
      </w:r>
      <w:r>
        <w:rPr>
          <w:spacing w:val="-8"/>
          <w:sz w:val="28"/>
        </w:rPr>
        <w:t> </w:t>
      </w:r>
      <w:r>
        <w:rPr>
          <w:sz w:val="28"/>
        </w:rPr>
        <w:t>precise</w:t>
      </w:r>
      <w:r>
        <w:rPr>
          <w:spacing w:val="-8"/>
          <w:sz w:val="28"/>
        </w:rPr>
        <w:t> </w:t>
      </w:r>
      <w:r>
        <w:rPr>
          <w:sz w:val="28"/>
        </w:rPr>
        <w:t>wording</w:t>
      </w:r>
      <w:r>
        <w:rPr>
          <w:spacing w:val="-7"/>
          <w:sz w:val="28"/>
        </w:rPr>
        <w:t> </w:t>
      </w:r>
      <w:r>
        <w:rPr>
          <w:sz w:val="28"/>
        </w:rPr>
        <w:t>in</w:t>
      </w:r>
      <w:r>
        <w:rPr>
          <w:spacing w:val="-6"/>
          <w:sz w:val="28"/>
        </w:rPr>
        <w:t> </w:t>
      </w:r>
      <w:r>
        <w:rPr>
          <w:sz w:val="28"/>
        </w:rPr>
        <w:t>a</w:t>
      </w:r>
      <w:r>
        <w:rPr>
          <w:spacing w:val="-7"/>
          <w:sz w:val="28"/>
        </w:rPr>
        <w:t> </w:t>
      </w:r>
      <w:r>
        <w:rPr>
          <w:sz w:val="28"/>
        </w:rPr>
        <w:t>later</w:t>
      </w:r>
      <w:r>
        <w:rPr>
          <w:spacing w:val="-6"/>
          <w:sz w:val="28"/>
        </w:rPr>
        <w:t> </w:t>
      </w:r>
      <w:r>
        <w:rPr>
          <w:sz w:val="28"/>
        </w:rPr>
        <w:t>section:</w:t>
      </w:r>
    </w:p>
    <w:p>
      <w:pPr>
        <w:pStyle w:val="Heading1"/>
        <w:spacing w:before="197"/>
      </w:pPr>
      <w:bookmarkStart w:name="_TOC_250006" w:id="4"/>
      <w:r>
        <w:rPr/>
        <w:t>2A.</w:t>
      </w:r>
      <w:r>
        <w:rPr>
          <w:spacing w:val="-9"/>
        </w:rPr>
        <w:t> </w:t>
      </w:r>
      <w:r>
        <w:rPr/>
        <w:t>Unprofessional</w:t>
      </w:r>
      <w:r>
        <w:rPr>
          <w:spacing w:val="-7"/>
        </w:rPr>
        <w:t> </w:t>
      </w:r>
      <w:r>
        <w:rPr/>
        <w:t>Conduct</w:t>
      </w:r>
      <w:r>
        <w:rPr>
          <w:spacing w:val="-7"/>
        </w:rPr>
        <w:t> </w:t>
      </w:r>
      <w:r>
        <w:rPr/>
        <w:t>and</w:t>
      </w:r>
      <w:r>
        <w:rPr>
          <w:spacing w:val="-5"/>
        </w:rPr>
        <w:t> </w:t>
      </w:r>
      <w:bookmarkEnd w:id="4"/>
      <w:r>
        <w:rPr>
          <w:spacing w:val="-2"/>
        </w:rPr>
        <w:t>Negligence</w:t>
      </w:r>
    </w:p>
    <w:p>
      <w:pPr>
        <w:pStyle w:val="Heading2"/>
        <w:spacing w:before="263"/>
      </w:pPr>
      <w:r>
        <w:rPr/>
        <w:t>§</w:t>
      </w:r>
      <w:r>
        <w:rPr>
          <w:spacing w:val="-3"/>
        </w:rPr>
        <w:t> </w:t>
      </w:r>
      <w:r>
        <w:rPr/>
        <w:t>4982.</w:t>
      </w:r>
      <w:r>
        <w:rPr>
          <w:spacing w:val="-2"/>
        </w:rPr>
        <w:t> </w:t>
      </w:r>
      <w:r>
        <w:rPr/>
        <w:t>UNPROFESSIONAL</w:t>
      </w:r>
      <w:r>
        <w:rPr>
          <w:spacing w:val="-32"/>
        </w:rPr>
        <w:t> </w:t>
      </w:r>
      <w:r>
        <w:rPr>
          <w:spacing w:val="-2"/>
        </w:rPr>
        <w:t>CONDUCT</w:t>
      </w:r>
    </w:p>
    <w:p>
      <w:pPr>
        <w:pStyle w:val="BodyText"/>
        <w:spacing w:line="271" w:lineRule="auto" w:before="242"/>
        <w:ind w:right="763"/>
      </w:pPr>
      <w:r>
        <w:rPr>
          <w:b/>
        </w:rPr>
        <w:t>“</w:t>
      </w:r>
      <w:r>
        <w:rPr/>
        <w:t>The</w:t>
      </w:r>
      <w:r>
        <w:rPr>
          <w:spacing w:val="-8"/>
        </w:rPr>
        <w:t> </w:t>
      </w:r>
      <w:r>
        <w:rPr/>
        <w:t>board</w:t>
      </w:r>
      <w:r>
        <w:rPr>
          <w:spacing w:val="-7"/>
        </w:rPr>
        <w:t> </w:t>
      </w:r>
      <w:r>
        <w:rPr/>
        <w:t>may</w:t>
      </w:r>
      <w:r>
        <w:rPr>
          <w:spacing w:val="-6"/>
        </w:rPr>
        <w:t> </w:t>
      </w:r>
      <w:r>
        <w:rPr/>
        <w:t>deny</w:t>
      </w:r>
      <w:r>
        <w:rPr>
          <w:spacing w:val="-7"/>
        </w:rPr>
        <w:t> </w:t>
      </w:r>
      <w:r>
        <w:rPr/>
        <w:t>a</w:t>
      </w:r>
      <w:r>
        <w:rPr>
          <w:spacing w:val="-7"/>
        </w:rPr>
        <w:t> </w:t>
      </w:r>
      <w:r>
        <w:rPr/>
        <w:t>license</w:t>
      </w:r>
      <w:r>
        <w:rPr>
          <w:spacing w:val="-7"/>
        </w:rPr>
        <w:t> </w:t>
      </w:r>
      <w:r>
        <w:rPr/>
        <w:t>or</w:t>
      </w:r>
      <w:r>
        <w:rPr>
          <w:spacing w:val="-6"/>
        </w:rPr>
        <w:t> </w:t>
      </w:r>
      <w:r>
        <w:rPr/>
        <w:t>registration</w:t>
      </w:r>
      <w:r>
        <w:rPr>
          <w:spacing w:val="-7"/>
        </w:rPr>
        <w:t> </w:t>
      </w:r>
      <w:r>
        <w:rPr/>
        <w:t>or</w:t>
      </w:r>
      <w:r>
        <w:rPr>
          <w:spacing w:val="-6"/>
        </w:rPr>
        <w:t> </w:t>
      </w:r>
      <w:r>
        <w:rPr/>
        <w:t>may</w:t>
      </w:r>
      <w:r>
        <w:rPr>
          <w:spacing w:val="-6"/>
        </w:rPr>
        <w:t> </w:t>
      </w:r>
      <w:r>
        <w:rPr/>
        <w:t>suspend</w:t>
      </w:r>
      <w:r>
        <w:rPr>
          <w:spacing w:val="-6"/>
        </w:rPr>
        <w:t> </w:t>
      </w:r>
      <w:r>
        <w:rPr/>
        <w:t>or</w:t>
      </w:r>
      <w:r>
        <w:rPr>
          <w:spacing w:val="-6"/>
        </w:rPr>
        <w:t> </w:t>
      </w:r>
      <w:r>
        <w:rPr/>
        <w:t>revoke</w:t>
      </w:r>
      <w:r>
        <w:rPr>
          <w:spacing w:val="-8"/>
        </w:rPr>
        <w:t> </w:t>
      </w:r>
      <w:r>
        <w:rPr/>
        <w:t>the license or registration of a licensee or registrant if the licensee or registrant has been guilty of unprofessional conduct.</w:t>
      </w:r>
    </w:p>
    <w:p>
      <w:pPr>
        <w:pStyle w:val="BodyText"/>
        <w:spacing w:before="194"/>
      </w:pPr>
      <w:r>
        <w:rPr/>
        <w:t>Unprofessional</w:t>
      </w:r>
      <w:r>
        <w:rPr>
          <w:spacing w:val="-6"/>
        </w:rPr>
        <w:t> </w:t>
      </w:r>
      <w:r>
        <w:rPr/>
        <w:t>conduct</w:t>
      </w:r>
      <w:r>
        <w:rPr>
          <w:spacing w:val="-3"/>
        </w:rPr>
        <w:t> </w:t>
      </w:r>
      <w:r>
        <w:rPr/>
        <w:t>includes,</w:t>
      </w:r>
      <w:r>
        <w:rPr>
          <w:spacing w:val="-3"/>
        </w:rPr>
        <w:t> </w:t>
      </w:r>
      <w:r>
        <w:rPr/>
        <w:t>but</w:t>
      </w:r>
      <w:r>
        <w:rPr>
          <w:spacing w:val="-5"/>
        </w:rPr>
        <w:t> </w:t>
      </w:r>
      <w:r>
        <w:rPr/>
        <w:t>is</w:t>
      </w:r>
      <w:r>
        <w:rPr>
          <w:spacing w:val="-1"/>
        </w:rPr>
        <w:t> </w:t>
      </w:r>
      <w:r>
        <w:rPr/>
        <w:t>not</w:t>
      </w:r>
      <w:r>
        <w:rPr>
          <w:spacing w:val="-4"/>
        </w:rPr>
        <w:t> </w:t>
      </w:r>
      <w:r>
        <w:rPr/>
        <w:t>limited</w:t>
      </w:r>
      <w:r>
        <w:rPr>
          <w:spacing w:val="-3"/>
        </w:rPr>
        <w:t> </w:t>
      </w:r>
      <w:r>
        <w:rPr/>
        <w:t>to,</w:t>
      </w:r>
      <w:r>
        <w:rPr>
          <w:spacing w:val="-2"/>
        </w:rPr>
        <w:t> </w:t>
      </w:r>
      <w:r>
        <w:rPr/>
        <w:t>the</w:t>
      </w:r>
      <w:r>
        <w:rPr>
          <w:spacing w:val="-3"/>
        </w:rPr>
        <w:t> </w:t>
      </w:r>
      <w:r>
        <w:rPr>
          <w:spacing w:val="-2"/>
        </w:rPr>
        <w:t>following:</w:t>
      </w:r>
    </w:p>
    <w:p>
      <w:pPr>
        <w:pStyle w:val="ListParagraph"/>
        <w:numPr>
          <w:ilvl w:val="0"/>
          <w:numId w:val="4"/>
        </w:numPr>
        <w:tabs>
          <w:tab w:pos="455" w:val="left" w:leader="none"/>
          <w:tab w:pos="733" w:val="left" w:leader="none"/>
        </w:tabs>
        <w:spacing w:line="271" w:lineRule="auto" w:before="242" w:after="0"/>
        <w:ind w:left="455" w:right="833" w:hanging="96"/>
        <w:jc w:val="left"/>
        <w:rPr>
          <w:sz w:val="28"/>
        </w:rPr>
      </w:pPr>
      <w:r>
        <w:rPr>
          <w:sz w:val="28"/>
        </w:rPr>
        <w:t>The conviction of a crime substantially related to the qualifications, functions, or duties of a licensee or registrant under this chapter.</w:t>
      </w:r>
      <w:r>
        <w:rPr>
          <w:spacing w:val="-3"/>
          <w:sz w:val="28"/>
        </w:rPr>
        <w:t> </w:t>
      </w:r>
      <w:r>
        <w:rPr>
          <w:sz w:val="28"/>
        </w:rPr>
        <w:t>The</w:t>
      </w:r>
      <w:r>
        <w:rPr>
          <w:sz w:val="28"/>
        </w:rPr>
        <w:t> record of conviction shall be conclusive evidence only of the fact that the conviction occurred. The board may inquire into the circumstances surrounding the commission of the crime in order to fix the degree of discipline or to determine if the conviction is substantially related to the qualifications, functions, or duties of a licensee or registrant under this chapter.</w:t>
      </w:r>
      <w:r>
        <w:rPr>
          <w:spacing w:val="-23"/>
          <w:sz w:val="28"/>
        </w:rPr>
        <w:t> </w:t>
      </w:r>
      <w:r>
        <w:rPr>
          <w:sz w:val="28"/>
        </w:rPr>
        <w:t>A</w:t>
      </w:r>
      <w:r>
        <w:rPr>
          <w:spacing w:val="-23"/>
          <w:sz w:val="28"/>
        </w:rPr>
        <w:t> </w:t>
      </w:r>
      <w:r>
        <w:rPr>
          <w:sz w:val="28"/>
        </w:rPr>
        <w:t>plea or verdict of guilty or a conviction following a plea of nolo contendere made to a charge substantially related to the qualifications, functions, or duties of a licensee or registrant under this chapter shall be deemed to be a conviction within the meaning of this section. The board may</w:t>
      </w:r>
      <w:r>
        <w:rPr>
          <w:spacing w:val="-4"/>
          <w:sz w:val="28"/>
        </w:rPr>
        <w:t> </w:t>
      </w:r>
      <w:r>
        <w:rPr>
          <w:sz w:val="28"/>
        </w:rPr>
        <w:t>order</w:t>
      </w:r>
      <w:r>
        <w:rPr>
          <w:spacing w:val="-4"/>
          <w:sz w:val="28"/>
        </w:rPr>
        <w:t> </w:t>
      </w:r>
      <w:r>
        <w:rPr>
          <w:sz w:val="28"/>
        </w:rPr>
        <w:t>any</w:t>
      </w:r>
      <w:r>
        <w:rPr>
          <w:spacing w:val="-4"/>
          <w:sz w:val="28"/>
        </w:rPr>
        <w:t> </w:t>
      </w:r>
      <w:r>
        <w:rPr>
          <w:sz w:val="28"/>
        </w:rPr>
        <w:t>license</w:t>
      </w:r>
      <w:r>
        <w:rPr>
          <w:spacing w:val="-5"/>
          <w:sz w:val="28"/>
        </w:rPr>
        <w:t> </w:t>
      </w:r>
      <w:r>
        <w:rPr>
          <w:sz w:val="28"/>
        </w:rPr>
        <w:t>or</w:t>
      </w:r>
      <w:r>
        <w:rPr>
          <w:spacing w:val="-4"/>
          <w:sz w:val="28"/>
        </w:rPr>
        <w:t> </w:t>
      </w:r>
      <w:r>
        <w:rPr>
          <w:sz w:val="28"/>
        </w:rPr>
        <w:t>registration</w:t>
      </w:r>
      <w:r>
        <w:rPr>
          <w:spacing w:val="-4"/>
          <w:sz w:val="28"/>
        </w:rPr>
        <w:t> </w:t>
      </w:r>
      <w:r>
        <w:rPr>
          <w:sz w:val="28"/>
        </w:rPr>
        <w:t>suspended</w:t>
      </w:r>
      <w:r>
        <w:rPr>
          <w:spacing w:val="-4"/>
          <w:sz w:val="28"/>
        </w:rPr>
        <w:t> </w:t>
      </w:r>
      <w:r>
        <w:rPr>
          <w:sz w:val="28"/>
        </w:rPr>
        <w:t>or</w:t>
      </w:r>
      <w:r>
        <w:rPr>
          <w:spacing w:val="-4"/>
          <w:sz w:val="28"/>
        </w:rPr>
        <w:t> </w:t>
      </w:r>
      <w:r>
        <w:rPr>
          <w:sz w:val="28"/>
        </w:rPr>
        <w:t>revoked,</w:t>
      </w:r>
      <w:r>
        <w:rPr>
          <w:spacing w:val="-4"/>
          <w:sz w:val="28"/>
        </w:rPr>
        <w:t> </w:t>
      </w:r>
      <w:r>
        <w:rPr>
          <w:sz w:val="28"/>
        </w:rPr>
        <w:t>or</w:t>
      </w:r>
      <w:r>
        <w:rPr>
          <w:spacing w:val="-4"/>
          <w:sz w:val="28"/>
        </w:rPr>
        <w:t> </w:t>
      </w:r>
      <w:r>
        <w:rPr>
          <w:sz w:val="28"/>
        </w:rPr>
        <w:t>may</w:t>
      </w:r>
      <w:r>
        <w:rPr>
          <w:spacing w:val="-4"/>
          <w:sz w:val="28"/>
        </w:rPr>
        <w:t> </w:t>
      </w:r>
      <w:r>
        <w:rPr>
          <w:sz w:val="28"/>
        </w:rPr>
        <w:t>decline to issue a license or registration when the time for appeal has elapsed, or the judgment of conviction has been affirmed on appeal, or, when an order granting probation is made suspending the imposition of sentence, irrespective of a subsequent order under Section 1203.4 of the Penal Code allowing the person to withdraw a plea of guilty and enter a plea of not</w:t>
      </w:r>
    </w:p>
    <w:p>
      <w:pPr>
        <w:pStyle w:val="ListParagraph"/>
        <w:spacing w:after="0" w:line="271"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pPr>
      <w:r>
        <w:rPr/>
        <w:t>guilty,</w:t>
      </w:r>
      <w:r>
        <w:rPr>
          <w:spacing w:val="-15"/>
        </w:rPr>
        <w:t> </w:t>
      </w:r>
      <w:r>
        <w:rPr/>
        <w:t>or</w:t>
      </w:r>
      <w:r>
        <w:rPr>
          <w:spacing w:val="-14"/>
        </w:rPr>
        <w:t> </w:t>
      </w:r>
      <w:r>
        <w:rPr/>
        <w:t>setting</w:t>
      </w:r>
      <w:r>
        <w:rPr>
          <w:spacing w:val="-14"/>
        </w:rPr>
        <w:t> </w:t>
      </w:r>
      <w:r>
        <w:rPr/>
        <w:t>aside</w:t>
      </w:r>
      <w:r>
        <w:rPr>
          <w:spacing w:val="-15"/>
        </w:rPr>
        <w:t> </w:t>
      </w:r>
      <w:r>
        <w:rPr/>
        <w:t>the</w:t>
      </w:r>
      <w:r>
        <w:rPr>
          <w:spacing w:val="-15"/>
        </w:rPr>
        <w:t> </w:t>
      </w:r>
      <w:r>
        <w:rPr/>
        <w:t>verdict</w:t>
      </w:r>
      <w:r>
        <w:rPr>
          <w:spacing w:val="-15"/>
        </w:rPr>
        <w:t> </w:t>
      </w:r>
      <w:r>
        <w:rPr/>
        <w:t>of</w:t>
      </w:r>
      <w:r>
        <w:rPr>
          <w:spacing w:val="-14"/>
        </w:rPr>
        <w:t> </w:t>
      </w:r>
      <w:r>
        <w:rPr/>
        <w:t>guilty,</w:t>
      </w:r>
      <w:r>
        <w:rPr>
          <w:spacing w:val="-15"/>
        </w:rPr>
        <w:t> </w:t>
      </w:r>
      <w:r>
        <w:rPr/>
        <w:t>or</w:t>
      </w:r>
      <w:r>
        <w:rPr>
          <w:spacing w:val="-14"/>
        </w:rPr>
        <w:t> </w:t>
      </w:r>
      <w:r>
        <w:rPr/>
        <w:t>dismissing</w:t>
      </w:r>
      <w:r>
        <w:rPr>
          <w:spacing w:val="-15"/>
        </w:rPr>
        <w:t> </w:t>
      </w:r>
      <w:r>
        <w:rPr/>
        <w:t>the</w:t>
      </w:r>
      <w:r>
        <w:rPr>
          <w:spacing w:val="-15"/>
        </w:rPr>
        <w:t> </w:t>
      </w:r>
      <w:r>
        <w:rPr/>
        <w:t>accusation, information, or indictment.</w:t>
      </w:r>
    </w:p>
    <w:p>
      <w:pPr>
        <w:pStyle w:val="ListParagraph"/>
        <w:numPr>
          <w:ilvl w:val="0"/>
          <w:numId w:val="4"/>
        </w:numPr>
        <w:tabs>
          <w:tab w:pos="476" w:val="left" w:leader="none"/>
          <w:tab w:pos="755" w:val="left" w:leader="none"/>
        </w:tabs>
        <w:spacing w:line="271" w:lineRule="auto" w:before="195" w:after="0"/>
        <w:ind w:left="476" w:right="1069" w:hanging="117"/>
        <w:jc w:val="left"/>
        <w:rPr>
          <w:sz w:val="28"/>
        </w:rPr>
      </w:pPr>
      <w:r>
        <w:rPr>
          <w:sz w:val="28"/>
        </w:rPr>
        <w:t>Securing</w:t>
      </w:r>
      <w:r>
        <w:rPr>
          <w:spacing w:val="-10"/>
          <w:sz w:val="28"/>
        </w:rPr>
        <w:t> </w:t>
      </w:r>
      <w:r>
        <w:rPr>
          <w:sz w:val="28"/>
        </w:rPr>
        <w:t>a</w:t>
      </w:r>
      <w:r>
        <w:rPr>
          <w:spacing w:val="-10"/>
          <w:sz w:val="28"/>
        </w:rPr>
        <w:t> </w:t>
      </w:r>
      <w:r>
        <w:rPr>
          <w:sz w:val="28"/>
        </w:rPr>
        <w:t>license</w:t>
      </w:r>
      <w:r>
        <w:rPr>
          <w:spacing w:val="-10"/>
          <w:sz w:val="28"/>
        </w:rPr>
        <w:t> </w:t>
      </w:r>
      <w:r>
        <w:rPr>
          <w:sz w:val="28"/>
        </w:rPr>
        <w:t>or</w:t>
      </w:r>
      <w:r>
        <w:rPr>
          <w:spacing w:val="-9"/>
          <w:sz w:val="28"/>
        </w:rPr>
        <w:t> </w:t>
      </w:r>
      <w:r>
        <w:rPr>
          <w:sz w:val="28"/>
        </w:rPr>
        <w:t>registration</w:t>
      </w:r>
      <w:r>
        <w:rPr>
          <w:spacing w:val="-10"/>
          <w:sz w:val="28"/>
        </w:rPr>
        <w:t> </w:t>
      </w:r>
      <w:r>
        <w:rPr>
          <w:sz w:val="28"/>
        </w:rPr>
        <w:t>by</w:t>
      </w:r>
      <w:r>
        <w:rPr>
          <w:spacing w:val="-9"/>
          <w:sz w:val="28"/>
        </w:rPr>
        <w:t> </w:t>
      </w:r>
      <w:r>
        <w:rPr>
          <w:sz w:val="28"/>
        </w:rPr>
        <w:t>fraud,</w:t>
      </w:r>
      <w:r>
        <w:rPr>
          <w:spacing w:val="-10"/>
          <w:sz w:val="28"/>
        </w:rPr>
        <w:t> </w:t>
      </w:r>
      <w:r>
        <w:rPr>
          <w:sz w:val="28"/>
        </w:rPr>
        <w:t>deceit,</w:t>
      </w:r>
      <w:r>
        <w:rPr>
          <w:spacing w:val="-9"/>
          <w:sz w:val="28"/>
        </w:rPr>
        <w:t> </w:t>
      </w:r>
      <w:r>
        <w:rPr>
          <w:sz w:val="28"/>
        </w:rPr>
        <w:t>or</w:t>
      </w:r>
      <w:r>
        <w:rPr>
          <w:spacing w:val="-9"/>
          <w:sz w:val="28"/>
        </w:rPr>
        <w:t> </w:t>
      </w:r>
      <w:r>
        <w:rPr>
          <w:sz w:val="28"/>
        </w:rPr>
        <w:t>misrepresentation on any application for licensure or registration submitted to the board, whether engaged in by an applicant for a license or registration, or by a licensee in support of any application for licensure or registration.</w:t>
      </w:r>
    </w:p>
    <w:p>
      <w:pPr>
        <w:pStyle w:val="ListParagraph"/>
        <w:numPr>
          <w:ilvl w:val="0"/>
          <w:numId w:val="4"/>
        </w:numPr>
        <w:tabs>
          <w:tab w:pos="445" w:val="left" w:leader="none"/>
          <w:tab w:pos="723" w:val="left" w:leader="none"/>
        </w:tabs>
        <w:spacing w:line="271" w:lineRule="auto" w:before="191" w:after="0"/>
        <w:ind w:left="445" w:right="781" w:hanging="86"/>
        <w:jc w:val="left"/>
        <w:rPr>
          <w:sz w:val="28"/>
        </w:rPr>
      </w:pPr>
      <w:r>
        <w:rPr>
          <w:sz w:val="28"/>
        </w:rPr>
        <w:t>Administering to them-self any controlled substance or using of any of the</w:t>
      </w:r>
      <w:r>
        <w:rPr>
          <w:spacing w:val="-5"/>
          <w:sz w:val="28"/>
        </w:rPr>
        <w:t> </w:t>
      </w:r>
      <w:r>
        <w:rPr>
          <w:sz w:val="28"/>
        </w:rPr>
        <w:t>dangerous</w:t>
      </w:r>
      <w:r>
        <w:rPr>
          <w:spacing w:val="-4"/>
          <w:sz w:val="28"/>
        </w:rPr>
        <w:t> </w:t>
      </w:r>
      <w:r>
        <w:rPr>
          <w:sz w:val="28"/>
        </w:rPr>
        <w:t>drugs</w:t>
      </w:r>
      <w:r>
        <w:rPr>
          <w:spacing w:val="-4"/>
          <w:sz w:val="28"/>
        </w:rPr>
        <w:t> </w:t>
      </w:r>
      <w:r>
        <w:rPr>
          <w:sz w:val="28"/>
        </w:rPr>
        <w:t>specified</w:t>
      </w:r>
      <w:r>
        <w:rPr>
          <w:spacing w:val="-4"/>
          <w:sz w:val="28"/>
        </w:rPr>
        <w:t> </w:t>
      </w:r>
      <w:r>
        <w:rPr>
          <w:sz w:val="28"/>
        </w:rPr>
        <w:t>in</w:t>
      </w:r>
      <w:r>
        <w:rPr>
          <w:spacing w:val="-4"/>
          <w:sz w:val="28"/>
        </w:rPr>
        <w:t> </w:t>
      </w:r>
      <w:r>
        <w:rPr>
          <w:sz w:val="28"/>
        </w:rPr>
        <w:t>Section</w:t>
      </w:r>
      <w:r>
        <w:rPr>
          <w:spacing w:val="-4"/>
          <w:sz w:val="28"/>
        </w:rPr>
        <w:t> </w:t>
      </w:r>
      <w:r>
        <w:rPr>
          <w:sz w:val="28"/>
        </w:rPr>
        <w:t>4022,</w:t>
      </w:r>
      <w:r>
        <w:rPr>
          <w:spacing w:val="-4"/>
          <w:sz w:val="28"/>
        </w:rPr>
        <w:t> </w:t>
      </w:r>
      <w:r>
        <w:rPr>
          <w:sz w:val="28"/>
        </w:rPr>
        <w:t>or</w:t>
      </w:r>
      <w:r>
        <w:rPr>
          <w:spacing w:val="-4"/>
          <w:sz w:val="28"/>
        </w:rPr>
        <w:t> </w:t>
      </w:r>
      <w:r>
        <w:rPr>
          <w:sz w:val="28"/>
        </w:rPr>
        <w:t>of</w:t>
      </w:r>
      <w:r>
        <w:rPr>
          <w:spacing w:val="-4"/>
          <w:sz w:val="28"/>
        </w:rPr>
        <w:t> </w:t>
      </w:r>
      <w:r>
        <w:rPr>
          <w:sz w:val="28"/>
        </w:rPr>
        <w:t>any</w:t>
      </w:r>
      <w:r>
        <w:rPr>
          <w:spacing w:val="-4"/>
          <w:sz w:val="28"/>
        </w:rPr>
        <w:t> </w:t>
      </w:r>
      <w:r>
        <w:rPr>
          <w:sz w:val="28"/>
        </w:rPr>
        <w:t>alcoholic</w:t>
      </w:r>
      <w:r>
        <w:rPr>
          <w:spacing w:val="-5"/>
          <w:sz w:val="28"/>
        </w:rPr>
        <w:t> </w:t>
      </w:r>
      <w:r>
        <w:rPr>
          <w:sz w:val="28"/>
        </w:rPr>
        <w:t>beverage to the extent, or in a manner, as to be dangerous or injurious to the person applying for a registration or license or holding a registration or license under this chapter, or to any other person, or to the public, or, to the extent that the use impairs the ability of the person applying for or holding a registration or license to conduct with safety to the public the practice authorized by the registration or license.</w:t>
      </w:r>
      <w:r>
        <w:rPr>
          <w:spacing w:val="-3"/>
          <w:sz w:val="28"/>
        </w:rPr>
        <w:t> </w:t>
      </w:r>
      <w:r>
        <w:rPr>
          <w:sz w:val="28"/>
        </w:rPr>
        <w:t>The board shall deny an application for a registration or license or revoke the license or registration of any person, other than one who is licensed as a physician and surgeon, who uses or offers to use drugs in the course of performing marriage and family therapy services.</w:t>
      </w:r>
    </w:p>
    <w:p>
      <w:pPr>
        <w:pStyle w:val="ListParagraph"/>
        <w:numPr>
          <w:ilvl w:val="0"/>
          <w:numId w:val="4"/>
        </w:numPr>
        <w:tabs>
          <w:tab w:pos="476" w:val="left" w:leader="none"/>
          <w:tab w:pos="755" w:val="left" w:leader="none"/>
        </w:tabs>
        <w:spacing w:line="271" w:lineRule="auto" w:before="173" w:after="0"/>
        <w:ind w:left="476" w:right="1111" w:hanging="117"/>
        <w:jc w:val="left"/>
        <w:rPr>
          <w:sz w:val="28"/>
        </w:rPr>
      </w:pPr>
      <w:r>
        <w:rPr>
          <w:sz w:val="28"/>
        </w:rPr>
        <w:t>Gross</w:t>
      </w:r>
      <w:r>
        <w:rPr>
          <w:spacing w:val="-8"/>
          <w:sz w:val="28"/>
        </w:rPr>
        <w:t> </w:t>
      </w:r>
      <w:r>
        <w:rPr>
          <w:sz w:val="28"/>
        </w:rPr>
        <w:t>negligence</w:t>
      </w:r>
      <w:r>
        <w:rPr>
          <w:spacing w:val="-10"/>
          <w:sz w:val="28"/>
        </w:rPr>
        <w:t> </w:t>
      </w:r>
      <w:r>
        <w:rPr>
          <w:sz w:val="28"/>
        </w:rPr>
        <w:t>or</w:t>
      </w:r>
      <w:r>
        <w:rPr>
          <w:spacing w:val="-8"/>
          <w:sz w:val="28"/>
        </w:rPr>
        <w:t> </w:t>
      </w:r>
      <w:r>
        <w:rPr>
          <w:sz w:val="28"/>
        </w:rPr>
        <w:t>incompetence</w:t>
      </w:r>
      <w:r>
        <w:rPr>
          <w:spacing w:val="-10"/>
          <w:sz w:val="28"/>
        </w:rPr>
        <w:t> </w:t>
      </w:r>
      <w:r>
        <w:rPr>
          <w:sz w:val="28"/>
        </w:rPr>
        <w:t>in</w:t>
      </w:r>
      <w:r>
        <w:rPr>
          <w:spacing w:val="-8"/>
          <w:sz w:val="28"/>
        </w:rPr>
        <w:t> </w:t>
      </w:r>
      <w:r>
        <w:rPr>
          <w:sz w:val="28"/>
        </w:rPr>
        <w:t>the</w:t>
      </w:r>
      <w:r>
        <w:rPr>
          <w:spacing w:val="-10"/>
          <w:sz w:val="28"/>
        </w:rPr>
        <w:t> </w:t>
      </w:r>
      <w:r>
        <w:rPr>
          <w:sz w:val="28"/>
        </w:rPr>
        <w:t>performance</w:t>
      </w:r>
      <w:r>
        <w:rPr>
          <w:spacing w:val="-10"/>
          <w:sz w:val="28"/>
        </w:rPr>
        <w:t> </w:t>
      </w:r>
      <w:r>
        <w:rPr>
          <w:sz w:val="28"/>
        </w:rPr>
        <w:t>of</w:t>
      </w:r>
      <w:r>
        <w:rPr>
          <w:spacing w:val="-8"/>
          <w:sz w:val="28"/>
        </w:rPr>
        <w:t> </w:t>
      </w:r>
      <w:r>
        <w:rPr>
          <w:sz w:val="28"/>
        </w:rPr>
        <w:t>marriage</w:t>
      </w:r>
      <w:r>
        <w:rPr>
          <w:spacing w:val="-10"/>
          <w:sz w:val="28"/>
        </w:rPr>
        <w:t> </w:t>
      </w:r>
      <w:r>
        <w:rPr>
          <w:sz w:val="28"/>
        </w:rPr>
        <w:t>and family therapy.</w:t>
      </w:r>
    </w:p>
    <w:p>
      <w:pPr>
        <w:pStyle w:val="ListParagraph"/>
        <w:numPr>
          <w:ilvl w:val="0"/>
          <w:numId w:val="4"/>
        </w:numPr>
        <w:tabs>
          <w:tab w:pos="455" w:val="left" w:leader="none"/>
          <w:tab w:pos="733" w:val="left" w:leader="none"/>
        </w:tabs>
        <w:spacing w:line="271" w:lineRule="auto" w:before="195" w:after="0"/>
        <w:ind w:left="455" w:right="1610" w:hanging="96"/>
        <w:jc w:val="left"/>
        <w:rPr>
          <w:sz w:val="28"/>
        </w:rPr>
      </w:pPr>
      <w:r>
        <w:rPr>
          <w:sz w:val="28"/>
        </w:rPr>
        <w:t>Violating,</w:t>
      </w:r>
      <w:r>
        <w:rPr>
          <w:spacing w:val="-11"/>
          <w:sz w:val="28"/>
        </w:rPr>
        <w:t> </w:t>
      </w:r>
      <w:r>
        <w:rPr>
          <w:sz w:val="28"/>
        </w:rPr>
        <w:t>attempting</w:t>
      </w:r>
      <w:r>
        <w:rPr>
          <w:spacing w:val="-11"/>
          <w:sz w:val="28"/>
        </w:rPr>
        <w:t> </w:t>
      </w:r>
      <w:r>
        <w:rPr>
          <w:sz w:val="28"/>
        </w:rPr>
        <w:t>to</w:t>
      </w:r>
      <w:r>
        <w:rPr>
          <w:spacing w:val="-11"/>
          <w:sz w:val="28"/>
        </w:rPr>
        <w:t> </w:t>
      </w:r>
      <w:r>
        <w:rPr>
          <w:sz w:val="28"/>
        </w:rPr>
        <w:t>violate,</w:t>
      </w:r>
      <w:r>
        <w:rPr>
          <w:spacing w:val="-12"/>
          <w:sz w:val="28"/>
        </w:rPr>
        <w:t> </w:t>
      </w:r>
      <w:r>
        <w:rPr>
          <w:sz w:val="28"/>
        </w:rPr>
        <w:t>or</w:t>
      </w:r>
      <w:r>
        <w:rPr>
          <w:spacing w:val="-11"/>
          <w:sz w:val="28"/>
        </w:rPr>
        <w:t> </w:t>
      </w:r>
      <w:r>
        <w:rPr>
          <w:sz w:val="28"/>
        </w:rPr>
        <w:t>conspiring</w:t>
      </w:r>
      <w:r>
        <w:rPr>
          <w:spacing w:val="-11"/>
          <w:sz w:val="28"/>
        </w:rPr>
        <w:t> </w:t>
      </w:r>
      <w:r>
        <w:rPr>
          <w:sz w:val="28"/>
        </w:rPr>
        <w:t>to</w:t>
      </w:r>
      <w:r>
        <w:rPr>
          <w:spacing w:val="-11"/>
          <w:sz w:val="28"/>
        </w:rPr>
        <w:t> </w:t>
      </w:r>
      <w:r>
        <w:rPr>
          <w:sz w:val="28"/>
        </w:rPr>
        <w:t>violate</w:t>
      </w:r>
      <w:r>
        <w:rPr>
          <w:spacing w:val="-13"/>
          <w:sz w:val="28"/>
        </w:rPr>
        <w:t> </w:t>
      </w:r>
      <w:r>
        <w:rPr>
          <w:sz w:val="28"/>
        </w:rPr>
        <w:t>any</w:t>
      </w:r>
      <w:r>
        <w:rPr>
          <w:spacing w:val="-11"/>
          <w:sz w:val="28"/>
        </w:rPr>
        <w:t> </w:t>
      </w:r>
      <w:r>
        <w:rPr>
          <w:sz w:val="28"/>
        </w:rPr>
        <w:t>of</w:t>
      </w:r>
      <w:r>
        <w:rPr>
          <w:spacing w:val="-11"/>
          <w:sz w:val="28"/>
        </w:rPr>
        <w:t> </w:t>
      </w:r>
      <w:r>
        <w:rPr>
          <w:sz w:val="28"/>
        </w:rPr>
        <w:t>the provisions of this chapter or any regulation adopted by the board.</w:t>
      </w:r>
    </w:p>
    <w:p>
      <w:pPr>
        <w:pStyle w:val="ListParagraph"/>
        <w:numPr>
          <w:ilvl w:val="0"/>
          <w:numId w:val="4"/>
        </w:numPr>
        <w:tabs>
          <w:tab w:pos="430" w:val="left" w:leader="none"/>
          <w:tab w:pos="709" w:val="left" w:leader="none"/>
        </w:tabs>
        <w:spacing w:line="271" w:lineRule="auto" w:before="196" w:after="0"/>
        <w:ind w:left="430" w:right="914" w:hanging="70"/>
        <w:jc w:val="left"/>
        <w:rPr>
          <w:sz w:val="28"/>
        </w:rPr>
      </w:pPr>
      <w:r>
        <w:rPr>
          <w:sz w:val="28"/>
        </w:rPr>
        <w:t>Misrepresentation</w:t>
      </w:r>
      <w:r>
        <w:rPr>
          <w:spacing w:val="-7"/>
          <w:sz w:val="28"/>
        </w:rPr>
        <w:t> </w:t>
      </w:r>
      <w:r>
        <w:rPr>
          <w:sz w:val="28"/>
        </w:rPr>
        <w:t>as</w:t>
      </w:r>
      <w:r>
        <w:rPr>
          <w:spacing w:val="-6"/>
          <w:sz w:val="28"/>
        </w:rPr>
        <w:t> </w:t>
      </w:r>
      <w:r>
        <w:rPr>
          <w:sz w:val="28"/>
        </w:rPr>
        <w:t>to</w:t>
      </w:r>
      <w:r>
        <w:rPr>
          <w:spacing w:val="-6"/>
          <w:sz w:val="28"/>
        </w:rPr>
        <w:t> </w:t>
      </w:r>
      <w:r>
        <w:rPr>
          <w:sz w:val="28"/>
        </w:rPr>
        <w:t>the</w:t>
      </w:r>
      <w:r>
        <w:rPr>
          <w:spacing w:val="-8"/>
          <w:sz w:val="28"/>
        </w:rPr>
        <w:t> </w:t>
      </w:r>
      <w:r>
        <w:rPr>
          <w:sz w:val="28"/>
        </w:rPr>
        <w:t>type</w:t>
      </w:r>
      <w:r>
        <w:rPr>
          <w:spacing w:val="-8"/>
          <w:sz w:val="28"/>
        </w:rPr>
        <w:t> </w:t>
      </w:r>
      <w:r>
        <w:rPr>
          <w:sz w:val="28"/>
        </w:rPr>
        <w:t>or</w:t>
      </w:r>
      <w:r>
        <w:rPr>
          <w:spacing w:val="-6"/>
          <w:sz w:val="28"/>
        </w:rPr>
        <w:t> </w:t>
      </w:r>
      <w:r>
        <w:rPr>
          <w:sz w:val="28"/>
        </w:rPr>
        <w:t>status</w:t>
      </w:r>
      <w:r>
        <w:rPr>
          <w:spacing w:val="-6"/>
          <w:sz w:val="28"/>
        </w:rPr>
        <w:t> </w:t>
      </w:r>
      <w:r>
        <w:rPr>
          <w:sz w:val="28"/>
        </w:rPr>
        <w:t>of</w:t>
      </w:r>
      <w:r>
        <w:rPr>
          <w:spacing w:val="-6"/>
          <w:sz w:val="28"/>
        </w:rPr>
        <w:t> </w:t>
      </w:r>
      <w:r>
        <w:rPr>
          <w:sz w:val="28"/>
        </w:rPr>
        <w:t>a</w:t>
      </w:r>
      <w:r>
        <w:rPr>
          <w:spacing w:val="-7"/>
          <w:sz w:val="28"/>
        </w:rPr>
        <w:t> </w:t>
      </w:r>
      <w:r>
        <w:rPr>
          <w:sz w:val="28"/>
        </w:rPr>
        <w:t>license</w:t>
      </w:r>
      <w:r>
        <w:rPr>
          <w:spacing w:val="-7"/>
          <w:sz w:val="28"/>
        </w:rPr>
        <w:t> </w:t>
      </w:r>
      <w:r>
        <w:rPr>
          <w:sz w:val="28"/>
        </w:rPr>
        <w:t>or</w:t>
      </w:r>
      <w:r>
        <w:rPr>
          <w:spacing w:val="-6"/>
          <w:sz w:val="28"/>
        </w:rPr>
        <w:t> </w:t>
      </w:r>
      <w:r>
        <w:rPr>
          <w:sz w:val="28"/>
        </w:rPr>
        <w:t>registration</w:t>
      </w:r>
      <w:r>
        <w:rPr>
          <w:spacing w:val="-7"/>
          <w:sz w:val="28"/>
        </w:rPr>
        <w:t> </w:t>
      </w:r>
      <w:r>
        <w:rPr>
          <w:sz w:val="28"/>
        </w:rPr>
        <w:t>held by the licensee or registrant or otherwise misrepresenting or permitting misrepresentation of the licensee’s or registrant’s education, professional qualifications, or professional affiliations to any person or entity.</w:t>
      </w:r>
    </w:p>
    <w:p>
      <w:pPr>
        <w:pStyle w:val="ListParagraph"/>
        <w:numPr>
          <w:ilvl w:val="0"/>
          <w:numId w:val="4"/>
        </w:numPr>
        <w:tabs>
          <w:tab w:pos="476" w:val="left" w:leader="none"/>
          <w:tab w:pos="755" w:val="left" w:leader="none"/>
        </w:tabs>
        <w:spacing w:line="271" w:lineRule="auto" w:before="190" w:after="0"/>
        <w:ind w:left="476" w:right="890" w:hanging="117"/>
        <w:jc w:val="left"/>
        <w:rPr>
          <w:sz w:val="28"/>
        </w:rPr>
      </w:pPr>
      <w:r>
        <w:rPr>
          <w:sz w:val="28"/>
        </w:rPr>
        <w:t>Impersonation of another by any licensee, registrant, or applicant for a license or registration, or, in the case of a licensee or registrant, allowing any</w:t>
      </w:r>
      <w:r>
        <w:rPr>
          <w:spacing w:val="-6"/>
          <w:sz w:val="28"/>
        </w:rPr>
        <w:t> </w:t>
      </w:r>
      <w:r>
        <w:rPr>
          <w:sz w:val="28"/>
        </w:rPr>
        <w:t>other</w:t>
      </w:r>
      <w:r>
        <w:rPr>
          <w:spacing w:val="-6"/>
          <w:sz w:val="28"/>
        </w:rPr>
        <w:t> </w:t>
      </w:r>
      <w:r>
        <w:rPr>
          <w:sz w:val="28"/>
        </w:rPr>
        <w:t>person</w:t>
      </w:r>
      <w:r>
        <w:rPr>
          <w:spacing w:val="-6"/>
          <w:sz w:val="28"/>
        </w:rPr>
        <w:t> </w:t>
      </w:r>
      <w:r>
        <w:rPr>
          <w:sz w:val="28"/>
        </w:rPr>
        <w:t>to</w:t>
      </w:r>
      <w:r>
        <w:rPr>
          <w:spacing w:val="-6"/>
          <w:sz w:val="28"/>
        </w:rPr>
        <w:t> </w:t>
      </w:r>
      <w:r>
        <w:rPr>
          <w:sz w:val="28"/>
        </w:rPr>
        <w:t>use</w:t>
      </w:r>
      <w:r>
        <w:rPr>
          <w:spacing w:val="-7"/>
          <w:sz w:val="28"/>
        </w:rPr>
        <w:t> </w:t>
      </w:r>
      <w:r>
        <w:rPr>
          <w:sz w:val="28"/>
        </w:rPr>
        <w:t>the</w:t>
      </w:r>
      <w:r>
        <w:rPr>
          <w:spacing w:val="-7"/>
          <w:sz w:val="28"/>
        </w:rPr>
        <w:t> </w:t>
      </w:r>
      <w:r>
        <w:rPr>
          <w:sz w:val="28"/>
        </w:rPr>
        <w:t>licensee’s</w:t>
      </w:r>
      <w:r>
        <w:rPr>
          <w:spacing w:val="-6"/>
          <w:sz w:val="28"/>
        </w:rPr>
        <w:t> </w:t>
      </w:r>
      <w:r>
        <w:rPr>
          <w:sz w:val="28"/>
        </w:rPr>
        <w:t>or</w:t>
      </w:r>
      <w:r>
        <w:rPr>
          <w:spacing w:val="-6"/>
          <w:sz w:val="28"/>
        </w:rPr>
        <w:t> </w:t>
      </w:r>
      <w:r>
        <w:rPr>
          <w:sz w:val="28"/>
        </w:rPr>
        <w:t>registrant’s</w:t>
      </w:r>
      <w:r>
        <w:rPr>
          <w:spacing w:val="-6"/>
          <w:sz w:val="28"/>
        </w:rPr>
        <w:t> </w:t>
      </w:r>
      <w:r>
        <w:rPr>
          <w:sz w:val="28"/>
        </w:rPr>
        <w:t>license</w:t>
      </w:r>
      <w:r>
        <w:rPr>
          <w:spacing w:val="-7"/>
          <w:sz w:val="28"/>
        </w:rPr>
        <w:t> </w:t>
      </w:r>
      <w:r>
        <w:rPr>
          <w:sz w:val="28"/>
        </w:rPr>
        <w:t>or</w:t>
      </w:r>
      <w:r>
        <w:rPr>
          <w:spacing w:val="-6"/>
          <w:sz w:val="28"/>
        </w:rPr>
        <w:t> </w:t>
      </w:r>
      <w:r>
        <w:rPr>
          <w:sz w:val="28"/>
        </w:rPr>
        <w:t>registration.</w:t>
      </w:r>
    </w:p>
    <w:p>
      <w:pPr>
        <w:pStyle w:val="ListParagraph"/>
        <w:spacing w:after="0" w:line="271"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0"/>
          <w:numId w:val="4"/>
        </w:numPr>
        <w:tabs>
          <w:tab w:pos="461" w:val="left" w:leader="none"/>
          <w:tab w:pos="740" w:val="left" w:leader="none"/>
        </w:tabs>
        <w:spacing w:line="271" w:lineRule="auto" w:before="0" w:after="0"/>
        <w:ind w:left="461" w:right="804" w:hanging="102"/>
        <w:jc w:val="both"/>
        <w:rPr>
          <w:sz w:val="28"/>
        </w:rPr>
      </w:pPr>
      <w:r>
        <w:rPr>
          <w:sz w:val="28"/>
        </w:rPr>
        <w:t>Aiding</w:t>
      </w:r>
      <w:r>
        <w:rPr>
          <w:spacing w:val="-12"/>
          <w:sz w:val="28"/>
        </w:rPr>
        <w:t> </w:t>
      </w:r>
      <w:r>
        <w:rPr>
          <w:sz w:val="28"/>
        </w:rPr>
        <w:t>or</w:t>
      </w:r>
      <w:r>
        <w:rPr>
          <w:spacing w:val="-12"/>
          <w:sz w:val="28"/>
        </w:rPr>
        <w:t> </w:t>
      </w:r>
      <w:r>
        <w:rPr>
          <w:sz w:val="28"/>
        </w:rPr>
        <w:t>abetting,</w:t>
      </w:r>
      <w:r>
        <w:rPr>
          <w:spacing w:val="-12"/>
          <w:sz w:val="28"/>
        </w:rPr>
        <w:t> </w:t>
      </w:r>
      <w:r>
        <w:rPr>
          <w:sz w:val="28"/>
        </w:rPr>
        <w:t>or</w:t>
      </w:r>
      <w:r>
        <w:rPr>
          <w:spacing w:val="-12"/>
          <w:sz w:val="28"/>
        </w:rPr>
        <w:t> </w:t>
      </w:r>
      <w:r>
        <w:rPr>
          <w:sz w:val="28"/>
        </w:rPr>
        <w:t>employing,</w:t>
      </w:r>
      <w:r>
        <w:rPr>
          <w:spacing w:val="-12"/>
          <w:sz w:val="28"/>
        </w:rPr>
        <w:t> </w:t>
      </w:r>
      <w:r>
        <w:rPr>
          <w:sz w:val="28"/>
        </w:rPr>
        <w:t>directly</w:t>
      </w:r>
      <w:r>
        <w:rPr>
          <w:spacing w:val="-12"/>
          <w:sz w:val="28"/>
        </w:rPr>
        <w:t> </w:t>
      </w:r>
      <w:r>
        <w:rPr>
          <w:sz w:val="28"/>
        </w:rPr>
        <w:t>or</w:t>
      </w:r>
      <w:r>
        <w:rPr>
          <w:spacing w:val="-12"/>
          <w:sz w:val="28"/>
        </w:rPr>
        <w:t> </w:t>
      </w:r>
      <w:r>
        <w:rPr>
          <w:sz w:val="28"/>
        </w:rPr>
        <w:t>indirectly,</w:t>
      </w:r>
      <w:r>
        <w:rPr>
          <w:spacing w:val="-12"/>
          <w:sz w:val="28"/>
        </w:rPr>
        <w:t> </w:t>
      </w:r>
      <w:r>
        <w:rPr>
          <w:sz w:val="28"/>
        </w:rPr>
        <w:t>any</w:t>
      </w:r>
      <w:r>
        <w:rPr>
          <w:spacing w:val="-12"/>
          <w:sz w:val="28"/>
        </w:rPr>
        <w:t> </w:t>
      </w:r>
      <w:r>
        <w:rPr>
          <w:sz w:val="28"/>
        </w:rPr>
        <w:t>unlicensed</w:t>
      </w:r>
      <w:r>
        <w:rPr>
          <w:spacing w:val="-12"/>
          <w:sz w:val="28"/>
        </w:rPr>
        <w:t> </w:t>
      </w:r>
      <w:r>
        <w:rPr>
          <w:sz w:val="28"/>
        </w:rPr>
        <w:t>or unregistered</w:t>
      </w:r>
      <w:r>
        <w:rPr>
          <w:spacing w:val="-2"/>
          <w:sz w:val="28"/>
        </w:rPr>
        <w:t> </w:t>
      </w:r>
      <w:r>
        <w:rPr>
          <w:sz w:val="28"/>
        </w:rPr>
        <w:t>person</w:t>
      </w:r>
      <w:r>
        <w:rPr>
          <w:spacing w:val="-2"/>
          <w:sz w:val="28"/>
        </w:rPr>
        <w:t> </w:t>
      </w:r>
      <w:r>
        <w:rPr>
          <w:sz w:val="28"/>
        </w:rPr>
        <w:t>to</w:t>
      </w:r>
      <w:r>
        <w:rPr>
          <w:spacing w:val="-2"/>
          <w:sz w:val="28"/>
        </w:rPr>
        <w:t> </w:t>
      </w:r>
      <w:r>
        <w:rPr>
          <w:sz w:val="28"/>
        </w:rPr>
        <w:t>engage</w:t>
      </w:r>
      <w:r>
        <w:rPr>
          <w:spacing w:val="-3"/>
          <w:sz w:val="28"/>
        </w:rPr>
        <w:t> </w:t>
      </w:r>
      <w:r>
        <w:rPr>
          <w:sz w:val="28"/>
        </w:rPr>
        <w:t>in</w:t>
      </w:r>
      <w:r>
        <w:rPr>
          <w:spacing w:val="-2"/>
          <w:sz w:val="28"/>
        </w:rPr>
        <w:t> </w:t>
      </w:r>
      <w:r>
        <w:rPr>
          <w:sz w:val="28"/>
        </w:rPr>
        <w:t>conduct</w:t>
      </w:r>
      <w:r>
        <w:rPr>
          <w:spacing w:val="-2"/>
          <w:sz w:val="28"/>
        </w:rPr>
        <w:t> </w:t>
      </w:r>
      <w:r>
        <w:rPr>
          <w:sz w:val="28"/>
        </w:rPr>
        <w:t>for</w:t>
      </w:r>
      <w:r>
        <w:rPr>
          <w:spacing w:val="-2"/>
          <w:sz w:val="28"/>
        </w:rPr>
        <w:t> </w:t>
      </w:r>
      <w:r>
        <w:rPr>
          <w:sz w:val="28"/>
        </w:rPr>
        <w:t>which</w:t>
      </w:r>
      <w:r>
        <w:rPr>
          <w:spacing w:val="-2"/>
          <w:sz w:val="28"/>
        </w:rPr>
        <w:t> </w:t>
      </w:r>
      <w:r>
        <w:rPr>
          <w:sz w:val="28"/>
        </w:rPr>
        <w:t>a</w:t>
      </w:r>
      <w:r>
        <w:rPr>
          <w:spacing w:val="-3"/>
          <w:sz w:val="28"/>
        </w:rPr>
        <w:t> </w:t>
      </w:r>
      <w:r>
        <w:rPr>
          <w:sz w:val="28"/>
        </w:rPr>
        <w:t>license</w:t>
      </w:r>
      <w:r>
        <w:rPr>
          <w:spacing w:val="-3"/>
          <w:sz w:val="28"/>
        </w:rPr>
        <w:t> </w:t>
      </w:r>
      <w:r>
        <w:rPr>
          <w:sz w:val="28"/>
        </w:rPr>
        <w:t>or</w:t>
      </w:r>
      <w:r>
        <w:rPr>
          <w:spacing w:val="-2"/>
          <w:sz w:val="28"/>
        </w:rPr>
        <w:t> </w:t>
      </w:r>
      <w:r>
        <w:rPr>
          <w:sz w:val="28"/>
        </w:rPr>
        <w:t>registration is required under this chapter.</w:t>
      </w:r>
    </w:p>
    <w:p>
      <w:pPr>
        <w:pStyle w:val="ListParagraph"/>
        <w:numPr>
          <w:ilvl w:val="0"/>
          <w:numId w:val="4"/>
        </w:numPr>
        <w:tabs>
          <w:tab w:pos="415" w:val="left" w:leader="none"/>
          <w:tab w:pos="694" w:val="left" w:leader="none"/>
        </w:tabs>
        <w:spacing w:line="271" w:lineRule="auto" w:before="194" w:after="0"/>
        <w:ind w:left="415" w:right="1316" w:hanging="55"/>
        <w:jc w:val="left"/>
        <w:rPr>
          <w:sz w:val="28"/>
        </w:rPr>
      </w:pPr>
      <w:r>
        <w:rPr>
          <w:sz w:val="28"/>
        </w:rPr>
        <w:t>Intentionally</w:t>
      </w:r>
      <w:r>
        <w:rPr>
          <w:spacing w:val="-10"/>
          <w:sz w:val="28"/>
        </w:rPr>
        <w:t> </w:t>
      </w:r>
      <w:r>
        <w:rPr>
          <w:sz w:val="28"/>
        </w:rPr>
        <w:t>or</w:t>
      </w:r>
      <w:r>
        <w:rPr>
          <w:spacing w:val="-9"/>
          <w:sz w:val="28"/>
        </w:rPr>
        <w:t> </w:t>
      </w:r>
      <w:r>
        <w:rPr>
          <w:sz w:val="28"/>
        </w:rPr>
        <w:t>recklessly</w:t>
      </w:r>
      <w:r>
        <w:rPr>
          <w:spacing w:val="-10"/>
          <w:sz w:val="28"/>
        </w:rPr>
        <w:t> </w:t>
      </w:r>
      <w:r>
        <w:rPr>
          <w:sz w:val="28"/>
        </w:rPr>
        <w:t>causing</w:t>
      </w:r>
      <w:r>
        <w:rPr>
          <w:spacing w:val="-9"/>
          <w:sz w:val="28"/>
        </w:rPr>
        <w:t> </w:t>
      </w:r>
      <w:r>
        <w:rPr>
          <w:sz w:val="28"/>
        </w:rPr>
        <w:t>physical</w:t>
      </w:r>
      <w:r>
        <w:rPr>
          <w:spacing w:val="-9"/>
          <w:sz w:val="28"/>
        </w:rPr>
        <w:t> </w:t>
      </w:r>
      <w:r>
        <w:rPr>
          <w:sz w:val="28"/>
        </w:rPr>
        <w:t>or</w:t>
      </w:r>
      <w:r>
        <w:rPr>
          <w:spacing w:val="-9"/>
          <w:sz w:val="28"/>
        </w:rPr>
        <w:t> </w:t>
      </w:r>
      <w:r>
        <w:rPr>
          <w:sz w:val="28"/>
        </w:rPr>
        <w:t>emotional</w:t>
      </w:r>
      <w:r>
        <w:rPr>
          <w:spacing w:val="-10"/>
          <w:sz w:val="28"/>
        </w:rPr>
        <w:t> </w:t>
      </w:r>
      <w:r>
        <w:rPr>
          <w:sz w:val="28"/>
        </w:rPr>
        <w:t>harm</w:t>
      </w:r>
      <w:r>
        <w:rPr>
          <w:spacing w:val="-11"/>
          <w:sz w:val="28"/>
        </w:rPr>
        <w:t> </w:t>
      </w:r>
      <w:r>
        <w:rPr>
          <w:sz w:val="28"/>
        </w:rPr>
        <w:t>to</w:t>
      </w:r>
      <w:r>
        <w:rPr>
          <w:spacing w:val="-9"/>
          <w:sz w:val="28"/>
        </w:rPr>
        <w:t> </w:t>
      </w:r>
      <w:r>
        <w:rPr>
          <w:sz w:val="28"/>
        </w:rPr>
        <w:t>any </w:t>
      </w:r>
      <w:r>
        <w:rPr>
          <w:spacing w:val="-2"/>
          <w:sz w:val="28"/>
        </w:rPr>
        <w:t>client.</w:t>
      </w:r>
    </w:p>
    <w:p>
      <w:pPr>
        <w:pStyle w:val="ListParagraph"/>
        <w:numPr>
          <w:ilvl w:val="0"/>
          <w:numId w:val="4"/>
        </w:numPr>
        <w:tabs>
          <w:tab w:pos="410" w:val="left" w:leader="none"/>
          <w:tab w:pos="689" w:val="left" w:leader="none"/>
        </w:tabs>
        <w:spacing w:line="271" w:lineRule="auto" w:before="195" w:after="0"/>
        <w:ind w:left="410" w:right="886" w:hanging="50"/>
        <w:jc w:val="left"/>
        <w:rPr>
          <w:sz w:val="28"/>
        </w:rPr>
      </w:pPr>
      <w:r>
        <w:rPr>
          <w:sz w:val="28"/>
        </w:rPr>
        <w:t>The</w:t>
      </w:r>
      <w:r>
        <w:rPr>
          <w:spacing w:val="-11"/>
          <w:sz w:val="28"/>
        </w:rPr>
        <w:t> </w:t>
      </w:r>
      <w:r>
        <w:rPr>
          <w:sz w:val="28"/>
        </w:rPr>
        <w:t>commission</w:t>
      </w:r>
      <w:r>
        <w:rPr>
          <w:spacing w:val="-10"/>
          <w:sz w:val="28"/>
        </w:rPr>
        <w:t> </w:t>
      </w:r>
      <w:r>
        <w:rPr>
          <w:sz w:val="28"/>
        </w:rPr>
        <w:t>of</w:t>
      </w:r>
      <w:r>
        <w:rPr>
          <w:spacing w:val="-9"/>
          <w:sz w:val="28"/>
        </w:rPr>
        <w:t> </w:t>
      </w:r>
      <w:r>
        <w:rPr>
          <w:sz w:val="28"/>
        </w:rPr>
        <w:t>any</w:t>
      </w:r>
      <w:r>
        <w:rPr>
          <w:spacing w:val="-9"/>
          <w:sz w:val="28"/>
        </w:rPr>
        <w:t> </w:t>
      </w:r>
      <w:r>
        <w:rPr>
          <w:sz w:val="28"/>
        </w:rPr>
        <w:t>dishonest,</w:t>
      </w:r>
      <w:r>
        <w:rPr>
          <w:spacing w:val="-10"/>
          <w:sz w:val="28"/>
        </w:rPr>
        <w:t> </w:t>
      </w:r>
      <w:r>
        <w:rPr>
          <w:sz w:val="28"/>
        </w:rPr>
        <w:t>corrupt,</w:t>
      </w:r>
      <w:r>
        <w:rPr>
          <w:spacing w:val="-10"/>
          <w:sz w:val="28"/>
        </w:rPr>
        <w:t> </w:t>
      </w:r>
      <w:r>
        <w:rPr>
          <w:sz w:val="28"/>
        </w:rPr>
        <w:t>or</w:t>
      </w:r>
      <w:r>
        <w:rPr>
          <w:spacing w:val="-9"/>
          <w:sz w:val="28"/>
        </w:rPr>
        <w:t> </w:t>
      </w:r>
      <w:r>
        <w:rPr>
          <w:sz w:val="28"/>
        </w:rPr>
        <w:t>fraudulent</w:t>
      </w:r>
      <w:r>
        <w:rPr>
          <w:spacing w:val="-11"/>
          <w:sz w:val="28"/>
        </w:rPr>
        <w:t> </w:t>
      </w:r>
      <w:r>
        <w:rPr>
          <w:sz w:val="28"/>
        </w:rPr>
        <w:t>act</w:t>
      </w:r>
      <w:r>
        <w:rPr>
          <w:spacing w:val="-9"/>
          <w:sz w:val="28"/>
        </w:rPr>
        <w:t> </w:t>
      </w:r>
      <w:r>
        <w:rPr>
          <w:sz w:val="28"/>
        </w:rPr>
        <w:t>substantially related to the qualifications, functions, or duties of a licensee or registrant.</w:t>
      </w:r>
    </w:p>
    <w:p>
      <w:pPr>
        <w:pStyle w:val="ListParagraph"/>
        <w:numPr>
          <w:ilvl w:val="0"/>
          <w:numId w:val="4"/>
        </w:numPr>
        <w:tabs>
          <w:tab w:pos="476" w:val="left" w:leader="none"/>
          <w:tab w:pos="755" w:val="left" w:leader="none"/>
        </w:tabs>
        <w:spacing w:line="271" w:lineRule="auto" w:before="195" w:after="0"/>
        <w:ind w:left="476" w:right="874" w:hanging="117"/>
        <w:jc w:val="left"/>
        <w:rPr>
          <w:sz w:val="28"/>
        </w:rPr>
      </w:pPr>
      <w:r>
        <w:rPr>
          <w:sz w:val="28"/>
        </w:rPr>
        <w:t>Engaging in sexual relations with a client, or a former client within two years following termination of therapy, soliciting sexual relations with a client, or committing an act of sexual abuse, or sexual misconduct with a client, or committing an act punishable as a sexually related crime, if that act</w:t>
      </w:r>
      <w:r>
        <w:rPr>
          <w:spacing w:val="-4"/>
          <w:sz w:val="28"/>
        </w:rPr>
        <w:t> </w:t>
      </w:r>
      <w:r>
        <w:rPr>
          <w:sz w:val="28"/>
        </w:rPr>
        <w:t>or</w:t>
      </w:r>
      <w:r>
        <w:rPr>
          <w:spacing w:val="-4"/>
          <w:sz w:val="28"/>
        </w:rPr>
        <w:t> </w:t>
      </w:r>
      <w:r>
        <w:rPr>
          <w:sz w:val="28"/>
        </w:rPr>
        <w:t>solicitation</w:t>
      </w:r>
      <w:r>
        <w:rPr>
          <w:spacing w:val="-4"/>
          <w:sz w:val="28"/>
        </w:rPr>
        <w:t> </w:t>
      </w:r>
      <w:r>
        <w:rPr>
          <w:sz w:val="28"/>
        </w:rPr>
        <w:t>is</w:t>
      </w:r>
      <w:r>
        <w:rPr>
          <w:spacing w:val="-4"/>
          <w:sz w:val="28"/>
        </w:rPr>
        <w:t> </w:t>
      </w:r>
      <w:r>
        <w:rPr>
          <w:sz w:val="28"/>
        </w:rPr>
        <w:t>substantially</w:t>
      </w:r>
      <w:r>
        <w:rPr>
          <w:spacing w:val="-4"/>
          <w:sz w:val="28"/>
        </w:rPr>
        <w:t> </w:t>
      </w:r>
      <w:r>
        <w:rPr>
          <w:sz w:val="28"/>
        </w:rPr>
        <w:t>related</w:t>
      </w:r>
      <w:r>
        <w:rPr>
          <w:spacing w:val="-4"/>
          <w:sz w:val="28"/>
        </w:rPr>
        <w:t> </w:t>
      </w:r>
      <w:r>
        <w:rPr>
          <w:sz w:val="28"/>
        </w:rPr>
        <w:t>to</w:t>
      </w:r>
      <w:r>
        <w:rPr>
          <w:spacing w:val="-4"/>
          <w:sz w:val="28"/>
        </w:rPr>
        <w:t> </w:t>
      </w:r>
      <w:r>
        <w:rPr>
          <w:sz w:val="28"/>
        </w:rPr>
        <w:t>the</w:t>
      </w:r>
      <w:r>
        <w:rPr>
          <w:spacing w:val="-5"/>
          <w:sz w:val="28"/>
        </w:rPr>
        <w:t> </w:t>
      </w:r>
      <w:r>
        <w:rPr>
          <w:sz w:val="28"/>
        </w:rPr>
        <w:t>qualifications,</w:t>
      </w:r>
      <w:r>
        <w:rPr>
          <w:spacing w:val="-4"/>
          <w:sz w:val="28"/>
        </w:rPr>
        <w:t> </w:t>
      </w:r>
      <w:r>
        <w:rPr>
          <w:sz w:val="28"/>
        </w:rPr>
        <w:t>functions,</w:t>
      </w:r>
      <w:r>
        <w:rPr>
          <w:spacing w:val="-4"/>
          <w:sz w:val="28"/>
        </w:rPr>
        <w:t> </w:t>
      </w:r>
      <w:r>
        <w:rPr>
          <w:sz w:val="28"/>
        </w:rPr>
        <w:t>or duties of a marriage and family therapist.</w:t>
      </w:r>
    </w:p>
    <w:p>
      <w:pPr>
        <w:pStyle w:val="ListParagraph"/>
        <w:numPr>
          <w:ilvl w:val="0"/>
          <w:numId w:val="4"/>
        </w:numPr>
        <w:tabs>
          <w:tab w:pos="415" w:val="left" w:leader="none"/>
          <w:tab w:pos="694" w:val="left" w:leader="none"/>
        </w:tabs>
        <w:spacing w:line="271" w:lineRule="auto" w:before="186" w:after="0"/>
        <w:ind w:left="415" w:right="773" w:hanging="55"/>
        <w:jc w:val="left"/>
        <w:rPr>
          <w:sz w:val="28"/>
        </w:rPr>
      </w:pPr>
      <w:r>
        <w:rPr>
          <w:sz w:val="28"/>
        </w:rPr>
        <w:t>Performing,</w:t>
      </w:r>
      <w:r>
        <w:rPr>
          <w:spacing w:val="-8"/>
          <w:sz w:val="28"/>
        </w:rPr>
        <w:t> </w:t>
      </w:r>
      <w:r>
        <w:rPr>
          <w:sz w:val="28"/>
        </w:rPr>
        <w:t>or</w:t>
      </w:r>
      <w:r>
        <w:rPr>
          <w:spacing w:val="-7"/>
          <w:sz w:val="28"/>
        </w:rPr>
        <w:t> </w:t>
      </w:r>
      <w:r>
        <w:rPr>
          <w:sz w:val="28"/>
        </w:rPr>
        <w:t>holding</w:t>
      </w:r>
      <w:r>
        <w:rPr>
          <w:spacing w:val="-8"/>
          <w:sz w:val="28"/>
        </w:rPr>
        <w:t> </w:t>
      </w:r>
      <w:r>
        <w:rPr>
          <w:sz w:val="28"/>
        </w:rPr>
        <w:t>oneself</w:t>
      </w:r>
      <w:r>
        <w:rPr>
          <w:spacing w:val="-8"/>
          <w:sz w:val="28"/>
        </w:rPr>
        <w:t> </w:t>
      </w:r>
      <w:r>
        <w:rPr>
          <w:sz w:val="28"/>
        </w:rPr>
        <w:t>out</w:t>
      </w:r>
      <w:r>
        <w:rPr>
          <w:spacing w:val="-9"/>
          <w:sz w:val="28"/>
        </w:rPr>
        <w:t> </w:t>
      </w:r>
      <w:r>
        <w:rPr>
          <w:sz w:val="28"/>
        </w:rPr>
        <w:t>as</w:t>
      </w:r>
      <w:r>
        <w:rPr>
          <w:spacing w:val="-7"/>
          <w:sz w:val="28"/>
        </w:rPr>
        <w:t> </w:t>
      </w:r>
      <w:r>
        <w:rPr>
          <w:sz w:val="28"/>
        </w:rPr>
        <w:t>being</w:t>
      </w:r>
      <w:r>
        <w:rPr>
          <w:spacing w:val="-8"/>
          <w:sz w:val="28"/>
        </w:rPr>
        <w:t> </w:t>
      </w:r>
      <w:r>
        <w:rPr>
          <w:sz w:val="28"/>
        </w:rPr>
        <w:t>able</w:t>
      </w:r>
      <w:r>
        <w:rPr>
          <w:spacing w:val="-9"/>
          <w:sz w:val="28"/>
        </w:rPr>
        <w:t> </w:t>
      </w:r>
      <w:r>
        <w:rPr>
          <w:sz w:val="28"/>
        </w:rPr>
        <w:t>to</w:t>
      </w:r>
      <w:r>
        <w:rPr>
          <w:spacing w:val="-7"/>
          <w:sz w:val="28"/>
        </w:rPr>
        <w:t> </w:t>
      </w:r>
      <w:r>
        <w:rPr>
          <w:sz w:val="28"/>
        </w:rPr>
        <w:t>perform,</w:t>
      </w:r>
      <w:r>
        <w:rPr>
          <w:spacing w:val="-8"/>
          <w:sz w:val="28"/>
        </w:rPr>
        <w:t> </w:t>
      </w:r>
      <w:r>
        <w:rPr>
          <w:sz w:val="28"/>
        </w:rPr>
        <w:t>or</w:t>
      </w:r>
      <w:r>
        <w:rPr>
          <w:spacing w:val="-7"/>
          <w:sz w:val="28"/>
        </w:rPr>
        <w:t> </w:t>
      </w:r>
      <w:r>
        <w:rPr>
          <w:sz w:val="28"/>
        </w:rPr>
        <w:t>offering</w:t>
      </w:r>
      <w:r>
        <w:rPr>
          <w:spacing w:val="-8"/>
          <w:sz w:val="28"/>
        </w:rPr>
        <w:t> </w:t>
      </w:r>
      <w:r>
        <w:rPr>
          <w:sz w:val="28"/>
        </w:rPr>
        <w:t>to perform, or permitting any trainee, registered associate, or applicant for licensure under supervision to perform, any professional services beyond the scope of the license authorized by this chapter.</w:t>
      </w:r>
    </w:p>
    <w:p>
      <w:pPr>
        <w:pStyle w:val="ListParagraph"/>
        <w:numPr>
          <w:ilvl w:val="0"/>
          <w:numId w:val="4"/>
        </w:numPr>
        <w:tabs>
          <w:tab w:pos="555" w:val="left" w:leader="none"/>
          <w:tab w:pos="834" w:val="left" w:leader="none"/>
        </w:tabs>
        <w:spacing w:line="271" w:lineRule="auto" w:before="191" w:after="0"/>
        <w:ind w:left="555" w:right="1180" w:hanging="195"/>
        <w:jc w:val="left"/>
        <w:rPr>
          <w:sz w:val="28"/>
        </w:rPr>
      </w:pPr>
      <w:r>
        <w:rPr>
          <w:sz w:val="28"/>
        </w:rPr>
        <w:t>Failure to maintain confidentiality, except as otherwise required or permitted</w:t>
      </w:r>
      <w:r>
        <w:rPr>
          <w:spacing w:val="-11"/>
          <w:sz w:val="28"/>
        </w:rPr>
        <w:t> </w:t>
      </w:r>
      <w:r>
        <w:rPr>
          <w:sz w:val="28"/>
        </w:rPr>
        <w:t>by</w:t>
      </w:r>
      <w:r>
        <w:rPr>
          <w:spacing w:val="-10"/>
          <w:sz w:val="28"/>
        </w:rPr>
        <w:t> </w:t>
      </w:r>
      <w:r>
        <w:rPr>
          <w:sz w:val="28"/>
        </w:rPr>
        <w:t>law,</w:t>
      </w:r>
      <w:r>
        <w:rPr>
          <w:spacing w:val="-10"/>
          <w:sz w:val="28"/>
        </w:rPr>
        <w:t> </w:t>
      </w:r>
      <w:r>
        <w:rPr>
          <w:sz w:val="28"/>
        </w:rPr>
        <w:t>of</w:t>
      </w:r>
      <w:r>
        <w:rPr>
          <w:spacing w:val="-10"/>
          <w:sz w:val="28"/>
        </w:rPr>
        <w:t> </w:t>
      </w:r>
      <w:r>
        <w:rPr>
          <w:sz w:val="28"/>
        </w:rPr>
        <w:t>all</w:t>
      </w:r>
      <w:r>
        <w:rPr>
          <w:spacing w:val="-10"/>
          <w:sz w:val="28"/>
        </w:rPr>
        <w:t> </w:t>
      </w:r>
      <w:r>
        <w:rPr>
          <w:sz w:val="28"/>
        </w:rPr>
        <w:t>information</w:t>
      </w:r>
      <w:r>
        <w:rPr>
          <w:spacing w:val="-11"/>
          <w:sz w:val="28"/>
        </w:rPr>
        <w:t> </w:t>
      </w:r>
      <w:r>
        <w:rPr>
          <w:sz w:val="28"/>
        </w:rPr>
        <w:t>that</w:t>
      </w:r>
      <w:r>
        <w:rPr>
          <w:spacing w:val="-11"/>
          <w:sz w:val="28"/>
        </w:rPr>
        <w:t> </w:t>
      </w:r>
      <w:r>
        <w:rPr>
          <w:sz w:val="28"/>
        </w:rPr>
        <w:t>has</w:t>
      </w:r>
      <w:r>
        <w:rPr>
          <w:spacing w:val="-11"/>
          <w:sz w:val="28"/>
        </w:rPr>
        <w:t> </w:t>
      </w:r>
      <w:r>
        <w:rPr>
          <w:sz w:val="28"/>
        </w:rPr>
        <w:t>been</w:t>
      </w:r>
      <w:r>
        <w:rPr>
          <w:spacing w:val="-11"/>
          <w:sz w:val="28"/>
        </w:rPr>
        <w:t> </w:t>
      </w:r>
      <w:r>
        <w:rPr>
          <w:sz w:val="28"/>
        </w:rPr>
        <w:t>received</w:t>
      </w:r>
      <w:r>
        <w:rPr>
          <w:spacing w:val="-11"/>
          <w:sz w:val="28"/>
        </w:rPr>
        <w:t> </w:t>
      </w:r>
      <w:r>
        <w:rPr>
          <w:sz w:val="28"/>
        </w:rPr>
        <w:t>from</w:t>
      </w:r>
      <w:r>
        <w:rPr>
          <w:spacing w:val="-11"/>
          <w:sz w:val="28"/>
        </w:rPr>
        <w:t> </w:t>
      </w:r>
      <w:r>
        <w:rPr>
          <w:sz w:val="28"/>
        </w:rPr>
        <w:t>a</w:t>
      </w:r>
      <w:r>
        <w:rPr>
          <w:spacing w:val="-11"/>
          <w:sz w:val="28"/>
        </w:rPr>
        <w:t> </w:t>
      </w:r>
      <w:r>
        <w:rPr>
          <w:sz w:val="28"/>
        </w:rPr>
        <w:t>client in confidence during the course of treatment and all information about the client that is obtained from tests or other means.</w:t>
      </w:r>
    </w:p>
    <w:p>
      <w:pPr>
        <w:pStyle w:val="ListParagraph"/>
        <w:numPr>
          <w:ilvl w:val="0"/>
          <w:numId w:val="4"/>
        </w:numPr>
        <w:tabs>
          <w:tab w:pos="476" w:val="left" w:leader="none"/>
          <w:tab w:pos="755" w:val="left" w:leader="none"/>
        </w:tabs>
        <w:spacing w:line="271" w:lineRule="auto" w:before="191" w:after="0"/>
        <w:ind w:left="476" w:right="953" w:hanging="117"/>
        <w:jc w:val="both"/>
        <w:rPr>
          <w:sz w:val="28"/>
        </w:rPr>
      </w:pPr>
      <w:r>
        <w:rPr>
          <w:sz w:val="28"/>
        </w:rPr>
        <w:t>Prior</w:t>
      </w:r>
      <w:r>
        <w:rPr>
          <w:spacing w:val="-8"/>
          <w:sz w:val="28"/>
        </w:rPr>
        <w:t> </w:t>
      </w:r>
      <w:r>
        <w:rPr>
          <w:sz w:val="28"/>
        </w:rPr>
        <w:t>to</w:t>
      </w:r>
      <w:r>
        <w:rPr>
          <w:spacing w:val="-7"/>
          <w:sz w:val="28"/>
        </w:rPr>
        <w:t> </w:t>
      </w:r>
      <w:r>
        <w:rPr>
          <w:sz w:val="28"/>
        </w:rPr>
        <w:t>the</w:t>
      </w:r>
      <w:r>
        <w:rPr>
          <w:spacing w:val="-9"/>
          <w:sz w:val="28"/>
        </w:rPr>
        <w:t> </w:t>
      </w:r>
      <w:r>
        <w:rPr>
          <w:sz w:val="28"/>
        </w:rPr>
        <w:t>commencement</w:t>
      </w:r>
      <w:r>
        <w:rPr>
          <w:spacing w:val="-9"/>
          <w:sz w:val="28"/>
        </w:rPr>
        <w:t> </w:t>
      </w:r>
      <w:r>
        <w:rPr>
          <w:sz w:val="28"/>
        </w:rPr>
        <w:t>of</w:t>
      </w:r>
      <w:r>
        <w:rPr>
          <w:spacing w:val="-7"/>
          <w:sz w:val="28"/>
        </w:rPr>
        <w:t> </w:t>
      </w:r>
      <w:r>
        <w:rPr>
          <w:sz w:val="28"/>
        </w:rPr>
        <w:t>treatment,</w:t>
      </w:r>
      <w:r>
        <w:rPr>
          <w:spacing w:val="-8"/>
          <w:sz w:val="28"/>
        </w:rPr>
        <w:t> </w:t>
      </w:r>
      <w:r>
        <w:rPr>
          <w:sz w:val="28"/>
        </w:rPr>
        <w:t>failing</w:t>
      </w:r>
      <w:r>
        <w:rPr>
          <w:spacing w:val="-7"/>
          <w:sz w:val="28"/>
        </w:rPr>
        <w:t> </w:t>
      </w:r>
      <w:r>
        <w:rPr>
          <w:sz w:val="28"/>
        </w:rPr>
        <w:t>to</w:t>
      </w:r>
      <w:r>
        <w:rPr>
          <w:spacing w:val="-7"/>
          <w:sz w:val="28"/>
        </w:rPr>
        <w:t> </w:t>
      </w:r>
      <w:r>
        <w:rPr>
          <w:sz w:val="28"/>
        </w:rPr>
        <w:t>disclose</w:t>
      </w:r>
      <w:r>
        <w:rPr>
          <w:spacing w:val="-8"/>
          <w:sz w:val="28"/>
        </w:rPr>
        <w:t> </w:t>
      </w:r>
      <w:r>
        <w:rPr>
          <w:sz w:val="28"/>
        </w:rPr>
        <w:t>to</w:t>
      </w:r>
      <w:r>
        <w:rPr>
          <w:spacing w:val="-7"/>
          <w:sz w:val="28"/>
        </w:rPr>
        <w:t> </w:t>
      </w:r>
      <w:r>
        <w:rPr>
          <w:sz w:val="28"/>
        </w:rPr>
        <w:t>the</w:t>
      </w:r>
      <w:r>
        <w:rPr>
          <w:spacing w:val="-9"/>
          <w:sz w:val="28"/>
        </w:rPr>
        <w:t> </w:t>
      </w:r>
      <w:r>
        <w:rPr>
          <w:sz w:val="28"/>
        </w:rPr>
        <w:t>client or</w:t>
      </w:r>
      <w:r>
        <w:rPr>
          <w:spacing w:val="-3"/>
          <w:sz w:val="28"/>
        </w:rPr>
        <w:t> </w:t>
      </w:r>
      <w:r>
        <w:rPr>
          <w:sz w:val="28"/>
        </w:rPr>
        <w:t>prospective</w:t>
      </w:r>
      <w:r>
        <w:rPr>
          <w:spacing w:val="-3"/>
          <w:sz w:val="28"/>
        </w:rPr>
        <w:t> </w:t>
      </w:r>
      <w:r>
        <w:rPr>
          <w:sz w:val="28"/>
        </w:rPr>
        <w:t>client</w:t>
      </w:r>
      <w:r>
        <w:rPr>
          <w:spacing w:val="-3"/>
          <w:sz w:val="28"/>
        </w:rPr>
        <w:t> </w:t>
      </w:r>
      <w:r>
        <w:rPr>
          <w:sz w:val="28"/>
        </w:rPr>
        <w:t>the</w:t>
      </w:r>
      <w:r>
        <w:rPr>
          <w:spacing w:val="-3"/>
          <w:sz w:val="28"/>
        </w:rPr>
        <w:t> </w:t>
      </w:r>
      <w:r>
        <w:rPr>
          <w:sz w:val="28"/>
        </w:rPr>
        <w:t>fee</w:t>
      </w:r>
      <w:r>
        <w:rPr>
          <w:spacing w:val="-3"/>
          <w:sz w:val="28"/>
        </w:rPr>
        <w:t> </w:t>
      </w:r>
      <w:r>
        <w:rPr>
          <w:sz w:val="28"/>
        </w:rPr>
        <w:t>to</w:t>
      </w:r>
      <w:r>
        <w:rPr>
          <w:spacing w:val="-3"/>
          <w:sz w:val="28"/>
        </w:rPr>
        <w:t> </w:t>
      </w:r>
      <w:r>
        <w:rPr>
          <w:sz w:val="28"/>
        </w:rPr>
        <w:t>be</w:t>
      </w:r>
      <w:r>
        <w:rPr>
          <w:spacing w:val="-3"/>
          <w:sz w:val="28"/>
        </w:rPr>
        <w:t> </w:t>
      </w:r>
      <w:r>
        <w:rPr>
          <w:sz w:val="28"/>
        </w:rPr>
        <w:t>charged</w:t>
      </w:r>
      <w:r>
        <w:rPr>
          <w:spacing w:val="-3"/>
          <w:sz w:val="28"/>
        </w:rPr>
        <w:t> </w:t>
      </w:r>
      <w:r>
        <w:rPr>
          <w:sz w:val="28"/>
        </w:rPr>
        <w:t>for</w:t>
      </w:r>
      <w:r>
        <w:rPr>
          <w:spacing w:val="-3"/>
          <w:sz w:val="28"/>
        </w:rPr>
        <w:t> </w:t>
      </w:r>
      <w:r>
        <w:rPr>
          <w:sz w:val="28"/>
        </w:rPr>
        <w:t>the</w:t>
      </w:r>
      <w:r>
        <w:rPr>
          <w:spacing w:val="-3"/>
          <w:sz w:val="28"/>
        </w:rPr>
        <w:t> </w:t>
      </w:r>
      <w:r>
        <w:rPr>
          <w:sz w:val="28"/>
        </w:rPr>
        <w:t>professional</w:t>
      </w:r>
      <w:r>
        <w:rPr>
          <w:spacing w:val="-3"/>
          <w:sz w:val="28"/>
        </w:rPr>
        <w:t> </w:t>
      </w:r>
      <w:r>
        <w:rPr>
          <w:sz w:val="28"/>
        </w:rPr>
        <w:t>services,</w:t>
      </w:r>
      <w:r>
        <w:rPr>
          <w:spacing w:val="-3"/>
          <w:sz w:val="28"/>
        </w:rPr>
        <w:t> </w:t>
      </w:r>
      <w:r>
        <w:rPr>
          <w:sz w:val="28"/>
        </w:rPr>
        <w:t>or the basis upon which that fee will be computed.</w:t>
      </w:r>
    </w:p>
    <w:p>
      <w:pPr>
        <w:pStyle w:val="ListParagraph"/>
        <w:numPr>
          <w:ilvl w:val="0"/>
          <w:numId w:val="4"/>
        </w:numPr>
        <w:tabs>
          <w:tab w:pos="476" w:val="left" w:leader="none"/>
          <w:tab w:pos="755" w:val="left" w:leader="none"/>
        </w:tabs>
        <w:spacing w:line="271" w:lineRule="auto" w:before="193" w:after="0"/>
        <w:ind w:left="476" w:right="794" w:hanging="117"/>
        <w:jc w:val="left"/>
        <w:rPr>
          <w:sz w:val="28"/>
        </w:rPr>
      </w:pPr>
      <w:r>
        <w:rPr>
          <w:sz w:val="28"/>
        </w:rPr>
        <w:t>Paying, accepting, or soliciting any consideration, compensation, or remuneration, whether monetary or otherwise, for the referral of professional</w:t>
      </w:r>
      <w:r>
        <w:rPr>
          <w:spacing w:val="-9"/>
          <w:sz w:val="28"/>
        </w:rPr>
        <w:t> </w:t>
      </w:r>
      <w:r>
        <w:rPr>
          <w:sz w:val="28"/>
        </w:rPr>
        <w:t>clients.</w:t>
      </w:r>
      <w:r>
        <w:rPr>
          <w:spacing w:val="-30"/>
          <w:sz w:val="28"/>
        </w:rPr>
        <w:t> </w:t>
      </w:r>
      <w:r>
        <w:rPr>
          <w:sz w:val="28"/>
        </w:rPr>
        <w:t>All</w:t>
      </w:r>
      <w:r>
        <w:rPr>
          <w:spacing w:val="-6"/>
          <w:sz w:val="28"/>
        </w:rPr>
        <w:t> </w:t>
      </w:r>
      <w:r>
        <w:rPr>
          <w:sz w:val="28"/>
        </w:rPr>
        <w:t>consideration,</w:t>
      </w:r>
      <w:r>
        <w:rPr>
          <w:spacing w:val="-6"/>
          <w:sz w:val="28"/>
        </w:rPr>
        <w:t> </w:t>
      </w:r>
      <w:r>
        <w:rPr>
          <w:sz w:val="28"/>
        </w:rPr>
        <w:t>compensation,</w:t>
      </w:r>
      <w:r>
        <w:rPr>
          <w:spacing w:val="-6"/>
          <w:sz w:val="28"/>
        </w:rPr>
        <w:t> </w:t>
      </w:r>
      <w:r>
        <w:rPr>
          <w:sz w:val="28"/>
        </w:rPr>
        <w:t>or</w:t>
      </w:r>
      <w:r>
        <w:rPr>
          <w:spacing w:val="-6"/>
          <w:sz w:val="28"/>
        </w:rPr>
        <w:t> </w:t>
      </w:r>
      <w:r>
        <w:rPr>
          <w:sz w:val="28"/>
        </w:rPr>
        <w:t>remuneration</w:t>
      </w:r>
      <w:r>
        <w:rPr>
          <w:spacing w:val="-6"/>
          <w:sz w:val="28"/>
        </w:rPr>
        <w:t> </w:t>
      </w:r>
      <w:r>
        <w:rPr>
          <w:sz w:val="28"/>
        </w:rPr>
        <w:t>shall be in relation to professional counseling services actually provided by the licensee. This subdivision does not prevent collaboration among two or more licensees in a case or cases. However, a fee shall not be charged for that collaboration,</w:t>
      </w:r>
    </w:p>
    <w:p>
      <w:pPr>
        <w:pStyle w:val="ListParagraph"/>
        <w:spacing w:after="0" w:line="271"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right="763"/>
      </w:pPr>
      <w:r>
        <w:rPr/>
        <w:t>except</w:t>
      </w:r>
      <w:r>
        <w:rPr>
          <w:spacing w:val="-8"/>
        </w:rPr>
        <w:t> </w:t>
      </w:r>
      <w:r>
        <w:rPr/>
        <w:t>when</w:t>
      </w:r>
      <w:r>
        <w:rPr>
          <w:spacing w:val="-8"/>
        </w:rPr>
        <w:t> </w:t>
      </w:r>
      <w:r>
        <w:rPr/>
        <w:t>disclosure</w:t>
      </w:r>
      <w:r>
        <w:rPr>
          <w:spacing w:val="-8"/>
        </w:rPr>
        <w:t> </w:t>
      </w:r>
      <w:r>
        <w:rPr/>
        <w:t>of</w:t>
      </w:r>
      <w:r>
        <w:rPr>
          <w:spacing w:val="-7"/>
        </w:rPr>
        <w:t> </w:t>
      </w:r>
      <w:r>
        <w:rPr/>
        <w:t>the</w:t>
      </w:r>
      <w:r>
        <w:rPr>
          <w:spacing w:val="-8"/>
        </w:rPr>
        <w:t> </w:t>
      </w:r>
      <w:r>
        <w:rPr/>
        <w:t>fee</w:t>
      </w:r>
      <w:r>
        <w:rPr>
          <w:spacing w:val="-8"/>
        </w:rPr>
        <w:t> </w:t>
      </w:r>
      <w:r>
        <w:rPr/>
        <w:t>has</w:t>
      </w:r>
      <w:r>
        <w:rPr>
          <w:spacing w:val="-8"/>
        </w:rPr>
        <w:t> </w:t>
      </w:r>
      <w:r>
        <w:rPr/>
        <w:t>been</w:t>
      </w:r>
      <w:r>
        <w:rPr>
          <w:spacing w:val="-8"/>
        </w:rPr>
        <w:t> </w:t>
      </w:r>
      <w:r>
        <w:rPr/>
        <w:t>made</w:t>
      </w:r>
      <w:r>
        <w:rPr>
          <w:spacing w:val="-8"/>
        </w:rPr>
        <w:t> </w:t>
      </w:r>
      <w:r>
        <w:rPr/>
        <w:t>in</w:t>
      </w:r>
      <w:r>
        <w:rPr>
          <w:spacing w:val="-7"/>
        </w:rPr>
        <w:t> </w:t>
      </w:r>
      <w:r>
        <w:rPr/>
        <w:t>compliance</w:t>
      </w:r>
      <w:r>
        <w:rPr>
          <w:spacing w:val="-8"/>
        </w:rPr>
        <w:t> </w:t>
      </w:r>
      <w:r>
        <w:rPr/>
        <w:t>with subdivision (n).</w:t>
      </w:r>
    </w:p>
    <w:p>
      <w:pPr>
        <w:pStyle w:val="ListParagraph"/>
        <w:numPr>
          <w:ilvl w:val="0"/>
          <w:numId w:val="4"/>
        </w:numPr>
        <w:tabs>
          <w:tab w:pos="461" w:val="left" w:leader="none"/>
          <w:tab w:pos="740" w:val="left" w:leader="none"/>
        </w:tabs>
        <w:spacing w:line="271" w:lineRule="auto" w:before="195" w:after="0"/>
        <w:ind w:left="461" w:right="1930" w:hanging="102"/>
        <w:jc w:val="left"/>
        <w:rPr>
          <w:sz w:val="28"/>
        </w:rPr>
      </w:pPr>
      <w:r>
        <w:rPr>
          <w:sz w:val="28"/>
        </w:rPr>
        <w:t>Advertising</w:t>
      </w:r>
      <w:r>
        <w:rPr>
          <w:spacing w:val="-10"/>
          <w:sz w:val="28"/>
        </w:rPr>
        <w:t> </w:t>
      </w:r>
      <w:r>
        <w:rPr>
          <w:sz w:val="28"/>
        </w:rPr>
        <w:t>in</w:t>
      </w:r>
      <w:r>
        <w:rPr>
          <w:spacing w:val="-9"/>
          <w:sz w:val="28"/>
        </w:rPr>
        <w:t> </w:t>
      </w:r>
      <w:r>
        <w:rPr>
          <w:sz w:val="28"/>
        </w:rPr>
        <w:t>a</w:t>
      </w:r>
      <w:r>
        <w:rPr>
          <w:spacing w:val="-10"/>
          <w:sz w:val="28"/>
        </w:rPr>
        <w:t> </w:t>
      </w:r>
      <w:r>
        <w:rPr>
          <w:sz w:val="28"/>
        </w:rPr>
        <w:t>manner</w:t>
      </w:r>
      <w:r>
        <w:rPr>
          <w:spacing w:val="-10"/>
          <w:sz w:val="28"/>
        </w:rPr>
        <w:t> </w:t>
      </w:r>
      <w:r>
        <w:rPr>
          <w:sz w:val="28"/>
        </w:rPr>
        <w:t>that</w:t>
      </w:r>
      <w:r>
        <w:rPr>
          <w:spacing w:val="-10"/>
          <w:sz w:val="28"/>
        </w:rPr>
        <w:t> </w:t>
      </w:r>
      <w:r>
        <w:rPr>
          <w:sz w:val="28"/>
        </w:rPr>
        <w:t>is</w:t>
      </w:r>
      <w:r>
        <w:rPr>
          <w:spacing w:val="-9"/>
          <w:sz w:val="28"/>
        </w:rPr>
        <w:t> </w:t>
      </w:r>
      <w:r>
        <w:rPr>
          <w:sz w:val="28"/>
        </w:rPr>
        <w:t>false,</w:t>
      </w:r>
      <w:r>
        <w:rPr>
          <w:spacing w:val="-10"/>
          <w:sz w:val="28"/>
        </w:rPr>
        <w:t> </w:t>
      </w:r>
      <w:r>
        <w:rPr>
          <w:sz w:val="28"/>
        </w:rPr>
        <w:t>fraudulent,</w:t>
      </w:r>
      <w:r>
        <w:rPr>
          <w:spacing w:val="-10"/>
          <w:sz w:val="28"/>
        </w:rPr>
        <w:t> </w:t>
      </w:r>
      <w:r>
        <w:rPr>
          <w:sz w:val="28"/>
        </w:rPr>
        <w:t>misleading,</w:t>
      </w:r>
      <w:r>
        <w:rPr>
          <w:spacing w:val="-9"/>
          <w:sz w:val="28"/>
        </w:rPr>
        <w:t> </w:t>
      </w:r>
      <w:r>
        <w:rPr>
          <w:sz w:val="28"/>
        </w:rPr>
        <w:t>or deceptive, as defined</w:t>
      </w:r>
    </w:p>
    <w:p>
      <w:pPr>
        <w:pStyle w:val="ListParagraph"/>
        <w:numPr>
          <w:ilvl w:val="0"/>
          <w:numId w:val="4"/>
        </w:numPr>
        <w:tabs>
          <w:tab w:pos="476" w:val="left" w:leader="none"/>
          <w:tab w:pos="755" w:val="left" w:leader="none"/>
        </w:tabs>
        <w:spacing w:line="271" w:lineRule="auto" w:before="196" w:after="0"/>
        <w:ind w:left="476" w:right="1091" w:hanging="117"/>
        <w:jc w:val="left"/>
        <w:rPr>
          <w:sz w:val="28"/>
        </w:rPr>
      </w:pPr>
      <w:r>
        <w:rPr>
          <w:sz w:val="28"/>
        </w:rPr>
        <w:t>Reproduction or description in public, or in any publication subject to general</w:t>
      </w:r>
      <w:r>
        <w:rPr>
          <w:spacing w:val="-4"/>
          <w:sz w:val="28"/>
        </w:rPr>
        <w:t> </w:t>
      </w:r>
      <w:r>
        <w:rPr>
          <w:sz w:val="28"/>
        </w:rPr>
        <w:t>public</w:t>
      </w:r>
      <w:r>
        <w:rPr>
          <w:spacing w:val="-5"/>
          <w:sz w:val="28"/>
        </w:rPr>
        <w:t> </w:t>
      </w:r>
      <w:r>
        <w:rPr>
          <w:sz w:val="28"/>
        </w:rPr>
        <w:t>distribution,</w:t>
      </w:r>
      <w:r>
        <w:rPr>
          <w:spacing w:val="-4"/>
          <w:sz w:val="28"/>
        </w:rPr>
        <w:t> </w:t>
      </w:r>
      <w:r>
        <w:rPr>
          <w:sz w:val="28"/>
        </w:rPr>
        <w:t>of</w:t>
      </w:r>
      <w:r>
        <w:rPr>
          <w:spacing w:val="-4"/>
          <w:sz w:val="28"/>
        </w:rPr>
        <w:t> </w:t>
      </w:r>
      <w:r>
        <w:rPr>
          <w:sz w:val="28"/>
        </w:rPr>
        <w:t>any</w:t>
      </w:r>
      <w:r>
        <w:rPr>
          <w:spacing w:val="-4"/>
          <w:sz w:val="28"/>
        </w:rPr>
        <w:t> </w:t>
      </w:r>
      <w:r>
        <w:rPr>
          <w:sz w:val="28"/>
        </w:rPr>
        <w:t>psychological</w:t>
      </w:r>
      <w:r>
        <w:rPr>
          <w:spacing w:val="-4"/>
          <w:sz w:val="28"/>
        </w:rPr>
        <w:t> </w:t>
      </w:r>
      <w:r>
        <w:rPr>
          <w:sz w:val="28"/>
        </w:rPr>
        <w:t>test</w:t>
      </w:r>
      <w:r>
        <w:rPr>
          <w:spacing w:val="-4"/>
          <w:sz w:val="28"/>
        </w:rPr>
        <w:t> </w:t>
      </w:r>
      <w:r>
        <w:rPr>
          <w:sz w:val="28"/>
        </w:rPr>
        <w:t>or</w:t>
      </w:r>
      <w:r>
        <w:rPr>
          <w:spacing w:val="-4"/>
          <w:sz w:val="28"/>
        </w:rPr>
        <w:t> </w:t>
      </w:r>
      <w:r>
        <w:rPr>
          <w:sz w:val="28"/>
        </w:rPr>
        <w:t>other</w:t>
      </w:r>
      <w:r>
        <w:rPr>
          <w:spacing w:val="-4"/>
          <w:sz w:val="28"/>
        </w:rPr>
        <w:t> </w:t>
      </w:r>
      <w:r>
        <w:rPr>
          <w:sz w:val="28"/>
        </w:rPr>
        <w:t>assessment device, the value of which depends in whole or in part on the naivete of the subject, in ways that might invalidate the test or device.</w:t>
      </w:r>
    </w:p>
    <w:p>
      <w:pPr>
        <w:pStyle w:val="ListParagraph"/>
        <w:numPr>
          <w:ilvl w:val="0"/>
          <w:numId w:val="4"/>
        </w:numPr>
        <w:tabs>
          <w:tab w:pos="415" w:val="left" w:leader="none"/>
          <w:tab w:pos="694" w:val="left" w:leader="none"/>
        </w:tabs>
        <w:spacing w:line="271" w:lineRule="auto" w:before="190" w:after="0"/>
        <w:ind w:left="415" w:right="1216" w:hanging="55"/>
        <w:jc w:val="left"/>
        <w:rPr>
          <w:sz w:val="28"/>
        </w:rPr>
      </w:pPr>
      <w:r>
        <w:rPr>
          <w:sz w:val="28"/>
        </w:rPr>
        <w:t>Any</w:t>
      </w:r>
      <w:r>
        <w:rPr>
          <w:spacing w:val="-4"/>
          <w:sz w:val="28"/>
        </w:rPr>
        <w:t> </w:t>
      </w:r>
      <w:r>
        <w:rPr>
          <w:sz w:val="28"/>
        </w:rPr>
        <w:t>conduct</w:t>
      </w:r>
      <w:r>
        <w:rPr>
          <w:spacing w:val="-4"/>
          <w:sz w:val="28"/>
        </w:rPr>
        <w:t> </w:t>
      </w:r>
      <w:r>
        <w:rPr>
          <w:sz w:val="28"/>
        </w:rPr>
        <w:t>in</w:t>
      </w:r>
      <w:r>
        <w:rPr>
          <w:spacing w:val="-4"/>
          <w:sz w:val="28"/>
        </w:rPr>
        <w:t> </w:t>
      </w:r>
      <w:r>
        <w:rPr>
          <w:sz w:val="28"/>
        </w:rPr>
        <w:t>the</w:t>
      </w:r>
      <w:r>
        <w:rPr>
          <w:spacing w:val="-5"/>
          <w:sz w:val="28"/>
        </w:rPr>
        <w:t> </w:t>
      </w:r>
      <w:r>
        <w:rPr>
          <w:sz w:val="28"/>
        </w:rPr>
        <w:t>supervision</w:t>
      </w:r>
      <w:r>
        <w:rPr>
          <w:spacing w:val="-4"/>
          <w:sz w:val="28"/>
        </w:rPr>
        <w:t> </w:t>
      </w:r>
      <w:r>
        <w:rPr>
          <w:sz w:val="28"/>
        </w:rPr>
        <w:t>of</w:t>
      </w:r>
      <w:r>
        <w:rPr>
          <w:spacing w:val="-4"/>
          <w:sz w:val="28"/>
        </w:rPr>
        <w:t> </w:t>
      </w:r>
      <w:r>
        <w:rPr>
          <w:sz w:val="28"/>
        </w:rPr>
        <w:t>any</w:t>
      </w:r>
      <w:r>
        <w:rPr>
          <w:spacing w:val="-4"/>
          <w:sz w:val="28"/>
        </w:rPr>
        <w:t> </w:t>
      </w:r>
      <w:r>
        <w:rPr>
          <w:sz w:val="28"/>
        </w:rPr>
        <w:t>registered</w:t>
      </w:r>
      <w:r>
        <w:rPr>
          <w:spacing w:val="-4"/>
          <w:sz w:val="28"/>
        </w:rPr>
        <w:t> </w:t>
      </w:r>
      <w:r>
        <w:rPr>
          <w:sz w:val="28"/>
        </w:rPr>
        <w:t>associate,</w:t>
      </w:r>
      <w:r>
        <w:rPr>
          <w:spacing w:val="-4"/>
          <w:sz w:val="28"/>
        </w:rPr>
        <w:t> </w:t>
      </w:r>
      <w:r>
        <w:rPr>
          <w:sz w:val="28"/>
        </w:rPr>
        <w:t>trainee,</w:t>
      </w:r>
      <w:r>
        <w:rPr>
          <w:spacing w:val="-4"/>
          <w:sz w:val="28"/>
        </w:rPr>
        <w:t> </w:t>
      </w:r>
      <w:r>
        <w:rPr>
          <w:sz w:val="28"/>
        </w:rPr>
        <w:t>or applicant for licensure by any licensee that violates this chapter or any rules or regulations adopted by the board.</w:t>
      </w:r>
    </w:p>
    <w:p>
      <w:pPr>
        <w:pStyle w:val="ListParagraph"/>
        <w:numPr>
          <w:ilvl w:val="0"/>
          <w:numId w:val="4"/>
        </w:numPr>
        <w:tabs>
          <w:tab w:pos="445" w:val="left" w:leader="none"/>
          <w:tab w:pos="723" w:val="left" w:leader="none"/>
        </w:tabs>
        <w:spacing w:line="271" w:lineRule="auto" w:before="194" w:after="0"/>
        <w:ind w:left="445" w:right="848" w:hanging="86"/>
        <w:jc w:val="left"/>
        <w:rPr>
          <w:sz w:val="28"/>
        </w:rPr>
      </w:pPr>
      <w:r>
        <w:rPr>
          <w:sz w:val="28"/>
        </w:rPr>
        <w:t>Performing</w:t>
      </w:r>
      <w:r>
        <w:rPr>
          <w:spacing w:val="-8"/>
          <w:sz w:val="28"/>
        </w:rPr>
        <w:t> </w:t>
      </w:r>
      <w:r>
        <w:rPr>
          <w:sz w:val="28"/>
        </w:rPr>
        <w:t>or</w:t>
      </w:r>
      <w:r>
        <w:rPr>
          <w:spacing w:val="-7"/>
          <w:sz w:val="28"/>
        </w:rPr>
        <w:t> </w:t>
      </w:r>
      <w:r>
        <w:rPr>
          <w:sz w:val="28"/>
        </w:rPr>
        <w:t>holding</w:t>
      </w:r>
      <w:r>
        <w:rPr>
          <w:spacing w:val="-8"/>
          <w:sz w:val="28"/>
        </w:rPr>
        <w:t> </w:t>
      </w:r>
      <w:r>
        <w:rPr>
          <w:sz w:val="28"/>
        </w:rPr>
        <w:t>oneself</w:t>
      </w:r>
      <w:r>
        <w:rPr>
          <w:spacing w:val="-8"/>
          <w:sz w:val="28"/>
        </w:rPr>
        <w:t> </w:t>
      </w:r>
      <w:r>
        <w:rPr>
          <w:sz w:val="28"/>
        </w:rPr>
        <w:t>out</w:t>
      </w:r>
      <w:r>
        <w:rPr>
          <w:spacing w:val="-8"/>
          <w:sz w:val="28"/>
        </w:rPr>
        <w:t> </w:t>
      </w:r>
      <w:r>
        <w:rPr>
          <w:sz w:val="28"/>
        </w:rPr>
        <w:t>as</w:t>
      </w:r>
      <w:r>
        <w:rPr>
          <w:spacing w:val="-7"/>
          <w:sz w:val="28"/>
        </w:rPr>
        <w:t> </w:t>
      </w:r>
      <w:r>
        <w:rPr>
          <w:sz w:val="28"/>
        </w:rPr>
        <w:t>being</w:t>
      </w:r>
      <w:r>
        <w:rPr>
          <w:spacing w:val="-8"/>
          <w:sz w:val="28"/>
        </w:rPr>
        <w:t> </w:t>
      </w:r>
      <w:r>
        <w:rPr>
          <w:sz w:val="28"/>
        </w:rPr>
        <w:t>able</w:t>
      </w:r>
      <w:r>
        <w:rPr>
          <w:spacing w:val="-8"/>
          <w:sz w:val="28"/>
        </w:rPr>
        <w:t> </w:t>
      </w:r>
      <w:r>
        <w:rPr>
          <w:sz w:val="28"/>
        </w:rPr>
        <w:t>to</w:t>
      </w:r>
      <w:r>
        <w:rPr>
          <w:spacing w:val="-7"/>
          <w:sz w:val="28"/>
        </w:rPr>
        <w:t> </w:t>
      </w:r>
      <w:r>
        <w:rPr>
          <w:sz w:val="28"/>
        </w:rPr>
        <w:t>perform</w:t>
      </w:r>
      <w:r>
        <w:rPr>
          <w:spacing w:val="-8"/>
          <w:sz w:val="28"/>
        </w:rPr>
        <w:t> </w:t>
      </w:r>
      <w:r>
        <w:rPr>
          <w:sz w:val="28"/>
        </w:rPr>
        <w:t>mental</w:t>
      </w:r>
      <w:r>
        <w:rPr>
          <w:spacing w:val="-7"/>
          <w:sz w:val="28"/>
        </w:rPr>
        <w:t> </w:t>
      </w:r>
      <w:r>
        <w:rPr>
          <w:sz w:val="28"/>
        </w:rPr>
        <w:t>health services beyond the scope of one’s competence, as established by one’s education, training, or experience.</w:t>
      </w:r>
      <w:r>
        <w:rPr>
          <w:spacing w:val="-3"/>
          <w:sz w:val="28"/>
        </w:rPr>
        <w:t> </w:t>
      </w:r>
      <w:r>
        <w:rPr>
          <w:sz w:val="28"/>
        </w:rPr>
        <w:t>This subdivision shall not be construed to expand the scope of the license authorized by this chapter.</w:t>
      </w:r>
    </w:p>
    <w:p>
      <w:pPr>
        <w:pStyle w:val="ListParagraph"/>
        <w:numPr>
          <w:ilvl w:val="0"/>
          <w:numId w:val="4"/>
        </w:numPr>
        <w:tabs>
          <w:tab w:pos="415" w:val="left" w:leader="none"/>
          <w:tab w:pos="694" w:val="left" w:leader="none"/>
        </w:tabs>
        <w:spacing w:line="271" w:lineRule="auto" w:before="191" w:after="0"/>
        <w:ind w:left="415" w:right="839" w:hanging="55"/>
        <w:jc w:val="left"/>
        <w:rPr>
          <w:sz w:val="28"/>
        </w:rPr>
      </w:pPr>
      <w:r>
        <w:rPr>
          <w:sz w:val="28"/>
        </w:rPr>
        <w:t>Permitting</w:t>
      </w:r>
      <w:r>
        <w:rPr>
          <w:spacing w:val="-5"/>
          <w:sz w:val="28"/>
        </w:rPr>
        <w:t> </w:t>
      </w:r>
      <w:r>
        <w:rPr>
          <w:sz w:val="28"/>
        </w:rPr>
        <w:t>a</w:t>
      </w:r>
      <w:r>
        <w:rPr>
          <w:spacing w:val="-5"/>
          <w:sz w:val="28"/>
        </w:rPr>
        <w:t> </w:t>
      </w:r>
      <w:r>
        <w:rPr>
          <w:sz w:val="28"/>
        </w:rPr>
        <w:t>trainee,</w:t>
      </w:r>
      <w:r>
        <w:rPr>
          <w:spacing w:val="-6"/>
          <w:sz w:val="28"/>
        </w:rPr>
        <w:t> </w:t>
      </w:r>
      <w:r>
        <w:rPr>
          <w:sz w:val="28"/>
        </w:rPr>
        <w:t>registered</w:t>
      </w:r>
      <w:r>
        <w:rPr>
          <w:spacing w:val="-6"/>
          <w:sz w:val="28"/>
        </w:rPr>
        <w:t> </w:t>
      </w:r>
      <w:r>
        <w:rPr>
          <w:sz w:val="28"/>
        </w:rPr>
        <w:t>associate,</w:t>
      </w:r>
      <w:r>
        <w:rPr>
          <w:spacing w:val="-5"/>
          <w:sz w:val="28"/>
        </w:rPr>
        <w:t> </w:t>
      </w:r>
      <w:r>
        <w:rPr>
          <w:sz w:val="28"/>
        </w:rPr>
        <w:t>or</w:t>
      </w:r>
      <w:r>
        <w:rPr>
          <w:spacing w:val="-5"/>
          <w:sz w:val="28"/>
        </w:rPr>
        <w:t> </w:t>
      </w:r>
      <w:r>
        <w:rPr>
          <w:sz w:val="28"/>
        </w:rPr>
        <w:t>applicant</w:t>
      </w:r>
      <w:r>
        <w:rPr>
          <w:spacing w:val="-6"/>
          <w:sz w:val="28"/>
        </w:rPr>
        <w:t> </w:t>
      </w:r>
      <w:r>
        <w:rPr>
          <w:sz w:val="28"/>
        </w:rPr>
        <w:t>for</w:t>
      </w:r>
      <w:r>
        <w:rPr>
          <w:spacing w:val="-5"/>
          <w:sz w:val="28"/>
        </w:rPr>
        <w:t> </w:t>
      </w:r>
      <w:r>
        <w:rPr>
          <w:sz w:val="28"/>
        </w:rPr>
        <w:t>licensure</w:t>
      </w:r>
      <w:r>
        <w:rPr>
          <w:spacing w:val="-5"/>
          <w:sz w:val="28"/>
        </w:rPr>
        <w:t> </w:t>
      </w:r>
      <w:r>
        <w:rPr>
          <w:sz w:val="28"/>
        </w:rPr>
        <w:t>under one’s</w:t>
      </w:r>
      <w:r>
        <w:rPr>
          <w:spacing w:val="-7"/>
          <w:sz w:val="28"/>
        </w:rPr>
        <w:t> </w:t>
      </w:r>
      <w:r>
        <w:rPr>
          <w:sz w:val="28"/>
        </w:rPr>
        <w:t>supervision</w:t>
      </w:r>
      <w:r>
        <w:rPr>
          <w:spacing w:val="-7"/>
          <w:sz w:val="28"/>
        </w:rPr>
        <w:t> </w:t>
      </w:r>
      <w:r>
        <w:rPr>
          <w:sz w:val="28"/>
        </w:rPr>
        <w:t>or</w:t>
      </w:r>
      <w:r>
        <w:rPr>
          <w:spacing w:val="-6"/>
          <w:sz w:val="28"/>
        </w:rPr>
        <w:t> </w:t>
      </w:r>
      <w:r>
        <w:rPr>
          <w:sz w:val="28"/>
        </w:rPr>
        <w:t>control</w:t>
      </w:r>
      <w:r>
        <w:rPr>
          <w:spacing w:val="-8"/>
          <w:sz w:val="28"/>
        </w:rPr>
        <w:t> </w:t>
      </w:r>
      <w:r>
        <w:rPr>
          <w:sz w:val="28"/>
        </w:rPr>
        <w:t>to</w:t>
      </w:r>
      <w:r>
        <w:rPr>
          <w:spacing w:val="-6"/>
          <w:sz w:val="28"/>
        </w:rPr>
        <w:t> </w:t>
      </w:r>
      <w:r>
        <w:rPr>
          <w:sz w:val="28"/>
        </w:rPr>
        <w:t>perform,</w:t>
      </w:r>
      <w:r>
        <w:rPr>
          <w:spacing w:val="-7"/>
          <w:sz w:val="28"/>
        </w:rPr>
        <w:t> </w:t>
      </w:r>
      <w:r>
        <w:rPr>
          <w:sz w:val="28"/>
        </w:rPr>
        <w:t>or</w:t>
      </w:r>
      <w:r>
        <w:rPr>
          <w:spacing w:val="-6"/>
          <w:sz w:val="28"/>
        </w:rPr>
        <w:t> </w:t>
      </w:r>
      <w:r>
        <w:rPr>
          <w:sz w:val="28"/>
        </w:rPr>
        <w:t>permitting</w:t>
      </w:r>
      <w:r>
        <w:rPr>
          <w:spacing w:val="-7"/>
          <w:sz w:val="28"/>
        </w:rPr>
        <w:t> </w:t>
      </w:r>
      <w:r>
        <w:rPr>
          <w:sz w:val="28"/>
        </w:rPr>
        <w:t>the</w:t>
      </w:r>
      <w:r>
        <w:rPr>
          <w:spacing w:val="-8"/>
          <w:sz w:val="28"/>
        </w:rPr>
        <w:t> </w:t>
      </w:r>
      <w:r>
        <w:rPr>
          <w:sz w:val="28"/>
        </w:rPr>
        <w:t>trainee,</w:t>
      </w:r>
      <w:r>
        <w:rPr>
          <w:spacing w:val="-7"/>
          <w:sz w:val="28"/>
        </w:rPr>
        <w:t> </w:t>
      </w:r>
      <w:r>
        <w:rPr>
          <w:sz w:val="28"/>
        </w:rPr>
        <w:t>registered associate, or applicant for licensure to hold themself out as competent to perform,</w:t>
      </w:r>
      <w:r>
        <w:rPr>
          <w:spacing w:val="-5"/>
          <w:sz w:val="28"/>
        </w:rPr>
        <w:t> </w:t>
      </w:r>
      <w:r>
        <w:rPr>
          <w:sz w:val="28"/>
        </w:rPr>
        <w:t>mental</w:t>
      </w:r>
      <w:r>
        <w:rPr>
          <w:spacing w:val="-5"/>
          <w:sz w:val="28"/>
        </w:rPr>
        <w:t> </w:t>
      </w:r>
      <w:r>
        <w:rPr>
          <w:sz w:val="28"/>
        </w:rPr>
        <w:t>health</w:t>
      </w:r>
      <w:r>
        <w:rPr>
          <w:spacing w:val="-5"/>
          <w:sz w:val="28"/>
        </w:rPr>
        <w:t> </w:t>
      </w:r>
      <w:r>
        <w:rPr>
          <w:sz w:val="28"/>
        </w:rPr>
        <w:t>services</w:t>
      </w:r>
      <w:r>
        <w:rPr>
          <w:spacing w:val="-5"/>
          <w:sz w:val="28"/>
        </w:rPr>
        <w:t> </w:t>
      </w:r>
      <w:r>
        <w:rPr>
          <w:sz w:val="28"/>
        </w:rPr>
        <w:t>beyond</w:t>
      </w:r>
      <w:r>
        <w:rPr>
          <w:spacing w:val="-5"/>
          <w:sz w:val="28"/>
        </w:rPr>
        <w:t> </w:t>
      </w:r>
      <w:r>
        <w:rPr>
          <w:sz w:val="28"/>
        </w:rPr>
        <w:t>the</w:t>
      </w:r>
      <w:r>
        <w:rPr>
          <w:spacing w:val="-6"/>
          <w:sz w:val="28"/>
        </w:rPr>
        <w:t> </w:t>
      </w:r>
      <w:r>
        <w:rPr>
          <w:sz w:val="28"/>
        </w:rPr>
        <w:t>trainee’s,</w:t>
      </w:r>
      <w:r>
        <w:rPr>
          <w:spacing w:val="-5"/>
          <w:sz w:val="28"/>
        </w:rPr>
        <w:t> </w:t>
      </w:r>
      <w:r>
        <w:rPr>
          <w:sz w:val="28"/>
        </w:rPr>
        <w:t>registered</w:t>
      </w:r>
      <w:r>
        <w:rPr>
          <w:spacing w:val="-5"/>
          <w:sz w:val="28"/>
        </w:rPr>
        <w:t> </w:t>
      </w:r>
      <w:r>
        <w:rPr>
          <w:sz w:val="28"/>
        </w:rPr>
        <w:t>associate’s, or applicant for licensure’s level of education, training, or experience.</w:t>
      </w:r>
    </w:p>
    <w:p>
      <w:pPr>
        <w:pStyle w:val="ListParagraph"/>
        <w:numPr>
          <w:ilvl w:val="0"/>
          <w:numId w:val="4"/>
        </w:numPr>
        <w:tabs>
          <w:tab w:pos="471" w:val="left" w:leader="none"/>
          <w:tab w:pos="750" w:val="left" w:leader="none"/>
        </w:tabs>
        <w:spacing w:line="271" w:lineRule="auto" w:before="188" w:after="0"/>
        <w:ind w:left="471" w:right="1419" w:hanging="112"/>
        <w:jc w:val="left"/>
        <w:rPr>
          <w:sz w:val="28"/>
        </w:rPr>
      </w:pPr>
      <w:r>
        <w:rPr>
          <w:sz w:val="28"/>
        </w:rPr>
        <w:t>The</w:t>
      </w:r>
      <w:r>
        <w:rPr>
          <w:spacing w:val="-9"/>
          <w:sz w:val="28"/>
        </w:rPr>
        <w:t> </w:t>
      </w:r>
      <w:r>
        <w:rPr>
          <w:sz w:val="28"/>
        </w:rPr>
        <w:t>violation</w:t>
      </w:r>
      <w:r>
        <w:rPr>
          <w:spacing w:val="-8"/>
          <w:sz w:val="28"/>
        </w:rPr>
        <w:t> </w:t>
      </w:r>
      <w:r>
        <w:rPr>
          <w:sz w:val="28"/>
        </w:rPr>
        <w:t>of</w:t>
      </w:r>
      <w:r>
        <w:rPr>
          <w:spacing w:val="-7"/>
          <w:sz w:val="28"/>
        </w:rPr>
        <w:t> </w:t>
      </w:r>
      <w:r>
        <w:rPr>
          <w:sz w:val="28"/>
        </w:rPr>
        <w:t>any</w:t>
      </w:r>
      <w:r>
        <w:rPr>
          <w:spacing w:val="-7"/>
          <w:sz w:val="28"/>
        </w:rPr>
        <w:t> </w:t>
      </w:r>
      <w:r>
        <w:rPr>
          <w:sz w:val="28"/>
        </w:rPr>
        <w:t>statute</w:t>
      </w:r>
      <w:r>
        <w:rPr>
          <w:spacing w:val="-9"/>
          <w:sz w:val="28"/>
        </w:rPr>
        <w:t> </w:t>
      </w:r>
      <w:r>
        <w:rPr>
          <w:sz w:val="28"/>
        </w:rPr>
        <w:t>or</w:t>
      </w:r>
      <w:r>
        <w:rPr>
          <w:spacing w:val="-7"/>
          <w:sz w:val="28"/>
        </w:rPr>
        <w:t> </w:t>
      </w:r>
      <w:r>
        <w:rPr>
          <w:sz w:val="28"/>
        </w:rPr>
        <w:t>regulation</w:t>
      </w:r>
      <w:r>
        <w:rPr>
          <w:spacing w:val="-8"/>
          <w:sz w:val="28"/>
        </w:rPr>
        <w:t> </w:t>
      </w:r>
      <w:r>
        <w:rPr>
          <w:sz w:val="28"/>
        </w:rPr>
        <w:t>governing</w:t>
      </w:r>
      <w:r>
        <w:rPr>
          <w:spacing w:val="-8"/>
          <w:sz w:val="28"/>
        </w:rPr>
        <w:t> </w:t>
      </w:r>
      <w:r>
        <w:rPr>
          <w:sz w:val="28"/>
        </w:rPr>
        <w:t>the</w:t>
      </w:r>
      <w:r>
        <w:rPr>
          <w:spacing w:val="-9"/>
          <w:sz w:val="28"/>
        </w:rPr>
        <w:t> </w:t>
      </w:r>
      <w:r>
        <w:rPr>
          <w:sz w:val="28"/>
        </w:rPr>
        <w:t>gaining</w:t>
      </w:r>
      <w:r>
        <w:rPr>
          <w:spacing w:val="-8"/>
          <w:sz w:val="28"/>
        </w:rPr>
        <w:t> </w:t>
      </w:r>
      <w:r>
        <w:rPr>
          <w:sz w:val="28"/>
        </w:rPr>
        <w:t>and supervision of experience required by this chapter.</w:t>
      </w:r>
    </w:p>
    <w:p>
      <w:pPr>
        <w:pStyle w:val="ListParagraph"/>
        <w:numPr>
          <w:ilvl w:val="0"/>
          <w:numId w:val="4"/>
        </w:numPr>
        <w:tabs>
          <w:tab w:pos="476" w:val="left" w:leader="none"/>
          <w:tab w:pos="755" w:val="left" w:leader="none"/>
        </w:tabs>
        <w:spacing w:line="271" w:lineRule="auto" w:before="196" w:after="0"/>
        <w:ind w:left="476" w:right="1387" w:hanging="117"/>
        <w:jc w:val="left"/>
        <w:rPr>
          <w:sz w:val="28"/>
        </w:rPr>
      </w:pPr>
      <w:r>
        <w:rPr>
          <w:sz w:val="28"/>
        </w:rPr>
        <w:t>Failure</w:t>
      </w:r>
      <w:r>
        <w:rPr>
          <w:spacing w:val="-5"/>
          <w:sz w:val="28"/>
        </w:rPr>
        <w:t> </w:t>
      </w:r>
      <w:r>
        <w:rPr>
          <w:sz w:val="28"/>
        </w:rPr>
        <w:t>to</w:t>
      </w:r>
      <w:r>
        <w:rPr>
          <w:spacing w:val="-4"/>
          <w:sz w:val="28"/>
        </w:rPr>
        <w:t> </w:t>
      </w:r>
      <w:r>
        <w:rPr>
          <w:sz w:val="28"/>
        </w:rPr>
        <w:t>keep</w:t>
      </w:r>
      <w:r>
        <w:rPr>
          <w:spacing w:val="-4"/>
          <w:sz w:val="28"/>
        </w:rPr>
        <w:t> </w:t>
      </w:r>
      <w:r>
        <w:rPr>
          <w:sz w:val="28"/>
        </w:rPr>
        <w:t>records</w:t>
      </w:r>
      <w:r>
        <w:rPr>
          <w:spacing w:val="-4"/>
          <w:sz w:val="28"/>
        </w:rPr>
        <w:t> </w:t>
      </w:r>
      <w:r>
        <w:rPr>
          <w:sz w:val="28"/>
        </w:rPr>
        <w:t>consistent</w:t>
      </w:r>
      <w:r>
        <w:rPr>
          <w:spacing w:val="-4"/>
          <w:sz w:val="28"/>
        </w:rPr>
        <w:t> </w:t>
      </w:r>
      <w:r>
        <w:rPr>
          <w:sz w:val="28"/>
        </w:rPr>
        <w:t>with</w:t>
      </w:r>
      <w:r>
        <w:rPr>
          <w:spacing w:val="-4"/>
          <w:sz w:val="28"/>
        </w:rPr>
        <w:t> </w:t>
      </w:r>
      <w:r>
        <w:rPr>
          <w:sz w:val="28"/>
        </w:rPr>
        <w:t>sound</w:t>
      </w:r>
      <w:r>
        <w:rPr>
          <w:spacing w:val="-4"/>
          <w:sz w:val="28"/>
        </w:rPr>
        <w:t> </w:t>
      </w:r>
      <w:r>
        <w:rPr>
          <w:sz w:val="28"/>
        </w:rPr>
        <w:t>clinical</w:t>
      </w:r>
      <w:r>
        <w:rPr>
          <w:spacing w:val="-4"/>
          <w:sz w:val="28"/>
        </w:rPr>
        <w:t> </w:t>
      </w:r>
      <w:r>
        <w:rPr>
          <w:sz w:val="28"/>
        </w:rPr>
        <w:t>judgment,</w:t>
      </w:r>
      <w:r>
        <w:rPr>
          <w:spacing w:val="-4"/>
          <w:sz w:val="28"/>
        </w:rPr>
        <w:t> </w:t>
      </w:r>
      <w:r>
        <w:rPr>
          <w:sz w:val="28"/>
        </w:rPr>
        <w:t>the standards of the profession, and the nature of the services being </w:t>
      </w:r>
      <w:r>
        <w:rPr>
          <w:spacing w:val="-2"/>
          <w:sz w:val="28"/>
        </w:rPr>
        <w:t>rendered.</w:t>
      </w:r>
    </w:p>
    <w:p>
      <w:pPr>
        <w:pStyle w:val="ListParagraph"/>
        <w:numPr>
          <w:ilvl w:val="0"/>
          <w:numId w:val="4"/>
        </w:numPr>
        <w:tabs>
          <w:tab w:pos="539" w:val="left" w:leader="none"/>
          <w:tab w:pos="817" w:val="left" w:leader="none"/>
        </w:tabs>
        <w:spacing w:line="271" w:lineRule="auto" w:before="194" w:after="0"/>
        <w:ind w:left="539" w:right="792" w:hanging="179"/>
        <w:jc w:val="left"/>
        <w:rPr>
          <w:sz w:val="28"/>
        </w:rPr>
      </w:pPr>
      <w:r>
        <w:rPr>
          <w:sz w:val="28"/>
        </w:rPr>
        <w:t>Failure</w:t>
      </w:r>
      <w:r>
        <w:rPr>
          <w:spacing w:val="-9"/>
          <w:sz w:val="28"/>
        </w:rPr>
        <w:t> </w:t>
      </w:r>
      <w:r>
        <w:rPr>
          <w:sz w:val="28"/>
        </w:rPr>
        <w:t>to</w:t>
      </w:r>
      <w:r>
        <w:rPr>
          <w:spacing w:val="-7"/>
          <w:sz w:val="28"/>
        </w:rPr>
        <w:t> </w:t>
      </w:r>
      <w:r>
        <w:rPr>
          <w:sz w:val="28"/>
        </w:rPr>
        <w:t>comply</w:t>
      </w:r>
      <w:r>
        <w:rPr>
          <w:spacing w:val="-8"/>
          <w:sz w:val="28"/>
        </w:rPr>
        <w:t> </w:t>
      </w:r>
      <w:r>
        <w:rPr>
          <w:sz w:val="28"/>
        </w:rPr>
        <w:t>with</w:t>
      </w:r>
      <w:r>
        <w:rPr>
          <w:spacing w:val="-8"/>
          <w:sz w:val="28"/>
        </w:rPr>
        <w:t> </w:t>
      </w:r>
      <w:r>
        <w:rPr>
          <w:sz w:val="28"/>
        </w:rPr>
        <w:t>the</w:t>
      </w:r>
      <w:r>
        <w:rPr>
          <w:spacing w:val="-9"/>
          <w:sz w:val="28"/>
        </w:rPr>
        <w:t> </w:t>
      </w:r>
      <w:r>
        <w:rPr>
          <w:sz w:val="28"/>
        </w:rPr>
        <w:t>child</w:t>
      </w:r>
      <w:r>
        <w:rPr>
          <w:spacing w:val="-8"/>
          <w:sz w:val="28"/>
        </w:rPr>
        <w:t> </w:t>
      </w:r>
      <w:r>
        <w:rPr>
          <w:sz w:val="28"/>
        </w:rPr>
        <w:t>abuse</w:t>
      </w:r>
      <w:r>
        <w:rPr>
          <w:spacing w:val="-8"/>
          <w:sz w:val="28"/>
        </w:rPr>
        <w:t> </w:t>
      </w:r>
      <w:r>
        <w:rPr>
          <w:sz w:val="28"/>
        </w:rPr>
        <w:t>reporting</w:t>
      </w:r>
      <w:r>
        <w:rPr>
          <w:spacing w:val="-8"/>
          <w:sz w:val="28"/>
        </w:rPr>
        <w:t> </w:t>
      </w:r>
      <w:r>
        <w:rPr>
          <w:sz w:val="28"/>
        </w:rPr>
        <w:t>requirements</w:t>
      </w:r>
      <w:r>
        <w:rPr>
          <w:spacing w:val="-8"/>
          <w:sz w:val="28"/>
        </w:rPr>
        <w:t> </w:t>
      </w:r>
      <w:r>
        <w:rPr>
          <w:sz w:val="28"/>
        </w:rPr>
        <w:t>of</w:t>
      </w:r>
      <w:r>
        <w:rPr>
          <w:spacing w:val="-7"/>
          <w:sz w:val="28"/>
        </w:rPr>
        <w:t> </w:t>
      </w:r>
      <w:r>
        <w:rPr>
          <w:sz w:val="28"/>
        </w:rPr>
        <w:t>Section 11166 of the Penal Code.</w:t>
      </w:r>
    </w:p>
    <w:p>
      <w:pPr>
        <w:pStyle w:val="ListParagraph"/>
        <w:numPr>
          <w:ilvl w:val="0"/>
          <w:numId w:val="4"/>
        </w:numPr>
        <w:tabs>
          <w:tab w:pos="476" w:val="left" w:leader="none"/>
          <w:tab w:pos="755" w:val="left" w:leader="none"/>
        </w:tabs>
        <w:spacing w:line="271" w:lineRule="auto" w:before="195" w:after="0"/>
        <w:ind w:left="476" w:right="1277" w:hanging="117"/>
        <w:jc w:val="left"/>
        <w:rPr>
          <w:sz w:val="28"/>
        </w:rPr>
      </w:pPr>
      <w:r>
        <w:rPr>
          <w:sz w:val="28"/>
        </w:rPr>
        <w:t>Failure</w:t>
      </w:r>
      <w:r>
        <w:rPr>
          <w:spacing w:val="-10"/>
          <w:sz w:val="28"/>
        </w:rPr>
        <w:t> </w:t>
      </w:r>
      <w:r>
        <w:rPr>
          <w:sz w:val="28"/>
        </w:rPr>
        <w:t>to</w:t>
      </w:r>
      <w:r>
        <w:rPr>
          <w:spacing w:val="-8"/>
          <w:sz w:val="28"/>
        </w:rPr>
        <w:t> </w:t>
      </w:r>
      <w:r>
        <w:rPr>
          <w:sz w:val="28"/>
        </w:rPr>
        <w:t>comply</w:t>
      </w:r>
      <w:r>
        <w:rPr>
          <w:spacing w:val="-9"/>
          <w:sz w:val="28"/>
        </w:rPr>
        <w:t> </w:t>
      </w:r>
      <w:r>
        <w:rPr>
          <w:sz w:val="28"/>
        </w:rPr>
        <w:t>with</w:t>
      </w:r>
      <w:r>
        <w:rPr>
          <w:spacing w:val="-9"/>
          <w:sz w:val="28"/>
        </w:rPr>
        <w:t> </w:t>
      </w:r>
      <w:r>
        <w:rPr>
          <w:sz w:val="28"/>
        </w:rPr>
        <w:t>the</w:t>
      </w:r>
      <w:r>
        <w:rPr>
          <w:spacing w:val="-10"/>
          <w:sz w:val="28"/>
        </w:rPr>
        <w:t> </w:t>
      </w:r>
      <w:r>
        <w:rPr>
          <w:sz w:val="28"/>
        </w:rPr>
        <w:t>elder</w:t>
      </w:r>
      <w:r>
        <w:rPr>
          <w:spacing w:val="-8"/>
          <w:sz w:val="28"/>
        </w:rPr>
        <w:t> </w:t>
      </w:r>
      <w:r>
        <w:rPr>
          <w:sz w:val="28"/>
        </w:rPr>
        <w:t>and</w:t>
      </w:r>
      <w:r>
        <w:rPr>
          <w:spacing w:val="-8"/>
          <w:sz w:val="28"/>
        </w:rPr>
        <w:t> </w:t>
      </w:r>
      <w:r>
        <w:rPr>
          <w:sz w:val="28"/>
        </w:rPr>
        <w:t>dependent</w:t>
      </w:r>
      <w:r>
        <w:rPr>
          <w:spacing w:val="-10"/>
          <w:sz w:val="28"/>
        </w:rPr>
        <w:t> </w:t>
      </w:r>
      <w:r>
        <w:rPr>
          <w:sz w:val="28"/>
        </w:rPr>
        <w:t>adult</w:t>
      </w:r>
      <w:r>
        <w:rPr>
          <w:spacing w:val="-9"/>
          <w:sz w:val="28"/>
        </w:rPr>
        <w:t> </w:t>
      </w:r>
      <w:r>
        <w:rPr>
          <w:sz w:val="28"/>
        </w:rPr>
        <w:t>abuse</w:t>
      </w:r>
      <w:r>
        <w:rPr>
          <w:spacing w:val="-9"/>
          <w:sz w:val="28"/>
        </w:rPr>
        <w:t> </w:t>
      </w:r>
      <w:r>
        <w:rPr>
          <w:sz w:val="28"/>
        </w:rPr>
        <w:t>reporting requirements of Section 15630 of the Welfare and Institutions Code.</w:t>
      </w:r>
    </w:p>
    <w:p>
      <w:pPr>
        <w:pStyle w:val="ListParagraph"/>
        <w:numPr>
          <w:ilvl w:val="0"/>
          <w:numId w:val="4"/>
        </w:numPr>
        <w:tabs>
          <w:tab w:pos="471" w:val="left" w:leader="none"/>
          <w:tab w:pos="750" w:val="left" w:leader="none"/>
        </w:tabs>
        <w:spacing w:line="271" w:lineRule="auto" w:before="196" w:after="0"/>
        <w:ind w:left="471" w:right="769" w:hanging="112"/>
        <w:jc w:val="left"/>
        <w:rPr>
          <w:sz w:val="28"/>
        </w:rPr>
      </w:pPr>
      <w:r>
        <w:rPr>
          <w:sz w:val="28"/>
        </w:rPr>
        <w:t>Willful</w:t>
      </w:r>
      <w:r>
        <w:rPr>
          <w:spacing w:val="-12"/>
          <w:sz w:val="28"/>
        </w:rPr>
        <w:t> </w:t>
      </w:r>
      <w:r>
        <w:rPr>
          <w:sz w:val="28"/>
        </w:rPr>
        <w:t>violation</w:t>
      </w:r>
      <w:r>
        <w:rPr>
          <w:spacing w:val="-11"/>
          <w:sz w:val="28"/>
        </w:rPr>
        <w:t> </w:t>
      </w:r>
      <w:r>
        <w:rPr>
          <w:sz w:val="28"/>
        </w:rPr>
        <w:t>of</w:t>
      </w:r>
      <w:r>
        <w:rPr>
          <w:spacing w:val="-10"/>
          <w:sz w:val="28"/>
        </w:rPr>
        <w:t> </w:t>
      </w:r>
      <w:r>
        <w:rPr>
          <w:sz w:val="28"/>
        </w:rPr>
        <w:t>Chapter</w:t>
      </w:r>
      <w:r>
        <w:rPr>
          <w:spacing w:val="-11"/>
          <w:sz w:val="28"/>
        </w:rPr>
        <w:t> </w:t>
      </w:r>
      <w:r>
        <w:rPr>
          <w:sz w:val="28"/>
        </w:rPr>
        <w:t>1</w:t>
      </w:r>
      <w:r>
        <w:rPr>
          <w:spacing w:val="-10"/>
          <w:sz w:val="28"/>
        </w:rPr>
        <w:t> </w:t>
      </w:r>
      <w:r>
        <w:rPr>
          <w:sz w:val="28"/>
        </w:rPr>
        <w:t>(commencing</w:t>
      </w:r>
      <w:r>
        <w:rPr>
          <w:spacing w:val="-11"/>
          <w:sz w:val="28"/>
        </w:rPr>
        <w:t> </w:t>
      </w:r>
      <w:r>
        <w:rPr>
          <w:sz w:val="28"/>
        </w:rPr>
        <w:t>with</w:t>
      </w:r>
      <w:r>
        <w:rPr>
          <w:spacing w:val="-11"/>
          <w:sz w:val="28"/>
        </w:rPr>
        <w:t> </w:t>
      </w:r>
      <w:r>
        <w:rPr>
          <w:sz w:val="28"/>
        </w:rPr>
        <w:t>Section</w:t>
      </w:r>
      <w:r>
        <w:rPr>
          <w:spacing w:val="-10"/>
          <w:sz w:val="28"/>
        </w:rPr>
        <w:t> </w:t>
      </w:r>
      <w:r>
        <w:rPr>
          <w:sz w:val="28"/>
        </w:rPr>
        <w:t>123100)</w:t>
      </w:r>
      <w:r>
        <w:rPr>
          <w:spacing w:val="-10"/>
          <w:sz w:val="28"/>
        </w:rPr>
        <w:t> </w:t>
      </w:r>
      <w:r>
        <w:rPr>
          <w:sz w:val="28"/>
        </w:rPr>
        <w:t>of</w:t>
      </w:r>
      <w:r>
        <w:rPr>
          <w:spacing w:val="-10"/>
          <w:sz w:val="28"/>
        </w:rPr>
        <w:t> </w:t>
      </w:r>
      <w:r>
        <w:rPr>
          <w:sz w:val="28"/>
        </w:rPr>
        <w:t>Part 1 of Division 106 of the Health and Safety Code.</w:t>
      </w:r>
    </w:p>
    <w:p>
      <w:pPr>
        <w:pStyle w:val="ListParagraph"/>
        <w:spacing w:after="0" w:line="271"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0"/>
          <w:numId w:val="4"/>
        </w:numPr>
        <w:tabs>
          <w:tab w:pos="738" w:val="left" w:leader="none"/>
        </w:tabs>
        <w:spacing w:line="240" w:lineRule="auto" w:before="0" w:after="0"/>
        <w:ind w:left="738" w:right="0" w:hanging="379"/>
        <w:jc w:val="left"/>
        <w:rPr>
          <w:sz w:val="28"/>
        </w:rPr>
      </w:pPr>
      <w:r>
        <w:rPr>
          <w:sz w:val="28"/>
        </w:rPr>
        <w:t>Failure</w:t>
      </w:r>
      <w:r>
        <w:rPr>
          <w:spacing w:val="-5"/>
          <w:sz w:val="28"/>
        </w:rPr>
        <w:t> </w:t>
      </w:r>
      <w:r>
        <w:rPr>
          <w:sz w:val="28"/>
        </w:rPr>
        <w:t>to</w:t>
      </w:r>
      <w:r>
        <w:rPr>
          <w:spacing w:val="-2"/>
          <w:sz w:val="28"/>
        </w:rPr>
        <w:t> </w:t>
      </w:r>
      <w:r>
        <w:rPr>
          <w:sz w:val="28"/>
        </w:rPr>
        <w:t>comply</w:t>
      </w:r>
      <w:r>
        <w:rPr>
          <w:spacing w:val="-3"/>
          <w:sz w:val="28"/>
        </w:rPr>
        <w:t> </w:t>
      </w:r>
      <w:r>
        <w:rPr>
          <w:sz w:val="28"/>
        </w:rPr>
        <w:t>with</w:t>
      </w:r>
      <w:r>
        <w:rPr>
          <w:spacing w:val="-3"/>
          <w:sz w:val="28"/>
        </w:rPr>
        <w:t> </w:t>
      </w:r>
      <w:r>
        <w:rPr>
          <w:sz w:val="28"/>
        </w:rPr>
        <w:t>Section</w:t>
      </w:r>
      <w:r>
        <w:rPr>
          <w:spacing w:val="-2"/>
          <w:sz w:val="28"/>
        </w:rPr>
        <w:t> 2290.5.</w:t>
      </w:r>
    </w:p>
    <w:p>
      <w:pPr>
        <w:pStyle w:val="BodyText"/>
        <w:spacing w:line="271" w:lineRule="auto" w:before="242"/>
        <w:ind w:right="763"/>
      </w:pPr>
      <w:r>
        <w:rPr/>
        <w:t>(aa)</w:t>
      </w:r>
      <w:r>
        <w:rPr>
          <w:spacing w:val="-1"/>
        </w:rPr>
        <w:t> </w:t>
      </w:r>
      <w:r>
        <w:rPr/>
        <w:t>(1)</w:t>
      </w:r>
      <w:r>
        <w:rPr>
          <w:spacing w:val="-1"/>
        </w:rPr>
        <w:t> </w:t>
      </w:r>
      <w:r>
        <w:rPr/>
        <w:t>Engaging</w:t>
      </w:r>
      <w:r>
        <w:rPr>
          <w:spacing w:val="-1"/>
        </w:rPr>
        <w:t> </w:t>
      </w:r>
      <w:r>
        <w:rPr/>
        <w:t>in</w:t>
      </w:r>
      <w:r>
        <w:rPr>
          <w:spacing w:val="-1"/>
        </w:rPr>
        <w:t> </w:t>
      </w:r>
      <w:r>
        <w:rPr/>
        <w:t>an</w:t>
      </w:r>
      <w:r>
        <w:rPr>
          <w:spacing w:val="-1"/>
        </w:rPr>
        <w:t> </w:t>
      </w:r>
      <w:r>
        <w:rPr/>
        <w:t>act</w:t>
      </w:r>
      <w:r>
        <w:rPr>
          <w:spacing w:val="-1"/>
        </w:rPr>
        <w:t> </w:t>
      </w:r>
      <w:r>
        <w:rPr/>
        <w:t>described</w:t>
      </w:r>
      <w:r>
        <w:rPr>
          <w:spacing w:val="-1"/>
        </w:rPr>
        <w:t> </w:t>
      </w:r>
      <w:r>
        <w:rPr/>
        <w:t>in</w:t>
      </w:r>
      <w:r>
        <w:rPr>
          <w:spacing w:val="-1"/>
        </w:rPr>
        <w:t> </w:t>
      </w:r>
      <w:r>
        <w:rPr/>
        <w:t>Section</w:t>
      </w:r>
      <w:r>
        <w:rPr>
          <w:spacing w:val="-1"/>
        </w:rPr>
        <w:t> </w:t>
      </w:r>
      <w:r>
        <w:rPr/>
        <w:t>261,</w:t>
      </w:r>
      <w:r>
        <w:rPr>
          <w:spacing w:val="-1"/>
        </w:rPr>
        <w:t> </w:t>
      </w:r>
      <w:r>
        <w:rPr/>
        <w:t>286,</w:t>
      </w:r>
      <w:r>
        <w:rPr>
          <w:spacing w:val="-1"/>
        </w:rPr>
        <w:t> </w:t>
      </w:r>
      <w:r>
        <w:rPr/>
        <w:t>287,</w:t>
      </w:r>
      <w:r>
        <w:rPr>
          <w:spacing w:val="-1"/>
        </w:rPr>
        <w:t> </w:t>
      </w:r>
      <w:r>
        <w:rPr/>
        <w:t>or</w:t>
      </w:r>
      <w:r>
        <w:rPr>
          <w:spacing w:val="-1"/>
        </w:rPr>
        <w:t> </w:t>
      </w:r>
      <w:r>
        <w:rPr/>
        <w:t>289</w:t>
      </w:r>
      <w:r>
        <w:rPr>
          <w:spacing w:val="-1"/>
        </w:rPr>
        <w:t> </w:t>
      </w:r>
      <w:r>
        <w:rPr/>
        <w:t>of,</w:t>
      </w:r>
      <w:r>
        <w:rPr>
          <w:spacing w:val="-1"/>
        </w:rPr>
        <w:t> </w:t>
      </w:r>
      <w:r>
        <w:rPr/>
        <w:t>or former Section 288a of, the Penal Code with a minor or an act described in Section 288 or 288.5 of the Penal Code regardless of whether the act occurred prior to or after the time the registration or license was issued by the board.</w:t>
      </w:r>
      <w:r>
        <w:rPr>
          <w:spacing w:val="-13"/>
        </w:rPr>
        <w:t> </w:t>
      </w:r>
      <w:r>
        <w:rPr/>
        <w:t>An act described in this subdivision occurring prior to the effective</w:t>
      </w:r>
      <w:r>
        <w:rPr>
          <w:spacing w:val="-11"/>
        </w:rPr>
        <w:t> </w:t>
      </w:r>
      <w:r>
        <w:rPr/>
        <w:t>date</w:t>
      </w:r>
      <w:r>
        <w:rPr>
          <w:spacing w:val="-11"/>
        </w:rPr>
        <w:t> </w:t>
      </w:r>
      <w:r>
        <w:rPr/>
        <w:t>of</w:t>
      </w:r>
      <w:r>
        <w:rPr>
          <w:spacing w:val="-10"/>
        </w:rPr>
        <w:t> </w:t>
      </w:r>
      <w:r>
        <w:rPr/>
        <w:t>this</w:t>
      </w:r>
      <w:r>
        <w:rPr>
          <w:spacing w:val="-10"/>
        </w:rPr>
        <w:t> </w:t>
      </w:r>
      <w:r>
        <w:rPr/>
        <w:t>subdivision</w:t>
      </w:r>
      <w:r>
        <w:rPr>
          <w:spacing w:val="-10"/>
        </w:rPr>
        <w:t> </w:t>
      </w:r>
      <w:r>
        <w:rPr/>
        <w:t>shall</w:t>
      </w:r>
      <w:r>
        <w:rPr>
          <w:spacing w:val="-10"/>
        </w:rPr>
        <w:t> </w:t>
      </w:r>
      <w:r>
        <w:rPr/>
        <w:t>constitute</w:t>
      </w:r>
      <w:r>
        <w:rPr>
          <w:spacing w:val="-10"/>
        </w:rPr>
        <w:t> </w:t>
      </w:r>
      <w:r>
        <w:rPr/>
        <w:t>unprofessional</w:t>
      </w:r>
      <w:r>
        <w:rPr>
          <w:spacing w:val="-10"/>
        </w:rPr>
        <w:t> </w:t>
      </w:r>
      <w:r>
        <w:rPr/>
        <w:t>conduct</w:t>
      </w:r>
      <w:r>
        <w:rPr>
          <w:spacing w:val="-10"/>
        </w:rPr>
        <w:t> </w:t>
      </w:r>
      <w:r>
        <w:rPr/>
        <w:t>and shall subject the licensee to refusal, suspension, or revocation of a license under this section.</w:t>
      </w:r>
    </w:p>
    <w:p>
      <w:pPr>
        <w:pStyle w:val="BodyText"/>
        <w:spacing w:line="271" w:lineRule="auto" w:before="182"/>
        <w:ind w:right="763"/>
      </w:pPr>
      <w:r>
        <w:rPr/>
        <w:t>(2) The Legislature hereby finds and declares that protection of the public, and in particular minors, from sexual misconduct by a licensee is a compelling</w:t>
      </w:r>
      <w:r>
        <w:rPr>
          <w:spacing w:val="-6"/>
        </w:rPr>
        <w:t> </w:t>
      </w:r>
      <w:r>
        <w:rPr/>
        <w:t>governmental</w:t>
      </w:r>
      <w:r>
        <w:rPr>
          <w:spacing w:val="-6"/>
        </w:rPr>
        <w:t> </w:t>
      </w:r>
      <w:r>
        <w:rPr/>
        <w:t>interest,</w:t>
      </w:r>
      <w:r>
        <w:rPr>
          <w:spacing w:val="-6"/>
        </w:rPr>
        <w:t> </w:t>
      </w:r>
      <w:r>
        <w:rPr/>
        <w:t>and</w:t>
      </w:r>
      <w:r>
        <w:rPr>
          <w:spacing w:val="-5"/>
        </w:rPr>
        <w:t> </w:t>
      </w:r>
      <w:r>
        <w:rPr/>
        <w:t>that</w:t>
      </w:r>
      <w:r>
        <w:rPr>
          <w:spacing w:val="-6"/>
        </w:rPr>
        <w:t> </w:t>
      </w:r>
      <w:r>
        <w:rPr/>
        <w:t>the</w:t>
      </w:r>
      <w:r>
        <w:rPr>
          <w:spacing w:val="-7"/>
        </w:rPr>
        <w:t> </w:t>
      </w:r>
      <w:r>
        <w:rPr/>
        <w:t>ability</w:t>
      </w:r>
      <w:r>
        <w:rPr>
          <w:spacing w:val="-5"/>
        </w:rPr>
        <w:t> </w:t>
      </w:r>
      <w:r>
        <w:rPr/>
        <w:t>to</w:t>
      </w:r>
      <w:r>
        <w:rPr>
          <w:spacing w:val="-5"/>
        </w:rPr>
        <w:t> </w:t>
      </w:r>
      <w:r>
        <w:rPr/>
        <w:t>suspend</w:t>
      </w:r>
      <w:r>
        <w:rPr>
          <w:spacing w:val="-5"/>
        </w:rPr>
        <w:t> </w:t>
      </w:r>
      <w:r>
        <w:rPr/>
        <w:t>or</w:t>
      </w:r>
      <w:r>
        <w:rPr>
          <w:spacing w:val="-5"/>
        </w:rPr>
        <w:t> </w:t>
      </w:r>
      <w:r>
        <w:rPr/>
        <w:t>revoke</w:t>
      </w:r>
      <w:r>
        <w:rPr>
          <w:spacing w:val="-7"/>
        </w:rPr>
        <w:t> </w:t>
      </w:r>
      <w:r>
        <w:rPr/>
        <w:t>a license for sexual conduct with a minor occurring prior to the effective date of</w:t>
      </w:r>
      <w:r>
        <w:rPr>
          <w:spacing w:val="-5"/>
        </w:rPr>
        <w:t> </w:t>
      </w:r>
      <w:r>
        <w:rPr/>
        <w:t>this</w:t>
      </w:r>
      <w:r>
        <w:rPr>
          <w:spacing w:val="-6"/>
        </w:rPr>
        <w:t> </w:t>
      </w:r>
      <w:r>
        <w:rPr/>
        <w:t>section</w:t>
      </w:r>
      <w:r>
        <w:rPr>
          <w:spacing w:val="-5"/>
        </w:rPr>
        <w:t> </w:t>
      </w:r>
      <w:r>
        <w:rPr/>
        <w:t>is</w:t>
      </w:r>
      <w:r>
        <w:rPr>
          <w:spacing w:val="-5"/>
        </w:rPr>
        <w:t> </w:t>
      </w:r>
      <w:r>
        <w:rPr/>
        <w:t>equally</w:t>
      </w:r>
      <w:r>
        <w:rPr>
          <w:spacing w:val="-6"/>
        </w:rPr>
        <w:t> </w:t>
      </w:r>
      <w:r>
        <w:rPr/>
        <w:t>important</w:t>
      </w:r>
      <w:r>
        <w:rPr>
          <w:spacing w:val="-7"/>
        </w:rPr>
        <w:t> </w:t>
      </w:r>
      <w:r>
        <w:rPr/>
        <w:t>to</w:t>
      </w:r>
      <w:r>
        <w:rPr>
          <w:spacing w:val="-5"/>
        </w:rPr>
        <w:t> </w:t>
      </w:r>
      <w:r>
        <w:rPr/>
        <w:t>protecting</w:t>
      </w:r>
      <w:r>
        <w:rPr>
          <w:spacing w:val="-6"/>
        </w:rPr>
        <w:t> </w:t>
      </w:r>
      <w:r>
        <w:rPr/>
        <w:t>the</w:t>
      </w:r>
      <w:r>
        <w:rPr>
          <w:spacing w:val="-7"/>
        </w:rPr>
        <w:t> </w:t>
      </w:r>
      <w:r>
        <w:rPr/>
        <w:t>public</w:t>
      </w:r>
      <w:r>
        <w:rPr>
          <w:spacing w:val="-7"/>
        </w:rPr>
        <w:t> </w:t>
      </w:r>
      <w:r>
        <w:rPr/>
        <w:t>as</w:t>
      </w:r>
      <w:r>
        <w:rPr>
          <w:spacing w:val="-5"/>
        </w:rPr>
        <w:t> </w:t>
      </w:r>
      <w:r>
        <w:rPr/>
        <w:t>is</w:t>
      </w:r>
      <w:r>
        <w:rPr>
          <w:spacing w:val="-5"/>
        </w:rPr>
        <w:t> </w:t>
      </w:r>
      <w:r>
        <w:rPr/>
        <w:t>the</w:t>
      </w:r>
      <w:r>
        <w:rPr>
          <w:spacing w:val="-7"/>
        </w:rPr>
        <w:t> </w:t>
      </w:r>
      <w:r>
        <w:rPr/>
        <w:t>ability</w:t>
      </w:r>
      <w:r>
        <w:rPr>
          <w:spacing w:val="-5"/>
        </w:rPr>
        <w:t> </w:t>
      </w:r>
      <w:r>
        <w:rPr/>
        <w:t>to refuse a license for sexual conduct with a minor occurring prior to the effective date of this section.</w:t>
      </w:r>
    </w:p>
    <w:p>
      <w:pPr>
        <w:spacing w:line="271" w:lineRule="auto" w:before="184"/>
        <w:ind w:left="360" w:right="957" w:firstLine="0"/>
        <w:jc w:val="left"/>
        <w:rPr>
          <w:sz w:val="28"/>
        </w:rPr>
      </w:pPr>
      <w:r>
        <w:rPr>
          <w:sz w:val="28"/>
        </w:rPr>
        <w:t>(ab) Engaging in any conduct that subverts or attempts to subvert any licensing</w:t>
      </w:r>
      <w:r>
        <w:rPr>
          <w:spacing w:val="-9"/>
          <w:sz w:val="28"/>
        </w:rPr>
        <w:t> </w:t>
      </w:r>
      <w:r>
        <w:rPr>
          <w:sz w:val="28"/>
        </w:rPr>
        <w:t>examination</w:t>
      </w:r>
      <w:r>
        <w:rPr>
          <w:spacing w:val="-9"/>
          <w:sz w:val="28"/>
        </w:rPr>
        <w:t> </w:t>
      </w:r>
      <w:r>
        <w:rPr>
          <w:sz w:val="28"/>
        </w:rPr>
        <w:t>or</w:t>
      </w:r>
      <w:r>
        <w:rPr>
          <w:spacing w:val="-9"/>
          <w:sz w:val="28"/>
        </w:rPr>
        <w:t> </w:t>
      </w:r>
      <w:r>
        <w:rPr>
          <w:sz w:val="28"/>
        </w:rPr>
        <w:t>the</w:t>
      </w:r>
      <w:r>
        <w:rPr>
          <w:spacing w:val="-11"/>
          <w:sz w:val="28"/>
        </w:rPr>
        <w:t> </w:t>
      </w:r>
      <w:r>
        <w:rPr>
          <w:sz w:val="28"/>
        </w:rPr>
        <w:t>administration</w:t>
      </w:r>
      <w:r>
        <w:rPr>
          <w:spacing w:val="-10"/>
          <w:sz w:val="28"/>
        </w:rPr>
        <w:t> </w:t>
      </w:r>
      <w:r>
        <w:rPr>
          <w:sz w:val="28"/>
        </w:rPr>
        <w:t>of</w:t>
      </w:r>
      <w:r>
        <w:rPr>
          <w:spacing w:val="-9"/>
          <w:sz w:val="28"/>
        </w:rPr>
        <w:t> </w:t>
      </w:r>
      <w:r>
        <w:rPr>
          <w:sz w:val="28"/>
        </w:rPr>
        <w:t>an</w:t>
      </w:r>
      <w:r>
        <w:rPr>
          <w:spacing w:val="-9"/>
          <w:sz w:val="28"/>
        </w:rPr>
        <w:t> </w:t>
      </w:r>
      <w:r>
        <w:rPr>
          <w:sz w:val="28"/>
        </w:rPr>
        <w:t>examination</w:t>
      </w:r>
      <w:r>
        <w:rPr>
          <w:spacing w:val="-9"/>
          <w:sz w:val="28"/>
        </w:rPr>
        <w:t> </w:t>
      </w:r>
      <w:r>
        <w:rPr>
          <w:sz w:val="28"/>
        </w:rPr>
        <w:t>as</w:t>
      </w:r>
      <w:r>
        <w:rPr>
          <w:spacing w:val="-9"/>
          <w:sz w:val="28"/>
        </w:rPr>
        <w:t> </w:t>
      </w:r>
      <w:r>
        <w:rPr>
          <w:sz w:val="28"/>
        </w:rPr>
        <w:t>described in Section 123.” (</w:t>
      </w:r>
      <w:r>
        <w:rPr>
          <w:i/>
          <w:sz w:val="28"/>
        </w:rPr>
        <w:t>Statutes and Regulations Relating to the Practice of</w:t>
      </w:r>
      <w:r>
        <w:rPr>
          <w:i/>
          <w:sz w:val="28"/>
        </w:rPr>
        <w:t> Professional Clinical Counseling, Marriage and Family Therapy, Educational Psychology, Clinical Social Work</w:t>
      </w:r>
      <w:r>
        <w:rPr>
          <w:sz w:val="28"/>
        </w:rPr>
        <w:t>, Kim Madsen, Executive Officer, Januaury 2020).</w:t>
      </w:r>
    </w:p>
    <w:p>
      <w:pPr>
        <w:pStyle w:val="Heading1"/>
        <w:spacing w:before="195"/>
      </w:pPr>
      <w:r>
        <w:rPr/>
        <w:t>2B.</w:t>
      </w:r>
      <w:r>
        <w:rPr>
          <w:spacing w:val="-10"/>
        </w:rPr>
        <w:t> </w:t>
      </w:r>
      <w:r>
        <w:rPr/>
        <w:t>Summary</w:t>
      </w:r>
      <w:r>
        <w:rPr>
          <w:spacing w:val="-6"/>
        </w:rPr>
        <w:t> </w:t>
      </w:r>
      <w:r>
        <w:rPr/>
        <w:t>of</w:t>
      </w:r>
      <w:r>
        <w:rPr>
          <w:spacing w:val="-4"/>
        </w:rPr>
        <w:t> </w:t>
      </w:r>
      <w:r>
        <w:rPr/>
        <w:t>Unprofessional</w:t>
      </w:r>
      <w:r>
        <w:rPr>
          <w:spacing w:val="-7"/>
        </w:rPr>
        <w:t> </w:t>
      </w:r>
      <w:r>
        <w:rPr/>
        <w:t>Conduct</w:t>
      </w:r>
      <w:r>
        <w:rPr>
          <w:spacing w:val="-4"/>
        </w:rPr>
        <w:t> </w:t>
      </w:r>
      <w:r>
        <w:rPr>
          <w:spacing w:val="-5"/>
        </w:rPr>
        <w:t>and</w:t>
      </w:r>
    </w:p>
    <w:p>
      <w:pPr>
        <w:spacing w:before="73"/>
        <w:ind w:left="360" w:right="0" w:firstLine="0"/>
        <w:jc w:val="left"/>
        <w:rPr>
          <w:b/>
          <w:sz w:val="36"/>
        </w:rPr>
      </w:pPr>
      <w:r>
        <w:rPr>
          <w:b/>
          <w:spacing w:val="-2"/>
          <w:sz w:val="36"/>
        </w:rPr>
        <w:t>Negligence</w:t>
      </w:r>
    </w:p>
    <w:p>
      <w:pPr>
        <w:pStyle w:val="BodyText"/>
        <w:spacing w:before="264"/>
        <w:ind w:right="763"/>
      </w:pPr>
      <w:r>
        <w:rPr>
          <w:i/>
        </w:rPr>
        <w:t>The Business and Professions Code, Section 4982 </w:t>
      </w:r>
      <w:r>
        <w:rPr/>
        <w:t>indicates examples of unprofessional conduct including “negligence or incompetence in the performance of marriage and family therapy; misrepresentation involving type of license held, educational credentials, professional qualification or professional</w:t>
      </w:r>
      <w:r>
        <w:rPr>
          <w:spacing w:val="-10"/>
        </w:rPr>
        <w:t> </w:t>
      </w:r>
      <w:r>
        <w:rPr/>
        <w:t>affiliations;</w:t>
      </w:r>
      <w:r>
        <w:rPr>
          <w:spacing w:val="-9"/>
        </w:rPr>
        <w:t> </w:t>
      </w:r>
      <w:r>
        <w:rPr/>
        <w:t>performing,</w:t>
      </w:r>
      <w:r>
        <w:rPr>
          <w:spacing w:val="-10"/>
        </w:rPr>
        <w:t> </w:t>
      </w:r>
      <w:r>
        <w:rPr/>
        <w:t>or</w:t>
      </w:r>
      <w:r>
        <w:rPr>
          <w:spacing w:val="-9"/>
        </w:rPr>
        <w:t> </w:t>
      </w:r>
      <w:r>
        <w:rPr/>
        <w:t>holding</w:t>
      </w:r>
      <w:r>
        <w:rPr>
          <w:spacing w:val="-10"/>
        </w:rPr>
        <w:t> </w:t>
      </w:r>
      <w:r>
        <w:rPr/>
        <w:t>oneself</w:t>
      </w:r>
      <w:r>
        <w:rPr>
          <w:spacing w:val="-10"/>
        </w:rPr>
        <w:t> </w:t>
      </w:r>
      <w:r>
        <w:rPr/>
        <w:t>out</w:t>
      </w:r>
      <w:r>
        <w:rPr>
          <w:spacing w:val="-11"/>
        </w:rPr>
        <w:t> </w:t>
      </w:r>
      <w:r>
        <w:rPr/>
        <w:t>as</w:t>
      </w:r>
      <w:r>
        <w:rPr>
          <w:spacing w:val="-9"/>
        </w:rPr>
        <w:t> </w:t>
      </w:r>
      <w:r>
        <w:rPr/>
        <w:t>being</w:t>
      </w:r>
      <w:r>
        <w:rPr>
          <w:spacing w:val="-10"/>
        </w:rPr>
        <w:t> </w:t>
      </w:r>
      <w:r>
        <w:rPr/>
        <w:t>able</w:t>
      </w:r>
      <w:r>
        <w:rPr>
          <w:spacing w:val="-11"/>
        </w:rPr>
        <w:t> </w:t>
      </w:r>
      <w:r>
        <w:rPr/>
        <w:t>to perform services outside the scope of the license; failing to maintain confidentiality, except as otherwise permitted or required by law; and soliciting or paying remuneration for referrals. Unprofessional conduct is punishable by revocation or suspension of a license or an intern's</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1268"/>
        <w:jc w:val="both"/>
      </w:pPr>
      <w:r>
        <w:rPr/>
        <w:t>registration;</w:t>
      </w:r>
      <w:r>
        <w:rPr>
          <w:spacing w:val="-5"/>
        </w:rPr>
        <w:t> </w:t>
      </w:r>
      <w:r>
        <w:rPr/>
        <w:t>it</w:t>
      </w:r>
      <w:r>
        <w:rPr>
          <w:spacing w:val="-4"/>
        </w:rPr>
        <w:t> </w:t>
      </w:r>
      <w:r>
        <w:rPr/>
        <w:t>is</w:t>
      </w:r>
      <w:r>
        <w:rPr>
          <w:spacing w:val="-4"/>
        </w:rPr>
        <w:t> </w:t>
      </w:r>
      <w:r>
        <w:rPr/>
        <w:t>also</w:t>
      </w:r>
      <w:r>
        <w:rPr>
          <w:spacing w:val="-4"/>
        </w:rPr>
        <w:t> </w:t>
      </w:r>
      <w:r>
        <w:rPr/>
        <w:t>a</w:t>
      </w:r>
      <w:r>
        <w:rPr>
          <w:spacing w:val="-5"/>
        </w:rPr>
        <w:t> </w:t>
      </w:r>
      <w:r>
        <w:rPr/>
        <w:t>misdemeanor</w:t>
      </w:r>
      <w:r>
        <w:rPr>
          <w:spacing w:val="-4"/>
        </w:rPr>
        <w:t> </w:t>
      </w:r>
      <w:r>
        <w:rPr/>
        <w:t>punishable</w:t>
      </w:r>
      <w:r>
        <w:rPr>
          <w:spacing w:val="-5"/>
        </w:rPr>
        <w:t> </w:t>
      </w:r>
      <w:r>
        <w:rPr/>
        <w:t>by</w:t>
      </w:r>
      <w:r>
        <w:rPr>
          <w:spacing w:val="-4"/>
        </w:rPr>
        <w:t> </w:t>
      </w:r>
      <w:r>
        <w:rPr/>
        <w:t>imprisonment</w:t>
      </w:r>
      <w:r>
        <w:rPr>
          <w:spacing w:val="-5"/>
        </w:rPr>
        <w:t> </w:t>
      </w:r>
      <w:r>
        <w:rPr/>
        <w:t>in</w:t>
      </w:r>
      <w:r>
        <w:rPr>
          <w:spacing w:val="-4"/>
        </w:rPr>
        <w:t> </w:t>
      </w:r>
      <w:r>
        <w:rPr/>
        <w:t>the county</w:t>
      </w:r>
      <w:r>
        <w:rPr>
          <w:spacing w:val="-2"/>
        </w:rPr>
        <w:t> </w:t>
      </w:r>
      <w:r>
        <w:rPr/>
        <w:t>jail</w:t>
      </w:r>
      <w:r>
        <w:rPr>
          <w:spacing w:val="-2"/>
        </w:rPr>
        <w:t> </w:t>
      </w:r>
      <w:r>
        <w:rPr/>
        <w:t>not</w:t>
      </w:r>
      <w:r>
        <w:rPr>
          <w:spacing w:val="-3"/>
        </w:rPr>
        <w:t> </w:t>
      </w:r>
      <w:r>
        <w:rPr/>
        <w:t>exceeding</w:t>
      </w:r>
      <w:r>
        <w:rPr>
          <w:spacing w:val="-2"/>
        </w:rPr>
        <w:t> </w:t>
      </w:r>
      <w:r>
        <w:rPr/>
        <w:t>six</w:t>
      </w:r>
      <w:r>
        <w:rPr>
          <w:spacing w:val="-2"/>
        </w:rPr>
        <w:t> </w:t>
      </w:r>
      <w:r>
        <w:rPr/>
        <w:t>months,</w:t>
      </w:r>
      <w:r>
        <w:rPr>
          <w:spacing w:val="-2"/>
        </w:rPr>
        <w:t> </w:t>
      </w:r>
      <w:r>
        <w:rPr/>
        <w:t>by</w:t>
      </w:r>
      <w:r>
        <w:rPr>
          <w:spacing w:val="-2"/>
        </w:rPr>
        <w:t> </w:t>
      </w:r>
      <w:r>
        <w:rPr/>
        <w:t>a</w:t>
      </w:r>
      <w:r>
        <w:rPr>
          <w:spacing w:val="-3"/>
        </w:rPr>
        <w:t> </w:t>
      </w:r>
      <w:r>
        <w:rPr/>
        <w:t>fine</w:t>
      </w:r>
      <w:r>
        <w:rPr>
          <w:spacing w:val="-3"/>
        </w:rPr>
        <w:t> </w:t>
      </w:r>
      <w:r>
        <w:rPr/>
        <w:t>not</w:t>
      </w:r>
      <w:r>
        <w:rPr>
          <w:spacing w:val="-3"/>
        </w:rPr>
        <w:t> </w:t>
      </w:r>
      <w:r>
        <w:rPr/>
        <w:t>exceeding</w:t>
      </w:r>
      <w:r>
        <w:rPr>
          <w:spacing w:val="-2"/>
        </w:rPr>
        <w:t> </w:t>
      </w:r>
      <w:r>
        <w:rPr/>
        <w:t>$2,500,</w:t>
      </w:r>
      <w:r>
        <w:rPr>
          <w:spacing w:val="-2"/>
        </w:rPr>
        <w:t> </w:t>
      </w:r>
      <w:r>
        <w:rPr/>
        <w:t>or </w:t>
      </w:r>
      <w:r>
        <w:rPr>
          <w:spacing w:val="-2"/>
        </w:rPr>
        <w:t>both.”</w:t>
      </w:r>
    </w:p>
    <w:p>
      <w:pPr>
        <w:pStyle w:val="BodyText"/>
        <w:spacing w:before="88"/>
        <w:ind w:right="957"/>
      </w:pPr>
      <w:r>
        <w:rPr/>
        <w:t>In regards to record keeping, the failure to keep records consistent with sound</w:t>
      </w:r>
      <w:r>
        <w:rPr>
          <w:spacing w:val="-8"/>
        </w:rPr>
        <w:t> </w:t>
      </w:r>
      <w:r>
        <w:rPr/>
        <w:t>clinical</w:t>
      </w:r>
      <w:r>
        <w:rPr>
          <w:spacing w:val="-7"/>
        </w:rPr>
        <w:t> </w:t>
      </w:r>
      <w:r>
        <w:rPr/>
        <w:t>judgment,</w:t>
      </w:r>
      <w:r>
        <w:rPr>
          <w:spacing w:val="-8"/>
        </w:rPr>
        <w:t> </w:t>
      </w:r>
      <w:r>
        <w:rPr/>
        <w:t>the</w:t>
      </w:r>
      <w:r>
        <w:rPr>
          <w:spacing w:val="-9"/>
        </w:rPr>
        <w:t> </w:t>
      </w:r>
      <w:r>
        <w:rPr/>
        <w:t>standards</w:t>
      </w:r>
      <w:r>
        <w:rPr>
          <w:spacing w:val="-7"/>
        </w:rPr>
        <w:t> </w:t>
      </w:r>
      <w:r>
        <w:rPr/>
        <w:t>of</w:t>
      </w:r>
      <w:r>
        <w:rPr>
          <w:spacing w:val="-7"/>
        </w:rPr>
        <w:t> </w:t>
      </w:r>
      <w:r>
        <w:rPr/>
        <w:t>the</w:t>
      </w:r>
      <w:r>
        <w:rPr>
          <w:spacing w:val="-9"/>
        </w:rPr>
        <w:t> </w:t>
      </w:r>
      <w:r>
        <w:rPr/>
        <w:t>profession,</w:t>
      </w:r>
      <w:r>
        <w:rPr>
          <w:spacing w:val="-8"/>
        </w:rPr>
        <w:t> </w:t>
      </w:r>
      <w:r>
        <w:rPr/>
        <w:t>and</w:t>
      </w:r>
      <w:r>
        <w:rPr>
          <w:spacing w:val="-7"/>
        </w:rPr>
        <w:t> </w:t>
      </w:r>
      <w:r>
        <w:rPr/>
        <w:t>the</w:t>
      </w:r>
      <w:r>
        <w:rPr>
          <w:spacing w:val="-9"/>
        </w:rPr>
        <w:t> </w:t>
      </w:r>
      <w:r>
        <w:rPr/>
        <w:t>nature</w:t>
      </w:r>
      <w:r>
        <w:rPr>
          <w:spacing w:val="-9"/>
        </w:rPr>
        <w:t> </w:t>
      </w:r>
      <w:r>
        <w:rPr/>
        <w:t>of the services being rendered is considered unprofessional conduct.</w:t>
      </w:r>
    </w:p>
    <w:p>
      <w:pPr>
        <w:pStyle w:val="BodyText"/>
        <w:spacing w:before="92"/>
        <w:ind w:left="0"/>
      </w:pPr>
    </w:p>
    <w:p>
      <w:pPr>
        <w:pStyle w:val="BodyText"/>
        <w:ind w:right="763"/>
      </w:pPr>
      <w:r>
        <w:rPr/>
        <w:t>No person may, for remuneration, engage in the practice of marriage and family therapy or social work as defined by </w:t>
      </w:r>
      <w:r>
        <w:rPr>
          <w:i/>
        </w:rPr>
        <w:t>Section 4980.02</w:t>
      </w:r>
      <w:r>
        <w:rPr/>
        <w:t>, unless he or she holds a valid license as a Marriage and Family Therapist or social worker, or unless he is specifically exempted from such requirement, nor may</w:t>
      </w:r>
      <w:r>
        <w:rPr>
          <w:spacing w:val="-3"/>
        </w:rPr>
        <w:t> </w:t>
      </w:r>
      <w:r>
        <w:rPr/>
        <w:t>he</w:t>
      </w:r>
      <w:r>
        <w:rPr>
          <w:spacing w:val="-4"/>
        </w:rPr>
        <w:t> </w:t>
      </w:r>
      <w:r>
        <w:rPr/>
        <w:t>advertise</w:t>
      </w:r>
      <w:r>
        <w:rPr>
          <w:spacing w:val="-4"/>
        </w:rPr>
        <w:t> </w:t>
      </w:r>
      <w:r>
        <w:rPr/>
        <w:t>himself</w:t>
      </w:r>
      <w:r>
        <w:rPr>
          <w:spacing w:val="-3"/>
        </w:rPr>
        <w:t> </w:t>
      </w:r>
      <w:r>
        <w:rPr/>
        <w:t>or</w:t>
      </w:r>
      <w:r>
        <w:rPr>
          <w:spacing w:val="-3"/>
        </w:rPr>
        <w:t> </w:t>
      </w:r>
      <w:r>
        <w:rPr/>
        <w:t>herself</w:t>
      </w:r>
      <w:r>
        <w:rPr>
          <w:spacing w:val="-3"/>
        </w:rPr>
        <w:t> </w:t>
      </w:r>
      <w:r>
        <w:rPr/>
        <w:t>as</w:t>
      </w:r>
      <w:r>
        <w:rPr>
          <w:spacing w:val="-3"/>
        </w:rPr>
        <w:t> </w:t>
      </w:r>
      <w:r>
        <w:rPr/>
        <w:t>performing</w:t>
      </w:r>
      <w:r>
        <w:rPr>
          <w:spacing w:val="-3"/>
        </w:rPr>
        <w:t> </w:t>
      </w:r>
      <w:r>
        <w:rPr/>
        <w:t>the</w:t>
      </w:r>
      <w:r>
        <w:rPr>
          <w:spacing w:val="-4"/>
        </w:rPr>
        <w:t> </w:t>
      </w:r>
      <w:r>
        <w:rPr/>
        <w:t>services</w:t>
      </w:r>
      <w:r>
        <w:rPr>
          <w:spacing w:val="-3"/>
        </w:rPr>
        <w:t> </w:t>
      </w:r>
      <w:r>
        <w:rPr/>
        <w:t>of</w:t>
      </w:r>
      <w:r>
        <w:rPr>
          <w:spacing w:val="-3"/>
        </w:rPr>
        <w:t> </w:t>
      </w:r>
      <w:r>
        <w:rPr/>
        <w:t>a</w:t>
      </w:r>
      <w:r>
        <w:rPr>
          <w:spacing w:val="-4"/>
        </w:rPr>
        <w:t> </w:t>
      </w:r>
      <w:r>
        <w:rPr/>
        <w:t>marriage, family,</w:t>
      </w:r>
      <w:r>
        <w:rPr>
          <w:spacing w:val="-2"/>
        </w:rPr>
        <w:t> </w:t>
      </w:r>
      <w:r>
        <w:rPr/>
        <w:t>child,</w:t>
      </w:r>
      <w:r>
        <w:rPr>
          <w:spacing w:val="-2"/>
        </w:rPr>
        <w:t> </w:t>
      </w:r>
      <w:r>
        <w:rPr/>
        <w:t>domestic,</w:t>
      </w:r>
      <w:r>
        <w:rPr>
          <w:spacing w:val="-2"/>
        </w:rPr>
        <w:t> </w:t>
      </w:r>
      <w:r>
        <w:rPr/>
        <w:t>or</w:t>
      </w:r>
      <w:r>
        <w:rPr>
          <w:spacing w:val="-2"/>
        </w:rPr>
        <w:t> </w:t>
      </w:r>
      <w:r>
        <w:rPr/>
        <w:t>marital</w:t>
      </w:r>
      <w:r>
        <w:rPr>
          <w:spacing w:val="-2"/>
        </w:rPr>
        <w:t> </w:t>
      </w:r>
      <w:r>
        <w:rPr/>
        <w:t>consultant,</w:t>
      </w:r>
      <w:r>
        <w:rPr>
          <w:spacing w:val="-2"/>
        </w:rPr>
        <w:t> </w:t>
      </w:r>
      <w:r>
        <w:rPr/>
        <w:t>or</w:t>
      </w:r>
      <w:r>
        <w:rPr>
          <w:spacing w:val="-2"/>
        </w:rPr>
        <w:t> </w:t>
      </w:r>
      <w:r>
        <w:rPr/>
        <w:t>in</w:t>
      </w:r>
      <w:r>
        <w:rPr>
          <w:spacing w:val="-2"/>
        </w:rPr>
        <w:t> </w:t>
      </w:r>
      <w:r>
        <w:rPr/>
        <w:t>any</w:t>
      </w:r>
      <w:r>
        <w:rPr>
          <w:spacing w:val="-2"/>
        </w:rPr>
        <w:t> </w:t>
      </w:r>
      <w:r>
        <w:rPr/>
        <w:t>way</w:t>
      </w:r>
      <w:r>
        <w:rPr>
          <w:spacing w:val="-2"/>
        </w:rPr>
        <w:t> </w:t>
      </w:r>
      <w:r>
        <w:rPr/>
        <w:t>use</w:t>
      </w:r>
      <w:r>
        <w:rPr>
          <w:spacing w:val="-3"/>
        </w:rPr>
        <w:t> </w:t>
      </w:r>
      <w:r>
        <w:rPr/>
        <w:t>these</w:t>
      </w:r>
      <w:r>
        <w:rPr>
          <w:spacing w:val="-3"/>
        </w:rPr>
        <w:t> </w:t>
      </w:r>
      <w:r>
        <w:rPr/>
        <w:t>or</w:t>
      </w:r>
      <w:r>
        <w:rPr>
          <w:spacing w:val="-2"/>
        </w:rPr>
        <w:t> </w:t>
      </w:r>
      <w:r>
        <w:rPr/>
        <w:t>any similar</w:t>
      </w:r>
      <w:r>
        <w:rPr>
          <w:spacing w:val="-7"/>
        </w:rPr>
        <w:t> </w:t>
      </w:r>
      <w:r>
        <w:rPr/>
        <w:t>titles</w:t>
      </w:r>
      <w:r>
        <w:rPr>
          <w:spacing w:val="-6"/>
        </w:rPr>
        <w:t> </w:t>
      </w:r>
      <w:r>
        <w:rPr/>
        <w:t>to</w:t>
      </w:r>
      <w:r>
        <w:rPr>
          <w:spacing w:val="-6"/>
        </w:rPr>
        <w:t> </w:t>
      </w:r>
      <w:r>
        <w:rPr/>
        <w:t>imply</w:t>
      </w:r>
      <w:r>
        <w:rPr>
          <w:spacing w:val="-7"/>
        </w:rPr>
        <w:t> </w:t>
      </w:r>
      <w:r>
        <w:rPr/>
        <w:t>that</w:t>
      </w:r>
      <w:r>
        <w:rPr>
          <w:spacing w:val="-7"/>
        </w:rPr>
        <w:t> </w:t>
      </w:r>
      <w:r>
        <w:rPr/>
        <w:t>he</w:t>
      </w:r>
      <w:r>
        <w:rPr>
          <w:spacing w:val="-8"/>
        </w:rPr>
        <w:t> </w:t>
      </w:r>
      <w:r>
        <w:rPr/>
        <w:t>or</w:t>
      </w:r>
      <w:r>
        <w:rPr>
          <w:spacing w:val="-6"/>
        </w:rPr>
        <w:t> </w:t>
      </w:r>
      <w:r>
        <w:rPr/>
        <w:t>she</w:t>
      </w:r>
      <w:r>
        <w:rPr>
          <w:spacing w:val="-8"/>
        </w:rPr>
        <w:t> </w:t>
      </w:r>
      <w:r>
        <w:rPr/>
        <w:t>performs</w:t>
      </w:r>
      <w:r>
        <w:rPr>
          <w:spacing w:val="-7"/>
        </w:rPr>
        <w:t> </w:t>
      </w:r>
      <w:r>
        <w:rPr/>
        <w:t>these</w:t>
      </w:r>
      <w:r>
        <w:rPr>
          <w:spacing w:val="-8"/>
        </w:rPr>
        <w:t> </w:t>
      </w:r>
      <w:r>
        <w:rPr/>
        <w:t>services</w:t>
      </w:r>
      <w:r>
        <w:rPr>
          <w:spacing w:val="-7"/>
        </w:rPr>
        <w:t> </w:t>
      </w:r>
      <w:r>
        <w:rPr/>
        <w:t>without</w:t>
      </w:r>
      <w:r>
        <w:rPr>
          <w:spacing w:val="-8"/>
        </w:rPr>
        <w:t> </w:t>
      </w:r>
      <w:r>
        <w:rPr/>
        <w:t>a</w:t>
      </w:r>
      <w:r>
        <w:rPr>
          <w:spacing w:val="-7"/>
        </w:rPr>
        <w:t> </w:t>
      </w:r>
      <w:r>
        <w:rPr/>
        <w:t>license as provided by this chapter.</w:t>
      </w:r>
    </w:p>
    <w:p>
      <w:pPr>
        <w:pStyle w:val="ListParagraph"/>
        <w:numPr>
          <w:ilvl w:val="0"/>
          <w:numId w:val="5"/>
        </w:numPr>
        <w:tabs>
          <w:tab w:pos="635" w:val="left" w:leader="none"/>
        </w:tabs>
        <w:spacing w:line="240" w:lineRule="auto" w:before="311" w:after="0"/>
        <w:ind w:left="360" w:right="860" w:firstLine="0"/>
        <w:jc w:val="left"/>
        <w:rPr>
          <w:sz w:val="28"/>
        </w:rPr>
      </w:pPr>
      <w:r>
        <w:rPr>
          <w:sz w:val="28"/>
        </w:rPr>
        <w:t>When an intern employed in private practice is supervised by someone other</w:t>
      </w:r>
      <w:r>
        <w:rPr>
          <w:spacing w:val="-9"/>
          <w:sz w:val="28"/>
        </w:rPr>
        <w:t> </w:t>
      </w:r>
      <w:r>
        <w:rPr>
          <w:sz w:val="28"/>
        </w:rPr>
        <w:t>than</w:t>
      </w:r>
      <w:r>
        <w:rPr>
          <w:spacing w:val="-9"/>
          <w:sz w:val="28"/>
        </w:rPr>
        <w:t> </w:t>
      </w:r>
      <w:r>
        <w:rPr>
          <w:sz w:val="28"/>
        </w:rPr>
        <w:t>the</w:t>
      </w:r>
      <w:r>
        <w:rPr>
          <w:spacing w:val="-10"/>
          <w:sz w:val="28"/>
        </w:rPr>
        <w:t> </w:t>
      </w:r>
      <w:r>
        <w:rPr>
          <w:sz w:val="28"/>
        </w:rPr>
        <w:t>employer,</w:t>
      </w:r>
      <w:r>
        <w:rPr>
          <w:spacing w:val="-9"/>
          <w:sz w:val="28"/>
        </w:rPr>
        <w:t> </w:t>
      </w:r>
      <w:r>
        <w:rPr>
          <w:sz w:val="28"/>
        </w:rPr>
        <w:t>the</w:t>
      </w:r>
      <w:r>
        <w:rPr>
          <w:spacing w:val="-10"/>
          <w:sz w:val="28"/>
        </w:rPr>
        <w:t> </w:t>
      </w:r>
      <w:r>
        <w:rPr>
          <w:sz w:val="28"/>
        </w:rPr>
        <w:t>supervisor</w:t>
      </w:r>
      <w:r>
        <w:rPr>
          <w:spacing w:val="-9"/>
          <w:sz w:val="28"/>
        </w:rPr>
        <w:t> </w:t>
      </w:r>
      <w:r>
        <w:rPr>
          <w:sz w:val="28"/>
        </w:rPr>
        <w:t>must</w:t>
      </w:r>
      <w:r>
        <w:rPr>
          <w:spacing w:val="-8"/>
          <w:sz w:val="28"/>
        </w:rPr>
        <w:t> </w:t>
      </w:r>
      <w:r>
        <w:rPr>
          <w:sz w:val="28"/>
        </w:rPr>
        <w:t>be</w:t>
      </w:r>
      <w:r>
        <w:rPr>
          <w:spacing w:val="-10"/>
          <w:sz w:val="28"/>
        </w:rPr>
        <w:t> </w:t>
      </w:r>
      <w:r>
        <w:rPr>
          <w:sz w:val="28"/>
        </w:rPr>
        <w:t>employed</w:t>
      </w:r>
      <w:r>
        <w:rPr>
          <w:spacing w:val="-9"/>
          <w:sz w:val="28"/>
        </w:rPr>
        <w:t> </w:t>
      </w:r>
      <w:r>
        <w:rPr>
          <w:sz w:val="28"/>
        </w:rPr>
        <w:t>by</w:t>
      </w:r>
      <w:r>
        <w:rPr>
          <w:spacing w:val="-8"/>
          <w:sz w:val="28"/>
        </w:rPr>
        <w:t> </w:t>
      </w:r>
      <w:r>
        <w:rPr>
          <w:sz w:val="28"/>
        </w:rPr>
        <w:t>and</w:t>
      </w:r>
      <w:r>
        <w:rPr>
          <w:spacing w:val="-8"/>
          <w:sz w:val="28"/>
        </w:rPr>
        <w:t> </w:t>
      </w:r>
      <w:r>
        <w:rPr>
          <w:sz w:val="28"/>
        </w:rPr>
        <w:t>practice</w:t>
      </w:r>
      <w:r>
        <w:rPr>
          <w:spacing w:val="-10"/>
          <w:sz w:val="28"/>
        </w:rPr>
        <w:t> </w:t>
      </w:r>
      <w:r>
        <w:rPr>
          <w:sz w:val="28"/>
        </w:rPr>
        <w:t>at the same site as the intern's employer.</w:t>
      </w:r>
    </w:p>
    <w:p>
      <w:pPr>
        <w:pStyle w:val="ListParagraph"/>
        <w:numPr>
          <w:ilvl w:val="0"/>
          <w:numId w:val="5"/>
        </w:numPr>
        <w:tabs>
          <w:tab w:pos="640" w:val="left" w:leader="none"/>
        </w:tabs>
        <w:spacing w:line="240" w:lineRule="auto" w:before="88" w:after="0"/>
        <w:ind w:left="360" w:right="1398" w:firstLine="0"/>
        <w:jc w:val="left"/>
        <w:rPr>
          <w:sz w:val="28"/>
        </w:rPr>
      </w:pPr>
      <w:r>
        <w:rPr>
          <w:sz w:val="28"/>
        </w:rPr>
        <w:t>Interns are not to be supervised by anyone with whom they have a personal</w:t>
      </w:r>
      <w:r>
        <w:rPr>
          <w:spacing w:val="-11"/>
          <w:sz w:val="28"/>
        </w:rPr>
        <w:t> </w:t>
      </w:r>
      <w:r>
        <w:rPr>
          <w:sz w:val="28"/>
        </w:rPr>
        <w:t>relationship.</w:t>
      </w:r>
      <w:r>
        <w:rPr>
          <w:spacing w:val="-10"/>
          <w:sz w:val="28"/>
        </w:rPr>
        <w:t> </w:t>
      </w:r>
      <w:r>
        <w:rPr>
          <w:sz w:val="28"/>
        </w:rPr>
        <w:t>Nor</w:t>
      </w:r>
      <w:r>
        <w:rPr>
          <w:spacing w:val="-10"/>
          <w:sz w:val="28"/>
        </w:rPr>
        <w:t> </w:t>
      </w:r>
      <w:r>
        <w:rPr>
          <w:sz w:val="28"/>
        </w:rPr>
        <w:t>should</w:t>
      </w:r>
      <w:r>
        <w:rPr>
          <w:spacing w:val="-11"/>
          <w:sz w:val="28"/>
        </w:rPr>
        <w:t> </w:t>
      </w:r>
      <w:r>
        <w:rPr>
          <w:sz w:val="28"/>
        </w:rPr>
        <w:t>interns</w:t>
      </w:r>
      <w:r>
        <w:rPr>
          <w:spacing w:val="-10"/>
          <w:sz w:val="28"/>
        </w:rPr>
        <w:t> </w:t>
      </w:r>
      <w:r>
        <w:rPr>
          <w:sz w:val="28"/>
        </w:rPr>
        <w:t>receive</w:t>
      </w:r>
      <w:r>
        <w:rPr>
          <w:spacing w:val="-11"/>
          <w:sz w:val="28"/>
        </w:rPr>
        <w:t> </w:t>
      </w:r>
      <w:r>
        <w:rPr>
          <w:sz w:val="28"/>
        </w:rPr>
        <w:t>supervision</w:t>
      </w:r>
      <w:r>
        <w:rPr>
          <w:spacing w:val="-11"/>
          <w:sz w:val="28"/>
        </w:rPr>
        <w:t> </w:t>
      </w:r>
      <w:r>
        <w:rPr>
          <w:sz w:val="28"/>
        </w:rPr>
        <w:t>from</w:t>
      </w:r>
      <w:r>
        <w:rPr>
          <w:spacing w:val="-11"/>
          <w:sz w:val="28"/>
        </w:rPr>
        <w:t> </w:t>
      </w:r>
      <w:r>
        <w:rPr>
          <w:sz w:val="28"/>
        </w:rPr>
        <w:t>their </w:t>
      </w:r>
      <w:r>
        <w:rPr>
          <w:spacing w:val="-2"/>
          <w:sz w:val="28"/>
        </w:rPr>
        <w:t>psychotherapists.</w:t>
      </w:r>
    </w:p>
    <w:p>
      <w:pPr>
        <w:pStyle w:val="ListParagraph"/>
        <w:numPr>
          <w:ilvl w:val="0"/>
          <w:numId w:val="5"/>
        </w:numPr>
        <w:tabs>
          <w:tab w:pos="640" w:val="left" w:leader="none"/>
        </w:tabs>
        <w:spacing w:line="240" w:lineRule="auto" w:before="88" w:after="0"/>
        <w:ind w:left="360" w:right="1415" w:firstLine="0"/>
        <w:jc w:val="left"/>
        <w:rPr>
          <w:sz w:val="28"/>
        </w:rPr>
      </w:pPr>
      <w:r>
        <w:rPr>
          <w:sz w:val="28"/>
        </w:rPr>
        <w:t>Individual supervision means one supervisor and one person being supervised.</w:t>
      </w:r>
      <w:r>
        <w:rPr>
          <w:spacing w:val="-18"/>
          <w:sz w:val="28"/>
        </w:rPr>
        <w:t> </w:t>
      </w:r>
      <w:r>
        <w:rPr>
          <w:sz w:val="28"/>
        </w:rPr>
        <w:t>The</w:t>
      </w:r>
      <w:r>
        <w:rPr>
          <w:spacing w:val="-7"/>
          <w:sz w:val="28"/>
        </w:rPr>
        <w:t> </w:t>
      </w:r>
      <w:r>
        <w:rPr>
          <w:sz w:val="28"/>
        </w:rPr>
        <w:t>intent</w:t>
      </w:r>
      <w:r>
        <w:rPr>
          <w:spacing w:val="-6"/>
          <w:sz w:val="28"/>
        </w:rPr>
        <w:t> </w:t>
      </w:r>
      <w:r>
        <w:rPr>
          <w:sz w:val="28"/>
        </w:rPr>
        <w:t>of</w:t>
      </w:r>
      <w:r>
        <w:rPr>
          <w:spacing w:val="-4"/>
          <w:sz w:val="28"/>
        </w:rPr>
        <w:t> </w:t>
      </w:r>
      <w:r>
        <w:rPr>
          <w:sz w:val="28"/>
        </w:rPr>
        <w:t>law</w:t>
      </w:r>
      <w:r>
        <w:rPr>
          <w:spacing w:val="-4"/>
          <w:sz w:val="28"/>
        </w:rPr>
        <w:t> </w:t>
      </w:r>
      <w:r>
        <w:rPr>
          <w:sz w:val="28"/>
        </w:rPr>
        <w:t>is</w:t>
      </w:r>
      <w:r>
        <w:rPr>
          <w:spacing w:val="-4"/>
          <w:sz w:val="28"/>
        </w:rPr>
        <w:t> </w:t>
      </w:r>
      <w:r>
        <w:rPr>
          <w:sz w:val="28"/>
        </w:rPr>
        <w:t>that</w:t>
      </w:r>
      <w:r>
        <w:rPr>
          <w:spacing w:val="-6"/>
          <w:sz w:val="28"/>
        </w:rPr>
        <w:t> </w:t>
      </w:r>
      <w:r>
        <w:rPr>
          <w:sz w:val="28"/>
        </w:rPr>
        <w:t>supervision</w:t>
      </w:r>
      <w:r>
        <w:rPr>
          <w:spacing w:val="-5"/>
          <w:sz w:val="28"/>
        </w:rPr>
        <w:t> </w:t>
      </w:r>
      <w:r>
        <w:rPr>
          <w:sz w:val="28"/>
        </w:rPr>
        <w:t>will</w:t>
      </w:r>
      <w:r>
        <w:rPr>
          <w:spacing w:val="-5"/>
          <w:sz w:val="28"/>
        </w:rPr>
        <w:t> </w:t>
      </w:r>
      <w:r>
        <w:rPr>
          <w:sz w:val="28"/>
        </w:rPr>
        <w:t>occur</w:t>
      </w:r>
      <w:r>
        <w:rPr>
          <w:spacing w:val="-5"/>
          <w:sz w:val="28"/>
        </w:rPr>
        <w:t> </w:t>
      </w:r>
      <w:r>
        <w:rPr>
          <w:sz w:val="28"/>
        </w:rPr>
        <w:t>face</w:t>
      </w:r>
      <w:r>
        <w:rPr>
          <w:spacing w:val="-6"/>
          <w:sz w:val="28"/>
        </w:rPr>
        <w:t> </w:t>
      </w:r>
      <w:r>
        <w:rPr>
          <w:sz w:val="28"/>
        </w:rPr>
        <w:t>to</w:t>
      </w:r>
      <w:r>
        <w:rPr>
          <w:spacing w:val="-4"/>
          <w:sz w:val="28"/>
        </w:rPr>
        <w:t> </w:t>
      </w:r>
      <w:r>
        <w:rPr>
          <w:spacing w:val="-2"/>
          <w:sz w:val="28"/>
        </w:rPr>
        <w:t>face.</w:t>
      </w:r>
    </w:p>
    <w:p>
      <w:pPr>
        <w:pStyle w:val="ListParagraph"/>
        <w:numPr>
          <w:ilvl w:val="0"/>
          <w:numId w:val="5"/>
        </w:numPr>
        <w:tabs>
          <w:tab w:pos="640" w:val="left" w:leader="none"/>
        </w:tabs>
        <w:spacing w:line="240" w:lineRule="auto" w:before="92" w:after="0"/>
        <w:ind w:left="360" w:right="1247" w:firstLine="0"/>
        <w:jc w:val="left"/>
        <w:rPr>
          <w:sz w:val="28"/>
        </w:rPr>
      </w:pPr>
      <w:r>
        <w:rPr>
          <w:sz w:val="28"/>
        </w:rPr>
        <w:t>Group</w:t>
      </w:r>
      <w:r>
        <w:rPr>
          <w:spacing w:val="-8"/>
          <w:sz w:val="28"/>
        </w:rPr>
        <w:t> </w:t>
      </w:r>
      <w:r>
        <w:rPr>
          <w:sz w:val="28"/>
        </w:rPr>
        <w:t>supervision</w:t>
      </w:r>
      <w:r>
        <w:rPr>
          <w:spacing w:val="-9"/>
          <w:sz w:val="28"/>
        </w:rPr>
        <w:t> </w:t>
      </w:r>
      <w:r>
        <w:rPr>
          <w:sz w:val="28"/>
        </w:rPr>
        <w:t>means</w:t>
      </w:r>
      <w:r>
        <w:rPr>
          <w:spacing w:val="-8"/>
          <w:sz w:val="28"/>
        </w:rPr>
        <w:t> </w:t>
      </w:r>
      <w:r>
        <w:rPr>
          <w:sz w:val="28"/>
        </w:rPr>
        <w:t>a</w:t>
      </w:r>
      <w:r>
        <w:rPr>
          <w:spacing w:val="-9"/>
          <w:sz w:val="28"/>
        </w:rPr>
        <w:t> </w:t>
      </w:r>
      <w:r>
        <w:rPr>
          <w:sz w:val="28"/>
        </w:rPr>
        <w:t>group</w:t>
      </w:r>
      <w:r>
        <w:rPr>
          <w:spacing w:val="-8"/>
          <w:sz w:val="28"/>
        </w:rPr>
        <w:t> </w:t>
      </w:r>
      <w:r>
        <w:rPr>
          <w:sz w:val="28"/>
        </w:rPr>
        <w:t>of</w:t>
      </w:r>
      <w:r>
        <w:rPr>
          <w:spacing w:val="-8"/>
          <w:sz w:val="28"/>
        </w:rPr>
        <w:t> </w:t>
      </w:r>
      <w:r>
        <w:rPr>
          <w:sz w:val="28"/>
        </w:rPr>
        <w:t>no</w:t>
      </w:r>
      <w:r>
        <w:rPr>
          <w:spacing w:val="-8"/>
          <w:sz w:val="28"/>
        </w:rPr>
        <w:t> </w:t>
      </w:r>
      <w:r>
        <w:rPr>
          <w:sz w:val="28"/>
        </w:rPr>
        <w:t>more</w:t>
      </w:r>
      <w:r>
        <w:rPr>
          <w:spacing w:val="-9"/>
          <w:sz w:val="28"/>
        </w:rPr>
        <w:t> </w:t>
      </w:r>
      <w:r>
        <w:rPr>
          <w:sz w:val="28"/>
        </w:rPr>
        <w:t>than</w:t>
      </w:r>
      <w:r>
        <w:rPr>
          <w:spacing w:val="-9"/>
          <w:sz w:val="28"/>
        </w:rPr>
        <w:t> </w:t>
      </w:r>
      <w:r>
        <w:rPr>
          <w:sz w:val="28"/>
        </w:rPr>
        <w:t>eight</w:t>
      </w:r>
      <w:r>
        <w:rPr>
          <w:spacing w:val="-9"/>
          <w:sz w:val="28"/>
        </w:rPr>
        <w:t> </w:t>
      </w:r>
      <w:r>
        <w:rPr>
          <w:sz w:val="28"/>
        </w:rPr>
        <w:t>persons</w:t>
      </w:r>
      <w:r>
        <w:rPr>
          <w:spacing w:val="-8"/>
          <w:sz w:val="28"/>
        </w:rPr>
        <w:t> </w:t>
      </w:r>
      <w:r>
        <w:rPr>
          <w:sz w:val="28"/>
        </w:rPr>
        <w:t>being supervised by a supervisor. Two supervisors for a group of sixteen supervisees is not acceptable.</w:t>
      </w:r>
    </w:p>
    <w:p>
      <w:pPr>
        <w:pStyle w:val="ListParagraph"/>
        <w:numPr>
          <w:ilvl w:val="0"/>
          <w:numId w:val="5"/>
        </w:numPr>
        <w:tabs>
          <w:tab w:pos="625" w:val="left" w:leader="none"/>
        </w:tabs>
        <w:spacing w:line="240" w:lineRule="auto" w:before="88" w:after="0"/>
        <w:ind w:left="360" w:right="809" w:firstLine="0"/>
        <w:jc w:val="both"/>
        <w:rPr>
          <w:sz w:val="28"/>
        </w:rPr>
      </w:pPr>
      <w:r>
        <w:rPr>
          <w:sz w:val="28"/>
        </w:rPr>
        <w:t>A</w:t>
      </w:r>
      <w:r>
        <w:rPr>
          <w:spacing w:val="-18"/>
          <w:sz w:val="28"/>
        </w:rPr>
        <w:t> </w:t>
      </w:r>
      <w:r>
        <w:rPr>
          <w:sz w:val="28"/>
        </w:rPr>
        <w:t>supervisor</w:t>
      </w:r>
      <w:r>
        <w:rPr>
          <w:spacing w:val="-17"/>
          <w:sz w:val="28"/>
        </w:rPr>
        <w:t> </w:t>
      </w:r>
      <w:r>
        <w:rPr>
          <w:sz w:val="28"/>
        </w:rPr>
        <w:t>may</w:t>
      </w:r>
      <w:r>
        <w:rPr>
          <w:spacing w:val="-17"/>
          <w:sz w:val="28"/>
        </w:rPr>
        <w:t> </w:t>
      </w:r>
      <w:r>
        <w:rPr>
          <w:sz w:val="28"/>
        </w:rPr>
        <w:t>supervise</w:t>
      </w:r>
      <w:r>
        <w:rPr>
          <w:spacing w:val="-9"/>
          <w:sz w:val="28"/>
        </w:rPr>
        <w:t> </w:t>
      </w:r>
      <w:r>
        <w:rPr>
          <w:sz w:val="28"/>
        </w:rPr>
        <w:t>an</w:t>
      </w:r>
      <w:r>
        <w:rPr>
          <w:spacing w:val="-8"/>
          <w:sz w:val="28"/>
        </w:rPr>
        <w:t> </w:t>
      </w:r>
      <w:r>
        <w:rPr>
          <w:sz w:val="28"/>
        </w:rPr>
        <w:t>unlimited</w:t>
      </w:r>
      <w:r>
        <w:rPr>
          <w:spacing w:val="-9"/>
          <w:sz w:val="28"/>
        </w:rPr>
        <w:t> </w:t>
      </w:r>
      <w:r>
        <w:rPr>
          <w:sz w:val="28"/>
        </w:rPr>
        <w:t>number</w:t>
      </w:r>
      <w:r>
        <w:rPr>
          <w:spacing w:val="-9"/>
          <w:sz w:val="28"/>
        </w:rPr>
        <w:t> </w:t>
      </w:r>
      <w:r>
        <w:rPr>
          <w:sz w:val="28"/>
        </w:rPr>
        <w:t>of</w:t>
      </w:r>
      <w:r>
        <w:rPr>
          <w:spacing w:val="-8"/>
          <w:sz w:val="28"/>
        </w:rPr>
        <w:t> </w:t>
      </w:r>
      <w:r>
        <w:rPr>
          <w:sz w:val="28"/>
        </w:rPr>
        <w:t>interns</w:t>
      </w:r>
      <w:r>
        <w:rPr>
          <w:spacing w:val="-8"/>
          <w:sz w:val="28"/>
        </w:rPr>
        <w:t> </w:t>
      </w:r>
      <w:r>
        <w:rPr>
          <w:sz w:val="28"/>
        </w:rPr>
        <w:t>and</w:t>
      </w:r>
      <w:r>
        <w:rPr>
          <w:spacing w:val="-8"/>
          <w:sz w:val="28"/>
        </w:rPr>
        <w:t> </w:t>
      </w:r>
      <w:r>
        <w:rPr>
          <w:sz w:val="28"/>
        </w:rPr>
        <w:t>trainees</w:t>
      </w:r>
      <w:r>
        <w:rPr>
          <w:spacing w:val="-9"/>
          <w:sz w:val="28"/>
        </w:rPr>
        <w:t> </w:t>
      </w:r>
      <w:r>
        <w:rPr>
          <w:sz w:val="28"/>
        </w:rPr>
        <w:t>in any appropriate work setting, but is limited to supervising two interns when those interns are employed in private practice.</w:t>
      </w:r>
    </w:p>
    <w:p>
      <w:pPr>
        <w:pStyle w:val="ListParagraph"/>
        <w:numPr>
          <w:ilvl w:val="0"/>
          <w:numId w:val="5"/>
        </w:numPr>
        <w:tabs>
          <w:tab w:pos="640" w:val="left" w:leader="none"/>
        </w:tabs>
        <w:spacing w:line="240" w:lineRule="auto" w:before="88" w:after="0"/>
        <w:ind w:left="360" w:right="807" w:firstLine="0"/>
        <w:jc w:val="left"/>
        <w:rPr>
          <w:sz w:val="28"/>
        </w:rPr>
      </w:pPr>
      <w:r>
        <w:rPr>
          <w:sz w:val="28"/>
        </w:rPr>
        <w:t>Hour</w:t>
      </w:r>
      <w:r>
        <w:rPr>
          <w:spacing w:val="-8"/>
          <w:sz w:val="28"/>
        </w:rPr>
        <w:t> </w:t>
      </w:r>
      <w:r>
        <w:rPr>
          <w:sz w:val="28"/>
        </w:rPr>
        <w:t>requirements:</w:t>
      </w:r>
      <w:r>
        <w:rPr>
          <w:spacing w:val="-9"/>
          <w:sz w:val="28"/>
        </w:rPr>
        <w:t> </w:t>
      </w:r>
      <w:r>
        <w:rPr>
          <w:sz w:val="28"/>
        </w:rPr>
        <w:t>During</w:t>
      </w:r>
      <w:r>
        <w:rPr>
          <w:spacing w:val="-9"/>
          <w:sz w:val="28"/>
        </w:rPr>
        <w:t> </w:t>
      </w:r>
      <w:r>
        <w:rPr>
          <w:sz w:val="28"/>
        </w:rPr>
        <w:t>each</w:t>
      </w:r>
      <w:r>
        <w:rPr>
          <w:spacing w:val="-8"/>
          <w:sz w:val="28"/>
        </w:rPr>
        <w:t> </w:t>
      </w:r>
      <w:r>
        <w:rPr>
          <w:sz w:val="28"/>
        </w:rPr>
        <w:t>week</w:t>
      </w:r>
      <w:r>
        <w:rPr>
          <w:spacing w:val="-9"/>
          <w:sz w:val="28"/>
        </w:rPr>
        <w:t> </w:t>
      </w:r>
      <w:r>
        <w:rPr>
          <w:sz w:val="28"/>
        </w:rPr>
        <w:t>in</w:t>
      </w:r>
      <w:r>
        <w:rPr>
          <w:spacing w:val="-8"/>
          <w:sz w:val="28"/>
        </w:rPr>
        <w:t> </w:t>
      </w:r>
      <w:r>
        <w:rPr>
          <w:sz w:val="28"/>
        </w:rPr>
        <w:t>which</w:t>
      </w:r>
      <w:r>
        <w:rPr>
          <w:spacing w:val="-9"/>
          <w:sz w:val="28"/>
        </w:rPr>
        <w:t> </w:t>
      </w:r>
      <w:r>
        <w:rPr>
          <w:sz w:val="28"/>
        </w:rPr>
        <w:t>experience</w:t>
      </w:r>
      <w:r>
        <w:rPr>
          <w:spacing w:val="-10"/>
          <w:sz w:val="28"/>
        </w:rPr>
        <w:t> </w:t>
      </w:r>
      <w:r>
        <w:rPr>
          <w:sz w:val="28"/>
        </w:rPr>
        <w:t>is</w:t>
      </w:r>
      <w:r>
        <w:rPr>
          <w:spacing w:val="-8"/>
          <w:sz w:val="28"/>
        </w:rPr>
        <w:t> </w:t>
      </w:r>
      <w:r>
        <w:rPr>
          <w:sz w:val="28"/>
        </w:rPr>
        <w:t>claimed,</w:t>
      </w:r>
      <w:r>
        <w:rPr>
          <w:spacing w:val="-8"/>
          <w:sz w:val="28"/>
        </w:rPr>
        <w:t> </w:t>
      </w:r>
      <w:r>
        <w:rPr>
          <w:sz w:val="28"/>
        </w:rPr>
        <w:t>the intern must have at least one hour of individual supervision or two hours of group supervision, for each work setting. Three hours is the maximum amount of supervision that can be credited during any single week. Group supervision is optional, but the intern must have at least one hour of individual supervision per week (the weeks need not be consecutive) for a minimum of 52 weeks.</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The</w:t>
      </w:r>
      <w:r>
        <w:rPr>
          <w:spacing w:val="-10"/>
        </w:rPr>
        <w:t> </w:t>
      </w:r>
      <w:r>
        <w:rPr/>
        <w:t>following</w:t>
      </w:r>
      <w:r>
        <w:rPr>
          <w:spacing w:val="-9"/>
        </w:rPr>
        <w:t> </w:t>
      </w:r>
      <w:r>
        <w:rPr/>
        <w:t>laws</w:t>
      </w:r>
      <w:r>
        <w:rPr>
          <w:spacing w:val="-8"/>
        </w:rPr>
        <w:t> </w:t>
      </w:r>
      <w:r>
        <w:rPr/>
        <w:t>outline</w:t>
      </w:r>
      <w:r>
        <w:rPr>
          <w:spacing w:val="-10"/>
        </w:rPr>
        <w:t> </w:t>
      </w:r>
      <w:r>
        <w:rPr/>
        <w:t>the</w:t>
      </w:r>
      <w:r>
        <w:rPr>
          <w:spacing w:val="-10"/>
        </w:rPr>
        <w:t> </w:t>
      </w:r>
      <w:r>
        <w:rPr/>
        <w:t>possible</w:t>
      </w:r>
      <w:r>
        <w:rPr>
          <w:spacing w:val="-9"/>
        </w:rPr>
        <w:t> </w:t>
      </w:r>
      <w:r>
        <w:rPr/>
        <w:t>penalties</w:t>
      </w:r>
      <w:r>
        <w:rPr>
          <w:spacing w:val="-9"/>
        </w:rPr>
        <w:t> </w:t>
      </w:r>
      <w:r>
        <w:rPr/>
        <w:t>for</w:t>
      </w:r>
      <w:r>
        <w:rPr>
          <w:spacing w:val="-8"/>
        </w:rPr>
        <w:t> </w:t>
      </w:r>
      <w:r>
        <w:rPr/>
        <w:t>unprofessional</w:t>
      </w:r>
      <w:r>
        <w:rPr>
          <w:spacing w:val="-9"/>
        </w:rPr>
        <w:t> </w:t>
      </w:r>
      <w:r>
        <w:rPr/>
        <w:t>conduct and list examples of such conduct:</w:t>
      </w:r>
    </w:p>
    <w:p>
      <w:pPr>
        <w:spacing w:before="92"/>
        <w:ind w:left="360" w:right="0" w:firstLine="0"/>
        <w:jc w:val="left"/>
        <w:rPr>
          <w:i/>
          <w:sz w:val="28"/>
        </w:rPr>
      </w:pPr>
      <w:r>
        <w:rPr>
          <w:i/>
          <w:sz w:val="28"/>
        </w:rPr>
        <w:t>B&amp;PC</w:t>
      </w:r>
      <w:r>
        <w:rPr>
          <w:i/>
          <w:spacing w:val="-10"/>
          <w:sz w:val="28"/>
        </w:rPr>
        <w:t> </w:t>
      </w:r>
      <w:r>
        <w:rPr>
          <w:i/>
          <w:sz w:val="28"/>
        </w:rPr>
        <w:t>4982</w:t>
      </w:r>
      <w:r>
        <w:rPr>
          <w:i/>
          <w:spacing w:val="-5"/>
          <w:sz w:val="28"/>
        </w:rPr>
        <w:t> </w:t>
      </w:r>
      <w:r>
        <w:rPr>
          <w:i/>
          <w:sz w:val="28"/>
        </w:rPr>
        <w:t>(Denial,</w:t>
      </w:r>
      <w:r>
        <w:rPr>
          <w:i/>
          <w:spacing w:val="-5"/>
          <w:sz w:val="28"/>
        </w:rPr>
        <w:t> </w:t>
      </w:r>
      <w:r>
        <w:rPr>
          <w:i/>
          <w:sz w:val="28"/>
        </w:rPr>
        <w:t>Suspension,</w:t>
      </w:r>
      <w:r>
        <w:rPr>
          <w:i/>
          <w:spacing w:val="-5"/>
          <w:sz w:val="28"/>
        </w:rPr>
        <w:t> </w:t>
      </w:r>
      <w:r>
        <w:rPr>
          <w:i/>
          <w:sz w:val="28"/>
        </w:rPr>
        <w:t>Revocation,</w:t>
      </w:r>
      <w:r>
        <w:rPr>
          <w:i/>
          <w:spacing w:val="-4"/>
          <w:sz w:val="28"/>
        </w:rPr>
        <w:t> </w:t>
      </w:r>
      <w:r>
        <w:rPr>
          <w:i/>
          <w:spacing w:val="-2"/>
          <w:sz w:val="28"/>
        </w:rPr>
        <w:t>Grounds)</w:t>
      </w:r>
    </w:p>
    <w:p>
      <w:pPr>
        <w:pStyle w:val="BodyText"/>
        <w:spacing w:before="96"/>
        <w:ind w:right="763"/>
      </w:pPr>
      <w:r>
        <w:rPr/>
        <w:t>The Board may refuse to issue an intern registration or a license or may suspend or revoke the license or intern registration of any registrant or licensee if the applicant, licensee, or registrant has been guilty of unprofessional</w:t>
      </w:r>
      <w:r>
        <w:rPr>
          <w:spacing w:val="-10"/>
        </w:rPr>
        <w:t> </w:t>
      </w:r>
      <w:r>
        <w:rPr/>
        <w:t>conduct.</w:t>
      </w:r>
      <w:r>
        <w:rPr>
          <w:spacing w:val="-10"/>
        </w:rPr>
        <w:t> </w:t>
      </w:r>
      <w:r>
        <w:rPr/>
        <w:t>Unprofessional</w:t>
      </w:r>
      <w:r>
        <w:rPr>
          <w:spacing w:val="-10"/>
        </w:rPr>
        <w:t> </w:t>
      </w:r>
      <w:r>
        <w:rPr/>
        <w:t>conduct</w:t>
      </w:r>
      <w:r>
        <w:rPr>
          <w:spacing w:val="-10"/>
        </w:rPr>
        <w:t> </w:t>
      </w:r>
      <w:r>
        <w:rPr/>
        <w:t>shall</w:t>
      </w:r>
      <w:r>
        <w:rPr>
          <w:spacing w:val="-10"/>
        </w:rPr>
        <w:t> </w:t>
      </w:r>
      <w:r>
        <w:rPr/>
        <w:t>include,</w:t>
      </w:r>
      <w:r>
        <w:rPr>
          <w:spacing w:val="-10"/>
        </w:rPr>
        <w:t> </w:t>
      </w:r>
      <w:r>
        <w:rPr/>
        <w:t>but</w:t>
      </w:r>
      <w:r>
        <w:rPr>
          <w:spacing w:val="-11"/>
        </w:rPr>
        <w:t> </w:t>
      </w:r>
      <w:r>
        <w:rPr/>
        <w:t>not</w:t>
      </w:r>
      <w:r>
        <w:rPr>
          <w:spacing w:val="-11"/>
        </w:rPr>
        <w:t> </w:t>
      </w:r>
      <w:r>
        <w:rPr/>
        <w:t>be limited to:</w:t>
      </w:r>
    </w:p>
    <w:p>
      <w:pPr>
        <w:pStyle w:val="ListParagraph"/>
        <w:numPr>
          <w:ilvl w:val="1"/>
          <w:numId w:val="5"/>
        </w:numPr>
        <w:tabs>
          <w:tab w:pos="455" w:val="left" w:leader="none"/>
          <w:tab w:pos="733" w:val="left" w:leader="none"/>
        </w:tabs>
        <w:spacing w:line="240" w:lineRule="auto" w:before="80" w:after="0"/>
        <w:ind w:left="455" w:right="723" w:hanging="96"/>
        <w:jc w:val="left"/>
        <w:rPr>
          <w:sz w:val="28"/>
        </w:rPr>
      </w:pPr>
      <w:r>
        <w:rPr>
          <w:sz w:val="28"/>
        </w:rPr>
        <w:t>The conviction of a crime substantially related to the qualifications, functions, or duties of a licensee or registrant under this chapter.</w:t>
      </w:r>
      <w:r>
        <w:rPr>
          <w:spacing w:val="-5"/>
          <w:sz w:val="28"/>
        </w:rPr>
        <w:t> </w:t>
      </w:r>
      <w:r>
        <w:rPr>
          <w:sz w:val="28"/>
        </w:rPr>
        <w:t>The record of conviction shall be conclusive evidence only of the fact that the conviction occurred. The board may inquire into the circumstances surrounding the commission of the crime in order to fix the degree of discipline or to determine if the conviction is substantially related to the qualifications, functions, or duties of a licensee or under this chapter.</w:t>
      </w:r>
      <w:r>
        <w:rPr>
          <w:spacing w:val="-27"/>
          <w:sz w:val="28"/>
        </w:rPr>
        <w:t> </w:t>
      </w:r>
      <w:r>
        <w:rPr>
          <w:sz w:val="28"/>
        </w:rPr>
        <w:t>A</w:t>
      </w:r>
      <w:r>
        <w:rPr>
          <w:spacing w:val="-27"/>
          <w:sz w:val="28"/>
        </w:rPr>
        <w:t> </w:t>
      </w:r>
      <w:r>
        <w:rPr>
          <w:sz w:val="28"/>
        </w:rPr>
        <w:t>plea or verdict of guilty or a following a plea of nolo contendere made to a charge substantially related to the qualifications, functions, or duties of a licensee or registrant under this chapter shall be deemed to be a conviction within the meaning of this section. The board may order any license or registration suspended or revoked, or may decline to issue a license or registration when the time for appeal has elapsed, or the judgment of conviction has been affirmed on appeal, or, when an order granting probation is made suspending the imposition</w:t>
      </w:r>
      <w:r>
        <w:rPr>
          <w:spacing w:val="40"/>
          <w:sz w:val="28"/>
        </w:rPr>
        <w:t> </w:t>
      </w:r>
      <w:r>
        <w:rPr>
          <w:sz w:val="28"/>
        </w:rPr>
        <w:t>of sentence, irrespective of a subsequent</w:t>
      </w:r>
      <w:r>
        <w:rPr>
          <w:spacing w:val="-4"/>
          <w:sz w:val="28"/>
        </w:rPr>
        <w:t> </w:t>
      </w:r>
      <w:r>
        <w:rPr>
          <w:sz w:val="28"/>
        </w:rPr>
        <w:t>order</w:t>
      </w:r>
      <w:r>
        <w:rPr>
          <w:spacing w:val="-4"/>
          <w:sz w:val="28"/>
        </w:rPr>
        <w:t> </w:t>
      </w:r>
      <w:r>
        <w:rPr>
          <w:sz w:val="28"/>
        </w:rPr>
        <w:t>under</w:t>
      </w:r>
      <w:r>
        <w:rPr>
          <w:spacing w:val="-4"/>
          <w:sz w:val="28"/>
        </w:rPr>
        <w:t> </w:t>
      </w:r>
      <w:r>
        <w:rPr>
          <w:sz w:val="28"/>
        </w:rPr>
        <w:t>Section</w:t>
      </w:r>
      <w:r>
        <w:rPr>
          <w:spacing w:val="-4"/>
          <w:sz w:val="28"/>
        </w:rPr>
        <w:t> </w:t>
      </w:r>
      <w:r>
        <w:rPr>
          <w:sz w:val="28"/>
        </w:rPr>
        <w:t>1203.4</w:t>
      </w:r>
      <w:r>
        <w:rPr>
          <w:spacing w:val="-4"/>
          <w:sz w:val="28"/>
        </w:rPr>
        <w:t> </w:t>
      </w:r>
      <w:r>
        <w:rPr>
          <w:sz w:val="28"/>
        </w:rPr>
        <w:t>of</w:t>
      </w:r>
      <w:r>
        <w:rPr>
          <w:spacing w:val="-4"/>
          <w:sz w:val="28"/>
        </w:rPr>
        <w:t> </w:t>
      </w:r>
      <w:r>
        <w:rPr>
          <w:sz w:val="28"/>
        </w:rPr>
        <w:t>the</w:t>
      </w:r>
      <w:r>
        <w:rPr>
          <w:spacing w:val="-5"/>
          <w:sz w:val="28"/>
        </w:rPr>
        <w:t> </w:t>
      </w:r>
      <w:r>
        <w:rPr>
          <w:sz w:val="28"/>
        </w:rPr>
        <w:t>Penal</w:t>
      </w:r>
      <w:r>
        <w:rPr>
          <w:spacing w:val="-4"/>
          <w:sz w:val="28"/>
        </w:rPr>
        <w:t> </w:t>
      </w:r>
      <w:r>
        <w:rPr>
          <w:sz w:val="28"/>
        </w:rPr>
        <w:t>Code</w:t>
      </w:r>
      <w:r>
        <w:rPr>
          <w:spacing w:val="-5"/>
          <w:sz w:val="28"/>
        </w:rPr>
        <w:t> </w:t>
      </w:r>
      <w:r>
        <w:rPr>
          <w:sz w:val="28"/>
        </w:rPr>
        <w:t>allowing</w:t>
      </w:r>
      <w:r>
        <w:rPr>
          <w:spacing w:val="-4"/>
          <w:sz w:val="28"/>
        </w:rPr>
        <w:t> </w:t>
      </w:r>
      <w:r>
        <w:rPr>
          <w:sz w:val="28"/>
        </w:rPr>
        <w:t>any</w:t>
      </w:r>
      <w:r>
        <w:rPr>
          <w:spacing w:val="-4"/>
          <w:sz w:val="28"/>
        </w:rPr>
        <w:t> </w:t>
      </w:r>
      <w:r>
        <w:rPr>
          <w:sz w:val="28"/>
        </w:rPr>
        <w:t>such person to withdraw a plea of guilty and enter a plea of not guilty, or setting aside the verdict of guilty, or dismissing the accusation, information, or </w:t>
      </w:r>
      <w:r>
        <w:rPr>
          <w:spacing w:val="-2"/>
          <w:sz w:val="28"/>
        </w:rPr>
        <w:t>indictment.</w:t>
      </w:r>
    </w:p>
    <w:p>
      <w:pPr>
        <w:pStyle w:val="ListParagraph"/>
        <w:numPr>
          <w:ilvl w:val="1"/>
          <w:numId w:val="5"/>
        </w:numPr>
        <w:tabs>
          <w:tab w:pos="476" w:val="left" w:leader="none"/>
          <w:tab w:pos="755" w:val="left" w:leader="none"/>
        </w:tabs>
        <w:spacing w:line="240" w:lineRule="auto" w:before="28" w:after="0"/>
        <w:ind w:left="476" w:right="1069" w:hanging="117"/>
        <w:jc w:val="left"/>
        <w:rPr>
          <w:sz w:val="28"/>
        </w:rPr>
      </w:pPr>
      <w:r>
        <w:rPr>
          <w:sz w:val="28"/>
        </w:rPr>
        <w:t>Securing</w:t>
      </w:r>
      <w:r>
        <w:rPr>
          <w:spacing w:val="-10"/>
          <w:sz w:val="28"/>
        </w:rPr>
        <w:t> </w:t>
      </w:r>
      <w:r>
        <w:rPr>
          <w:sz w:val="28"/>
        </w:rPr>
        <w:t>a</w:t>
      </w:r>
      <w:r>
        <w:rPr>
          <w:spacing w:val="-10"/>
          <w:sz w:val="28"/>
        </w:rPr>
        <w:t> </w:t>
      </w:r>
      <w:r>
        <w:rPr>
          <w:sz w:val="28"/>
        </w:rPr>
        <w:t>license</w:t>
      </w:r>
      <w:r>
        <w:rPr>
          <w:spacing w:val="-10"/>
          <w:sz w:val="28"/>
        </w:rPr>
        <w:t> </w:t>
      </w:r>
      <w:r>
        <w:rPr>
          <w:sz w:val="28"/>
        </w:rPr>
        <w:t>or</w:t>
      </w:r>
      <w:r>
        <w:rPr>
          <w:spacing w:val="-9"/>
          <w:sz w:val="28"/>
        </w:rPr>
        <w:t> </w:t>
      </w:r>
      <w:r>
        <w:rPr>
          <w:sz w:val="28"/>
        </w:rPr>
        <w:t>registration</w:t>
      </w:r>
      <w:r>
        <w:rPr>
          <w:spacing w:val="-10"/>
          <w:sz w:val="28"/>
        </w:rPr>
        <w:t> </w:t>
      </w:r>
      <w:r>
        <w:rPr>
          <w:sz w:val="28"/>
        </w:rPr>
        <w:t>by</w:t>
      </w:r>
      <w:r>
        <w:rPr>
          <w:spacing w:val="-9"/>
          <w:sz w:val="28"/>
        </w:rPr>
        <w:t> </w:t>
      </w:r>
      <w:r>
        <w:rPr>
          <w:sz w:val="28"/>
        </w:rPr>
        <w:t>fraud,</w:t>
      </w:r>
      <w:r>
        <w:rPr>
          <w:spacing w:val="-10"/>
          <w:sz w:val="28"/>
        </w:rPr>
        <w:t> </w:t>
      </w:r>
      <w:r>
        <w:rPr>
          <w:sz w:val="28"/>
        </w:rPr>
        <w:t>deceit,</w:t>
      </w:r>
      <w:r>
        <w:rPr>
          <w:spacing w:val="-9"/>
          <w:sz w:val="28"/>
        </w:rPr>
        <w:t> </w:t>
      </w:r>
      <w:r>
        <w:rPr>
          <w:sz w:val="28"/>
        </w:rPr>
        <w:t>or</w:t>
      </w:r>
      <w:r>
        <w:rPr>
          <w:spacing w:val="-9"/>
          <w:sz w:val="28"/>
        </w:rPr>
        <w:t> </w:t>
      </w:r>
      <w:r>
        <w:rPr>
          <w:sz w:val="28"/>
        </w:rPr>
        <w:t>misrepresentation on any application for licensure or registration submitted to the board, whether engaged in by an applicant for a license or registration, or by a licensee in support of any application for licensure or registration.</w:t>
      </w:r>
    </w:p>
    <w:p>
      <w:pPr>
        <w:pStyle w:val="ListParagraph"/>
        <w:numPr>
          <w:ilvl w:val="1"/>
          <w:numId w:val="5"/>
        </w:numPr>
        <w:tabs>
          <w:tab w:pos="445" w:val="left" w:leader="none"/>
          <w:tab w:pos="723" w:val="left" w:leader="none"/>
        </w:tabs>
        <w:spacing w:line="240" w:lineRule="auto" w:before="84" w:after="0"/>
        <w:ind w:left="445" w:right="890" w:hanging="86"/>
        <w:jc w:val="left"/>
        <w:rPr>
          <w:sz w:val="28"/>
        </w:rPr>
      </w:pPr>
      <w:r>
        <w:rPr>
          <w:sz w:val="28"/>
        </w:rPr>
        <w:t>Administering</w:t>
      </w:r>
      <w:r>
        <w:rPr>
          <w:spacing w:val="-1"/>
          <w:sz w:val="28"/>
        </w:rPr>
        <w:t> </w:t>
      </w:r>
      <w:r>
        <w:rPr>
          <w:sz w:val="28"/>
        </w:rPr>
        <w:t>to</w:t>
      </w:r>
      <w:r>
        <w:rPr>
          <w:spacing w:val="-1"/>
          <w:sz w:val="28"/>
        </w:rPr>
        <w:t> </w:t>
      </w:r>
      <w:r>
        <w:rPr>
          <w:sz w:val="28"/>
        </w:rPr>
        <w:t>himself</w:t>
      </w:r>
      <w:r>
        <w:rPr>
          <w:spacing w:val="-1"/>
          <w:sz w:val="28"/>
        </w:rPr>
        <w:t> </w:t>
      </w:r>
      <w:r>
        <w:rPr>
          <w:sz w:val="28"/>
        </w:rPr>
        <w:t>or</w:t>
      </w:r>
      <w:r>
        <w:rPr>
          <w:spacing w:val="-1"/>
          <w:sz w:val="28"/>
        </w:rPr>
        <w:t> </w:t>
      </w:r>
      <w:r>
        <w:rPr>
          <w:sz w:val="28"/>
        </w:rPr>
        <w:t>herself</w:t>
      </w:r>
      <w:r>
        <w:rPr>
          <w:spacing w:val="-1"/>
          <w:sz w:val="28"/>
        </w:rPr>
        <w:t> </w:t>
      </w:r>
      <w:r>
        <w:rPr>
          <w:sz w:val="28"/>
        </w:rPr>
        <w:t>any</w:t>
      </w:r>
      <w:r>
        <w:rPr>
          <w:spacing w:val="-1"/>
          <w:sz w:val="28"/>
        </w:rPr>
        <w:t> </w:t>
      </w:r>
      <w:r>
        <w:rPr>
          <w:sz w:val="28"/>
        </w:rPr>
        <w:t>controlled</w:t>
      </w:r>
      <w:r>
        <w:rPr>
          <w:spacing w:val="-1"/>
          <w:sz w:val="28"/>
        </w:rPr>
        <w:t> </w:t>
      </w:r>
      <w:r>
        <w:rPr>
          <w:sz w:val="28"/>
        </w:rPr>
        <w:t>substance</w:t>
      </w:r>
      <w:r>
        <w:rPr>
          <w:spacing w:val="-3"/>
          <w:sz w:val="28"/>
        </w:rPr>
        <w:t> </w:t>
      </w:r>
      <w:r>
        <w:rPr>
          <w:sz w:val="28"/>
        </w:rPr>
        <w:t>or</w:t>
      </w:r>
      <w:r>
        <w:rPr>
          <w:spacing w:val="-1"/>
          <w:sz w:val="28"/>
        </w:rPr>
        <w:t> </w:t>
      </w:r>
      <w:r>
        <w:rPr>
          <w:sz w:val="28"/>
        </w:rPr>
        <w:t>using</w:t>
      </w:r>
      <w:r>
        <w:rPr>
          <w:spacing w:val="-1"/>
          <w:sz w:val="28"/>
        </w:rPr>
        <w:t> </w:t>
      </w:r>
      <w:r>
        <w:rPr>
          <w:sz w:val="28"/>
        </w:rPr>
        <w:t>of any of the dangerous drugs specified in Section 4211, or of any alcoholic beverage to the extent, or in such manner, as to be dangerous or injurious to</w:t>
      </w:r>
      <w:r>
        <w:rPr>
          <w:spacing w:val="-1"/>
          <w:sz w:val="28"/>
        </w:rPr>
        <w:t> </w:t>
      </w:r>
      <w:r>
        <w:rPr>
          <w:sz w:val="28"/>
        </w:rPr>
        <w:t>the</w:t>
      </w:r>
      <w:r>
        <w:rPr>
          <w:spacing w:val="-2"/>
          <w:sz w:val="28"/>
        </w:rPr>
        <w:t> </w:t>
      </w:r>
      <w:r>
        <w:rPr>
          <w:sz w:val="28"/>
        </w:rPr>
        <w:t>person</w:t>
      </w:r>
      <w:r>
        <w:rPr>
          <w:spacing w:val="-1"/>
          <w:sz w:val="28"/>
        </w:rPr>
        <w:t> </w:t>
      </w:r>
      <w:r>
        <w:rPr>
          <w:sz w:val="28"/>
        </w:rPr>
        <w:t>applying</w:t>
      </w:r>
      <w:r>
        <w:rPr>
          <w:spacing w:val="-1"/>
          <w:sz w:val="28"/>
        </w:rPr>
        <w:t> </w:t>
      </w:r>
      <w:r>
        <w:rPr>
          <w:sz w:val="28"/>
        </w:rPr>
        <w:t>for</w:t>
      </w:r>
      <w:r>
        <w:rPr>
          <w:spacing w:val="-1"/>
          <w:sz w:val="28"/>
        </w:rPr>
        <w:t> </w:t>
      </w:r>
      <w:r>
        <w:rPr>
          <w:sz w:val="28"/>
        </w:rPr>
        <w:t>a</w:t>
      </w:r>
      <w:r>
        <w:rPr>
          <w:spacing w:val="-2"/>
          <w:sz w:val="28"/>
        </w:rPr>
        <w:t> </w:t>
      </w:r>
      <w:r>
        <w:rPr>
          <w:sz w:val="28"/>
        </w:rPr>
        <w:t>registration</w:t>
      </w:r>
      <w:r>
        <w:rPr>
          <w:spacing w:val="-1"/>
          <w:sz w:val="28"/>
        </w:rPr>
        <w:t> </w:t>
      </w:r>
      <w:r>
        <w:rPr>
          <w:sz w:val="28"/>
        </w:rPr>
        <w:t>or</w:t>
      </w:r>
      <w:r>
        <w:rPr>
          <w:spacing w:val="-1"/>
          <w:sz w:val="28"/>
        </w:rPr>
        <w:t> </w:t>
      </w:r>
      <w:r>
        <w:rPr>
          <w:sz w:val="28"/>
        </w:rPr>
        <w:t>license</w:t>
      </w:r>
      <w:r>
        <w:rPr>
          <w:spacing w:val="-2"/>
          <w:sz w:val="28"/>
        </w:rPr>
        <w:t> </w:t>
      </w:r>
      <w:r>
        <w:rPr>
          <w:sz w:val="28"/>
        </w:rPr>
        <w:t>or</w:t>
      </w:r>
      <w:r>
        <w:rPr>
          <w:spacing w:val="-1"/>
          <w:sz w:val="28"/>
        </w:rPr>
        <w:t> </w:t>
      </w:r>
      <w:r>
        <w:rPr>
          <w:sz w:val="28"/>
        </w:rPr>
        <w:t>holding</w:t>
      </w:r>
      <w:r>
        <w:rPr>
          <w:spacing w:val="-1"/>
          <w:sz w:val="28"/>
        </w:rPr>
        <w:t> </w:t>
      </w:r>
      <w:r>
        <w:rPr>
          <w:sz w:val="28"/>
        </w:rPr>
        <w:t>a</w:t>
      </w:r>
      <w:r>
        <w:rPr>
          <w:spacing w:val="-2"/>
          <w:sz w:val="28"/>
        </w:rPr>
        <w:t> </w:t>
      </w:r>
      <w:r>
        <w:rPr>
          <w:sz w:val="28"/>
        </w:rPr>
        <w:t>registration or license under this chapter, or to any other person, or to the</w:t>
      </w:r>
      <w:r>
        <w:rPr>
          <w:spacing w:val="-1"/>
          <w:sz w:val="28"/>
        </w:rPr>
        <w:t> </w:t>
      </w:r>
      <w:r>
        <w:rPr>
          <w:sz w:val="28"/>
        </w:rPr>
        <w:t>public, or, to the extent that such use impairs the ability of such person applying for or holding a registration or license to conduct with safety to the public the practice</w:t>
      </w:r>
      <w:r>
        <w:rPr>
          <w:spacing w:val="-5"/>
          <w:sz w:val="28"/>
        </w:rPr>
        <w:t> </w:t>
      </w:r>
      <w:r>
        <w:rPr>
          <w:sz w:val="28"/>
        </w:rPr>
        <w:t>authorized</w:t>
      </w:r>
      <w:r>
        <w:rPr>
          <w:spacing w:val="-4"/>
          <w:sz w:val="28"/>
        </w:rPr>
        <w:t> </w:t>
      </w:r>
      <w:r>
        <w:rPr>
          <w:sz w:val="28"/>
        </w:rPr>
        <w:t>by</w:t>
      </w:r>
      <w:r>
        <w:rPr>
          <w:spacing w:val="-4"/>
          <w:sz w:val="28"/>
        </w:rPr>
        <w:t> </w:t>
      </w:r>
      <w:r>
        <w:rPr>
          <w:sz w:val="28"/>
        </w:rPr>
        <w:t>the</w:t>
      </w:r>
      <w:r>
        <w:rPr>
          <w:spacing w:val="-5"/>
          <w:sz w:val="28"/>
        </w:rPr>
        <w:t> </w:t>
      </w:r>
      <w:r>
        <w:rPr>
          <w:sz w:val="28"/>
        </w:rPr>
        <w:t>registration</w:t>
      </w:r>
      <w:r>
        <w:rPr>
          <w:spacing w:val="-4"/>
          <w:sz w:val="28"/>
        </w:rPr>
        <w:t> </w:t>
      </w:r>
      <w:r>
        <w:rPr>
          <w:sz w:val="28"/>
        </w:rPr>
        <w:t>or</w:t>
      </w:r>
      <w:r>
        <w:rPr>
          <w:spacing w:val="-4"/>
          <w:sz w:val="28"/>
        </w:rPr>
        <w:t> </w:t>
      </w:r>
      <w:r>
        <w:rPr>
          <w:sz w:val="28"/>
        </w:rPr>
        <w:t>license,</w:t>
      </w:r>
      <w:r>
        <w:rPr>
          <w:spacing w:val="-4"/>
          <w:sz w:val="28"/>
        </w:rPr>
        <w:t> </w:t>
      </w:r>
      <w:r>
        <w:rPr>
          <w:sz w:val="28"/>
        </w:rPr>
        <w:t>or</w:t>
      </w:r>
      <w:r>
        <w:rPr>
          <w:spacing w:val="-4"/>
          <w:sz w:val="28"/>
        </w:rPr>
        <w:t> </w:t>
      </w:r>
      <w:r>
        <w:rPr>
          <w:sz w:val="28"/>
        </w:rPr>
        <w:t>the</w:t>
      </w:r>
      <w:r>
        <w:rPr>
          <w:spacing w:val="-5"/>
          <w:sz w:val="28"/>
        </w:rPr>
        <w:t> </w:t>
      </w:r>
      <w:r>
        <w:rPr>
          <w:sz w:val="28"/>
        </w:rPr>
        <w:t>conviction</w:t>
      </w:r>
      <w:r>
        <w:rPr>
          <w:spacing w:val="-4"/>
          <w:sz w:val="28"/>
        </w:rPr>
        <w:t> </w:t>
      </w:r>
      <w:r>
        <w:rPr>
          <w:sz w:val="28"/>
        </w:rPr>
        <w:t>of</w:t>
      </w:r>
      <w:r>
        <w:rPr>
          <w:spacing w:val="-4"/>
          <w:sz w:val="28"/>
        </w:rPr>
        <w:t> </w:t>
      </w:r>
      <w:r>
        <w:rPr>
          <w:sz w:val="28"/>
        </w:rPr>
        <w:t>more</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ind w:right="780"/>
      </w:pPr>
      <w:r>
        <w:rPr/>
        <w:t>than</w:t>
      </w:r>
      <w:r>
        <w:rPr>
          <w:spacing w:val="-8"/>
        </w:rPr>
        <w:t> </w:t>
      </w:r>
      <w:r>
        <w:rPr/>
        <w:t>one</w:t>
      </w:r>
      <w:r>
        <w:rPr>
          <w:spacing w:val="-9"/>
        </w:rPr>
        <w:t> </w:t>
      </w:r>
      <w:r>
        <w:rPr/>
        <w:t>misdemeanor</w:t>
      </w:r>
      <w:r>
        <w:rPr>
          <w:spacing w:val="-7"/>
        </w:rPr>
        <w:t> </w:t>
      </w:r>
      <w:r>
        <w:rPr/>
        <w:t>or</w:t>
      </w:r>
      <w:r>
        <w:rPr>
          <w:spacing w:val="-7"/>
        </w:rPr>
        <w:t> </w:t>
      </w:r>
      <w:r>
        <w:rPr/>
        <w:t>any</w:t>
      </w:r>
      <w:r>
        <w:rPr>
          <w:spacing w:val="-7"/>
        </w:rPr>
        <w:t> </w:t>
      </w:r>
      <w:r>
        <w:rPr/>
        <w:t>felony</w:t>
      </w:r>
      <w:r>
        <w:rPr>
          <w:spacing w:val="-8"/>
        </w:rPr>
        <w:t> </w:t>
      </w:r>
      <w:r>
        <w:rPr/>
        <w:t>involving</w:t>
      </w:r>
      <w:r>
        <w:rPr>
          <w:spacing w:val="-8"/>
        </w:rPr>
        <w:t> </w:t>
      </w:r>
      <w:r>
        <w:rPr/>
        <w:t>the</w:t>
      </w:r>
      <w:r>
        <w:rPr>
          <w:spacing w:val="-9"/>
        </w:rPr>
        <w:t> </w:t>
      </w:r>
      <w:r>
        <w:rPr/>
        <w:t>use,</w:t>
      </w:r>
      <w:r>
        <w:rPr>
          <w:spacing w:val="-7"/>
        </w:rPr>
        <w:t> </w:t>
      </w:r>
      <w:r>
        <w:rPr/>
        <w:t>consumption,</w:t>
      </w:r>
      <w:r>
        <w:rPr>
          <w:spacing w:val="-7"/>
        </w:rPr>
        <w:t> </w:t>
      </w:r>
      <w:r>
        <w:rPr/>
        <w:t>or</w:t>
      </w:r>
      <w:r>
        <w:rPr>
          <w:spacing w:val="-7"/>
        </w:rPr>
        <w:t> </w:t>
      </w:r>
      <w:r>
        <w:rPr/>
        <w:t>self-administration</w:t>
      </w:r>
      <w:r>
        <w:rPr>
          <w:spacing w:val="-5"/>
        </w:rPr>
        <w:t> </w:t>
      </w:r>
      <w:r>
        <w:rPr/>
        <w:t>of</w:t>
      </w:r>
      <w:r>
        <w:rPr>
          <w:spacing w:val="-4"/>
        </w:rPr>
        <w:t> </w:t>
      </w:r>
      <w:r>
        <w:rPr/>
        <w:t>any</w:t>
      </w:r>
      <w:r>
        <w:rPr>
          <w:spacing w:val="-4"/>
        </w:rPr>
        <w:t> </w:t>
      </w:r>
      <w:r>
        <w:rPr/>
        <w:t>of</w:t>
      </w:r>
      <w:r>
        <w:rPr>
          <w:spacing w:val="-4"/>
        </w:rPr>
        <w:t> </w:t>
      </w:r>
      <w:r>
        <w:rPr/>
        <w:t>the</w:t>
      </w:r>
      <w:r>
        <w:rPr>
          <w:spacing w:val="-6"/>
        </w:rPr>
        <w:t> </w:t>
      </w:r>
      <w:r>
        <w:rPr/>
        <w:t>substances</w:t>
      </w:r>
      <w:r>
        <w:rPr>
          <w:spacing w:val="-4"/>
        </w:rPr>
        <w:t> </w:t>
      </w:r>
      <w:r>
        <w:rPr/>
        <w:t>referred</w:t>
      </w:r>
      <w:r>
        <w:rPr>
          <w:spacing w:val="-5"/>
        </w:rPr>
        <w:t> </w:t>
      </w:r>
      <w:r>
        <w:rPr/>
        <w:t>to</w:t>
      </w:r>
      <w:r>
        <w:rPr>
          <w:spacing w:val="-4"/>
        </w:rPr>
        <w:t> </w:t>
      </w:r>
      <w:r>
        <w:rPr/>
        <w:t>in</w:t>
      </w:r>
      <w:r>
        <w:rPr>
          <w:spacing w:val="-4"/>
        </w:rPr>
        <w:t> </w:t>
      </w:r>
      <w:r>
        <w:rPr/>
        <w:t>this</w:t>
      </w:r>
      <w:r>
        <w:rPr>
          <w:spacing w:val="-5"/>
        </w:rPr>
        <w:t> </w:t>
      </w:r>
      <w:r>
        <w:rPr/>
        <w:t>subdivision,</w:t>
      </w:r>
      <w:r>
        <w:rPr>
          <w:spacing w:val="-5"/>
        </w:rPr>
        <w:t> </w:t>
      </w:r>
      <w:r>
        <w:rPr/>
        <w:t>or</w:t>
      </w:r>
      <w:r>
        <w:rPr>
          <w:spacing w:val="-4"/>
        </w:rPr>
        <w:t> </w:t>
      </w:r>
      <w:r>
        <w:rPr/>
        <w:t>any combination thereof. The board shall deny an application for a registration or license or revoke the license or registration of any person other than one who is licensed as a physician and surgeon, who uses or offers to use drugs in the course of performing marriage and family therapy services.</w:t>
      </w:r>
    </w:p>
    <w:p>
      <w:pPr>
        <w:pStyle w:val="ListParagraph"/>
        <w:numPr>
          <w:ilvl w:val="1"/>
          <w:numId w:val="5"/>
        </w:numPr>
        <w:tabs>
          <w:tab w:pos="476" w:val="left" w:leader="none"/>
          <w:tab w:pos="755" w:val="left" w:leader="none"/>
        </w:tabs>
        <w:spacing w:line="240" w:lineRule="auto" w:before="76" w:after="0"/>
        <w:ind w:left="476" w:right="1111" w:hanging="117"/>
        <w:jc w:val="left"/>
        <w:rPr>
          <w:sz w:val="28"/>
        </w:rPr>
      </w:pPr>
      <w:r>
        <w:rPr>
          <w:sz w:val="28"/>
        </w:rPr>
        <w:t>Gross</w:t>
      </w:r>
      <w:r>
        <w:rPr>
          <w:spacing w:val="-8"/>
          <w:sz w:val="28"/>
        </w:rPr>
        <w:t> </w:t>
      </w:r>
      <w:r>
        <w:rPr>
          <w:sz w:val="28"/>
        </w:rPr>
        <w:t>negligence</w:t>
      </w:r>
      <w:r>
        <w:rPr>
          <w:spacing w:val="-10"/>
          <w:sz w:val="28"/>
        </w:rPr>
        <w:t> </w:t>
      </w:r>
      <w:r>
        <w:rPr>
          <w:sz w:val="28"/>
        </w:rPr>
        <w:t>or</w:t>
      </w:r>
      <w:r>
        <w:rPr>
          <w:spacing w:val="-8"/>
          <w:sz w:val="28"/>
        </w:rPr>
        <w:t> </w:t>
      </w:r>
      <w:r>
        <w:rPr>
          <w:sz w:val="28"/>
        </w:rPr>
        <w:t>incompetence</w:t>
      </w:r>
      <w:r>
        <w:rPr>
          <w:spacing w:val="-10"/>
          <w:sz w:val="28"/>
        </w:rPr>
        <w:t> </w:t>
      </w:r>
      <w:r>
        <w:rPr>
          <w:sz w:val="28"/>
        </w:rPr>
        <w:t>in</w:t>
      </w:r>
      <w:r>
        <w:rPr>
          <w:spacing w:val="-8"/>
          <w:sz w:val="28"/>
        </w:rPr>
        <w:t> </w:t>
      </w:r>
      <w:r>
        <w:rPr>
          <w:sz w:val="28"/>
        </w:rPr>
        <w:t>the</w:t>
      </w:r>
      <w:r>
        <w:rPr>
          <w:spacing w:val="-10"/>
          <w:sz w:val="28"/>
        </w:rPr>
        <w:t> </w:t>
      </w:r>
      <w:r>
        <w:rPr>
          <w:sz w:val="28"/>
        </w:rPr>
        <w:t>performance</w:t>
      </w:r>
      <w:r>
        <w:rPr>
          <w:spacing w:val="-10"/>
          <w:sz w:val="28"/>
        </w:rPr>
        <w:t> </w:t>
      </w:r>
      <w:r>
        <w:rPr>
          <w:sz w:val="28"/>
        </w:rPr>
        <w:t>of</w:t>
      </w:r>
      <w:r>
        <w:rPr>
          <w:spacing w:val="-8"/>
          <w:sz w:val="28"/>
        </w:rPr>
        <w:t> </w:t>
      </w:r>
      <w:r>
        <w:rPr>
          <w:sz w:val="28"/>
        </w:rPr>
        <w:t>marriage</w:t>
      </w:r>
      <w:r>
        <w:rPr>
          <w:spacing w:val="-10"/>
          <w:sz w:val="28"/>
        </w:rPr>
        <w:t> </w:t>
      </w:r>
      <w:r>
        <w:rPr>
          <w:sz w:val="28"/>
        </w:rPr>
        <w:t>and family therapy.</w:t>
      </w:r>
    </w:p>
    <w:p>
      <w:pPr>
        <w:pStyle w:val="ListParagraph"/>
        <w:numPr>
          <w:ilvl w:val="1"/>
          <w:numId w:val="5"/>
        </w:numPr>
        <w:tabs>
          <w:tab w:pos="455" w:val="left" w:leader="none"/>
          <w:tab w:pos="733" w:val="left" w:leader="none"/>
        </w:tabs>
        <w:spacing w:line="240" w:lineRule="auto" w:before="92" w:after="0"/>
        <w:ind w:left="455" w:right="1610" w:hanging="96"/>
        <w:jc w:val="left"/>
        <w:rPr>
          <w:sz w:val="28"/>
        </w:rPr>
      </w:pPr>
      <w:r>
        <w:rPr>
          <w:sz w:val="28"/>
        </w:rPr>
        <w:t>Violating,</w:t>
      </w:r>
      <w:r>
        <w:rPr>
          <w:spacing w:val="-11"/>
          <w:sz w:val="28"/>
        </w:rPr>
        <w:t> </w:t>
      </w:r>
      <w:r>
        <w:rPr>
          <w:sz w:val="28"/>
        </w:rPr>
        <w:t>attempting</w:t>
      </w:r>
      <w:r>
        <w:rPr>
          <w:spacing w:val="-11"/>
          <w:sz w:val="28"/>
        </w:rPr>
        <w:t> </w:t>
      </w:r>
      <w:r>
        <w:rPr>
          <w:sz w:val="28"/>
        </w:rPr>
        <w:t>to</w:t>
      </w:r>
      <w:r>
        <w:rPr>
          <w:spacing w:val="-11"/>
          <w:sz w:val="28"/>
        </w:rPr>
        <w:t> </w:t>
      </w:r>
      <w:r>
        <w:rPr>
          <w:sz w:val="28"/>
        </w:rPr>
        <w:t>violate,</w:t>
      </w:r>
      <w:r>
        <w:rPr>
          <w:spacing w:val="-12"/>
          <w:sz w:val="28"/>
        </w:rPr>
        <w:t> </w:t>
      </w:r>
      <w:r>
        <w:rPr>
          <w:sz w:val="28"/>
        </w:rPr>
        <w:t>or</w:t>
      </w:r>
      <w:r>
        <w:rPr>
          <w:spacing w:val="-11"/>
          <w:sz w:val="28"/>
        </w:rPr>
        <w:t> </w:t>
      </w:r>
      <w:r>
        <w:rPr>
          <w:sz w:val="28"/>
        </w:rPr>
        <w:t>conspiring</w:t>
      </w:r>
      <w:r>
        <w:rPr>
          <w:spacing w:val="-11"/>
          <w:sz w:val="28"/>
        </w:rPr>
        <w:t> </w:t>
      </w:r>
      <w:r>
        <w:rPr>
          <w:sz w:val="28"/>
        </w:rPr>
        <w:t>to</w:t>
      </w:r>
      <w:r>
        <w:rPr>
          <w:spacing w:val="-11"/>
          <w:sz w:val="28"/>
        </w:rPr>
        <w:t> </w:t>
      </w:r>
      <w:r>
        <w:rPr>
          <w:sz w:val="28"/>
        </w:rPr>
        <w:t>violate</w:t>
      </w:r>
      <w:r>
        <w:rPr>
          <w:spacing w:val="-13"/>
          <w:sz w:val="28"/>
        </w:rPr>
        <w:t> </w:t>
      </w:r>
      <w:r>
        <w:rPr>
          <w:sz w:val="28"/>
        </w:rPr>
        <w:t>any</w:t>
      </w:r>
      <w:r>
        <w:rPr>
          <w:spacing w:val="-11"/>
          <w:sz w:val="28"/>
        </w:rPr>
        <w:t> </w:t>
      </w:r>
      <w:r>
        <w:rPr>
          <w:sz w:val="28"/>
        </w:rPr>
        <w:t>of</w:t>
      </w:r>
      <w:r>
        <w:rPr>
          <w:spacing w:val="-11"/>
          <w:sz w:val="28"/>
        </w:rPr>
        <w:t> </w:t>
      </w:r>
      <w:r>
        <w:rPr>
          <w:sz w:val="28"/>
        </w:rPr>
        <w:t>the provisions of this chapter or any regulation adopted by the board.</w:t>
      </w:r>
    </w:p>
    <w:p>
      <w:pPr>
        <w:pStyle w:val="ListParagraph"/>
        <w:numPr>
          <w:ilvl w:val="1"/>
          <w:numId w:val="5"/>
        </w:numPr>
        <w:tabs>
          <w:tab w:pos="430" w:val="left" w:leader="none"/>
          <w:tab w:pos="709" w:val="left" w:leader="none"/>
        </w:tabs>
        <w:spacing w:line="240" w:lineRule="auto" w:before="92" w:after="0"/>
        <w:ind w:left="430" w:right="902" w:hanging="70"/>
        <w:jc w:val="left"/>
        <w:rPr>
          <w:sz w:val="28"/>
        </w:rPr>
      </w:pPr>
      <w:r>
        <w:rPr>
          <w:sz w:val="28"/>
        </w:rPr>
        <w:t>Misrepresentation</w:t>
      </w:r>
      <w:r>
        <w:rPr>
          <w:spacing w:val="-6"/>
          <w:sz w:val="28"/>
        </w:rPr>
        <w:t> </w:t>
      </w:r>
      <w:r>
        <w:rPr>
          <w:sz w:val="28"/>
        </w:rPr>
        <w:t>as</w:t>
      </w:r>
      <w:r>
        <w:rPr>
          <w:spacing w:val="-5"/>
          <w:sz w:val="28"/>
        </w:rPr>
        <w:t> </w:t>
      </w:r>
      <w:r>
        <w:rPr>
          <w:sz w:val="28"/>
        </w:rPr>
        <w:t>to</w:t>
      </w:r>
      <w:r>
        <w:rPr>
          <w:spacing w:val="-5"/>
          <w:sz w:val="28"/>
        </w:rPr>
        <w:t> </w:t>
      </w:r>
      <w:r>
        <w:rPr>
          <w:sz w:val="28"/>
        </w:rPr>
        <w:t>the</w:t>
      </w:r>
      <w:r>
        <w:rPr>
          <w:spacing w:val="-7"/>
          <w:sz w:val="28"/>
        </w:rPr>
        <w:t> </w:t>
      </w:r>
      <w:r>
        <w:rPr>
          <w:sz w:val="28"/>
        </w:rPr>
        <w:t>type</w:t>
      </w:r>
      <w:r>
        <w:rPr>
          <w:spacing w:val="-7"/>
          <w:sz w:val="28"/>
        </w:rPr>
        <w:t> </w:t>
      </w:r>
      <w:r>
        <w:rPr>
          <w:sz w:val="28"/>
        </w:rPr>
        <w:t>or</w:t>
      </w:r>
      <w:r>
        <w:rPr>
          <w:spacing w:val="-5"/>
          <w:sz w:val="28"/>
        </w:rPr>
        <w:t> </w:t>
      </w:r>
      <w:r>
        <w:rPr>
          <w:sz w:val="28"/>
        </w:rPr>
        <w:t>status</w:t>
      </w:r>
      <w:r>
        <w:rPr>
          <w:spacing w:val="-5"/>
          <w:sz w:val="28"/>
        </w:rPr>
        <w:t> </w:t>
      </w:r>
      <w:r>
        <w:rPr>
          <w:sz w:val="28"/>
        </w:rPr>
        <w:t>of</w:t>
      </w:r>
      <w:r>
        <w:rPr>
          <w:spacing w:val="-5"/>
          <w:sz w:val="28"/>
        </w:rPr>
        <w:t> </w:t>
      </w:r>
      <w:r>
        <w:rPr>
          <w:sz w:val="28"/>
        </w:rPr>
        <w:t>a</w:t>
      </w:r>
      <w:r>
        <w:rPr>
          <w:spacing w:val="-6"/>
          <w:sz w:val="28"/>
        </w:rPr>
        <w:t> </w:t>
      </w:r>
      <w:r>
        <w:rPr>
          <w:sz w:val="28"/>
        </w:rPr>
        <w:t>license</w:t>
      </w:r>
      <w:r>
        <w:rPr>
          <w:spacing w:val="-6"/>
          <w:sz w:val="28"/>
        </w:rPr>
        <w:t> </w:t>
      </w:r>
      <w:r>
        <w:rPr>
          <w:sz w:val="28"/>
        </w:rPr>
        <w:t>or</w:t>
      </w:r>
      <w:r>
        <w:rPr>
          <w:spacing w:val="-5"/>
          <w:sz w:val="28"/>
        </w:rPr>
        <w:t> </w:t>
      </w:r>
      <w:r>
        <w:rPr>
          <w:sz w:val="28"/>
        </w:rPr>
        <w:t>registration</w:t>
      </w:r>
      <w:r>
        <w:rPr>
          <w:spacing w:val="-6"/>
          <w:sz w:val="28"/>
        </w:rPr>
        <w:t> </w:t>
      </w:r>
      <w:r>
        <w:rPr>
          <w:sz w:val="28"/>
        </w:rPr>
        <w:t>held by the person, or otherwise misrepresenting or permitting misrepresentation of his or her education, professional qualifications, or professional affiliations to any person or entity.</w:t>
      </w:r>
    </w:p>
    <w:p>
      <w:pPr>
        <w:pStyle w:val="ListParagraph"/>
        <w:numPr>
          <w:ilvl w:val="1"/>
          <w:numId w:val="5"/>
        </w:numPr>
        <w:tabs>
          <w:tab w:pos="476" w:val="left" w:leader="none"/>
          <w:tab w:pos="755" w:val="left" w:leader="none"/>
        </w:tabs>
        <w:spacing w:line="240" w:lineRule="auto" w:before="85" w:after="0"/>
        <w:ind w:left="476" w:right="1076" w:hanging="117"/>
        <w:jc w:val="left"/>
        <w:rPr>
          <w:sz w:val="28"/>
        </w:rPr>
      </w:pPr>
      <w:r>
        <w:rPr>
          <w:sz w:val="28"/>
        </w:rPr>
        <w:t>Impersonation</w:t>
      </w:r>
      <w:r>
        <w:rPr>
          <w:spacing w:val="-4"/>
          <w:sz w:val="28"/>
        </w:rPr>
        <w:t> </w:t>
      </w:r>
      <w:r>
        <w:rPr>
          <w:sz w:val="28"/>
        </w:rPr>
        <w:t>of</w:t>
      </w:r>
      <w:r>
        <w:rPr>
          <w:spacing w:val="-4"/>
          <w:sz w:val="28"/>
        </w:rPr>
        <w:t> </w:t>
      </w:r>
      <w:r>
        <w:rPr>
          <w:sz w:val="28"/>
        </w:rPr>
        <w:t>another</w:t>
      </w:r>
      <w:r>
        <w:rPr>
          <w:spacing w:val="-4"/>
          <w:sz w:val="28"/>
        </w:rPr>
        <w:t> </w:t>
      </w:r>
      <w:r>
        <w:rPr>
          <w:sz w:val="28"/>
        </w:rPr>
        <w:t>by</w:t>
      </w:r>
      <w:r>
        <w:rPr>
          <w:spacing w:val="-4"/>
          <w:sz w:val="28"/>
        </w:rPr>
        <w:t> </w:t>
      </w:r>
      <w:r>
        <w:rPr>
          <w:sz w:val="28"/>
        </w:rPr>
        <w:t>any</w:t>
      </w:r>
      <w:r>
        <w:rPr>
          <w:spacing w:val="-4"/>
          <w:sz w:val="28"/>
        </w:rPr>
        <w:t> </w:t>
      </w:r>
      <w:r>
        <w:rPr>
          <w:sz w:val="28"/>
        </w:rPr>
        <w:t>licensee,</w:t>
      </w:r>
      <w:r>
        <w:rPr>
          <w:spacing w:val="-4"/>
          <w:sz w:val="28"/>
        </w:rPr>
        <w:t> </w:t>
      </w:r>
      <w:r>
        <w:rPr>
          <w:sz w:val="28"/>
        </w:rPr>
        <w:t>registrant,</w:t>
      </w:r>
      <w:r>
        <w:rPr>
          <w:spacing w:val="-4"/>
          <w:sz w:val="28"/>
        </w:rPr>
        <w:t> </w:t>
      </w:r>
      <w:r>
        <w:rPr>
          <w:sz w:val="28"/>
        </w:rPr>
        <w:t>or</w:t>
      </w:r>
      <w:r>
        <w:rPr>
          <w:spacing w:val="-4"/>
          <w:sz w:val="28"/>
        </w:rPr>
        <w:t> </w:t>
      </w:r>
      <w:r>
        <w:rPr>
          <w:sz w:val="28"/>
        </w:rPr>
        <w:t>applicant</w:t>
      </w:r>
      <w:r>
        <w:rPr>
          <w:spacing w:val="-4"/>
          <w:sz w:val="28"/>
        </w:rPr>
        <w:t> </w:t>
      </w:r>
      <w:r>
        <w:rPr>
          <w:sz w:val="28"/>
        </w:rPr>
        <w:t>for</w:t>
      </w:r>
      <w:r>
        <w:rPr>
          <w:spacing w:val="-4"/>
          <w:sz w:val="28"/>
        </w:rPr>
        <w:t> </w:t>
      </w:r>
      <w:r>
        <w:rPr>
          <w:sz w:val="28"/>
        </w:rPr>
        <w:t>a license or registration, or, in the case of a licensee, allowing any other person to use his or her license or registration.</w:t>
      </w:r>
    </w:p>
    <w:p>
      <w:pPr>
        <w:pStyle w:val="ListParagraph"/>
        <w:numPr>
          <w:ilvl w:val="1"/>
          <w:numId w:val="5"/>
        </w:numPr>
        <w:tabs>
          <w:tab w:pos="461" w:val="left" w:leader="none"/>
          <w:tab w:pos="740" w:val="left" w:leader="none"/>
        </w:tabs>
        <w:spacing w:line="240" w:lineRule="auto" w:before="89" w:after="0"/>
        <w:ind w:left="461" w:right="1210" w:hanging="102"/>
        <w:jc w:val="left"/>
        <w:rPr>
          <w:sz w:val="28"/>
        </w:rPr>
      </w:pPr>
      <w:r>
        <w:rPr>
          <w:sz w:val="28"/>
        </w:rPr>
        <w:t>Aiding</w:t>
      </w:r>
      <w:r>
        <w:rPr>
          <w:spacing w:val="-9"/>
          <w:sz w:val="28"/>
        </w:rPr>
        <w:t> </w:t>
      </w:r>
      <w:r>
        <w:rPr>
          <w:sz w:val="28"/>
        </w:rPr>
        <w:t>or</w:t>
      </w:r>
      <w:r>
        <w:rPr>
          <w:spacing w:val="-8"/>
          <w:sz w:val="28"/>
        </w:rPr>
        <w:t> </w:t>
      </w:r>
      <w:r>
        <w:rPr>
          <w:sz w:val="28"/>
        </w:rPr>
        <w:t>abetting</w:t>
      </w:r>
      <w:r>
        <w:rPr>
          <w:spacing w:val="-8"/>
          <w:sz w:val="28"/>
        </w:rPr>
        <w:t> </w:t>
      </w:r>
      <w:r>
        <w:rPr>
          <w:sz w:val="28"/>
        </w:rPr>
        <w:t>any</w:t>
      </w:r>
      <w:r>
        <w:rPr>
          <w:spacing w:val="-8"/>
          <w:sz w:val="28"/>
        </w:rPr>
        <w:t> </w:t>
      </w:r>
      <w:r>
        <w:rPr>
          <w:sz w:val="28"/>
        </w:rPr>
        <w:t>unlicensed</w:t>
      </w:r>
      <w:r>
        <w:rPr>
          <w:spacing w:val="-8"/>
          <w:sz w:val="28"/>
        </w:rPr>
        <w:t> </w:t>
      </w:r>
      <w:r>
        <w:rPr>
          <w:sz w:val="28"/>
        </w:rPr>
        <w:t>or</w:t>
      </w:r>
      <w:r>
        <w:rPr>
          <w:spacing w:val="-8"/>
          <w:sz w:val="28"/>
        </w:rPr>
        <w:t> </w:t>
      </w:r>
      <w:r>
        <w:rPr>
          <w:sz w:val="28"/>
        </w:rPr>
        <w:t>unregistered</w:t>
      </w:r>
      <w:r>
        <w:rPr>
          <w:spacing w:val="-9"/>
          <w:sz w:val="28"/>
        </w:rPr>
        <w:t> </w:t>
      </w:r>
      <w:r>
        <w:rPr>
          <w:sz w:val="28"/>
        </w:rPr>
        <w:t>person</w:t>
      </w:r>
      <w:r>
        <w:rPr>
          <w:spacing w:val="-8"/>
          <w:sz w:val="28"/>
        </w:rPr>
        <w:t> </w:t>
      </w:r>
      <w:r>
        <w:rPr>
          <w:sz w:val="28"/>
        </w:rPr>
        <w:t>to</w:t>
      </w:r>
      <w:r>
        <w:rPr>
          <w:spacing w:val="-8"/>
          <w:sz w:val="28"/>
        </w:rPr>
        <w:t> </w:t>
      </w:r>
      <w:r>
        <w:rPr>
          <w:sz w:val="28"/>
        </w:rPr>
        <w:t>engage</w:t>
      </w:r>
      <w:r>
        <w:rPr>
          <w:spacing w:val="-10"/>
          <w:sz w:val="28"/>
        </w:rPr>
        <w:t> </w:t>
      </w:r>
      <w:r>
        <w:rPr>
          <w:sz w:val="28"/>
        </w:rPr>
        <w:t>in conduct for which a license or registration is required under this </w:t>
      </w:r>
      <w:r>
        <w:rPr>
          <w:spacing w:val="-2"/>
          <w:sz w:val="28"/>
        </w:rPr>
        <w:t>chapter.</w:t>
      </w:r>
    </w:p>
    <w:p>
      <w:pPr>
        <w:pStyle w:val="ListParagraph"/>
        <w:numPr>
          <w:ilvl w:val="1"/>
          <w:numId w:val="5"/>
        </w:numPr>
        <w:tabs>
          <w:tab w:pos="415" w:val="left" w:leader="none"/>
          <w:tab w:pos="694" w:val="left" w:leader="none"/>
        </w:tabs>
        <w:spacing w:line="240" w:lineRule="auto" w:before="90" w:after="0"/>
        <w:ind w:left="415" w:right="1316" w:hanging="55"/>
        <w:jc w:val="left"/>
        <w:rPr>
          <w:sz w:val="28"/>
        </w:rPr>
      </w:pPr>
      <w:r>
        <w:rPr>
          <w:sz w:val="28"/>
        </w:rPr>
        <w:t>Intentionally</w:t>
      </w:r>
      <w:r>
        <w:rPr>
          <w:spacing w:val="-10"/>
          <w:sz w:val="28"/>
        </w:rPr>
        <w:t> </w:t>
      </w:r>
      <w:r>
        <w:rPr>
          <w:sz w:val="28"/>
        </w:rPr>
        <w:t>or</w:t>
      </w:r>
      <w:r>
        <w:rPr>
          <w:spacing w:val="-9"/>
          <w:sz w:val="28"/>
        </w:rPr>
        <w:t> </w:t>
      </w:r>
      <w:r>
        <w:rPr>
          <w:sz w:val="28"/>
        </w:rPr>
        <w:t>recklessly</w:t>
      </w:r>
      <w:r>
        <w:rPr>
          <w:spacing w:val="-10"/>
          <w:sz w:val="28"/>
        </w:rPr>
        <w:t> </w:t>
      </w:r>
      <w:r>
        <w:rPr>
          <w:sz w:val="28"/>
        </w:rPr>
        <w:t>causing</w:t>
      </w:r>
      <w:r>
        <w:rPr>
          <w:spacing w:val="-9"/>
          <w:sz w:val="28"/>
        </w:rPr>
        <w:t> </w:t>
      </w:r>
      <w:r>
        <w:rPr>
          <w:sz w:val="28"/>
        </w:rPr>
        <w:t>physical</w:t>
      </w:r>
      <w:r>
        <w:rPr>
          <w:spacing w:val="-9"/>
          <w:sz w:val="28"/>
        </w:rPr>
        <w:t> </w:t>
      </w:r>
      <w:r>
        <w:rPr>
          <w:sz w:val="28"/>
        </w:rPr>
        <w:t>or</w:t>
      </w:r>
      <w:r>
        <w:rPr>
          <w:spacing w:val="-9"/>
          <w:sz w:val="28"/>
        </w:rPr>
        <w:t> </w:t>
      </w:r>
      <w:r>
        <w:rPr>
          <w:sz w:val="28"/>
        </w:rPr>
        <w:t>emotional</w:t>
      </w:r>
      <w:r>
        <w:rPr>
          <w:spacing w:val="-10"/>
          <w:sz w:val="28"/>
        </w:rPr>
        <w:t> </w:t>
      </w:r>
      <w:r>
        <w:rPr>
          <w:sz w:val="28"/>
        </w:rPr>
        <w:t>harm</w:t>
      </w:r>
      <w:r>
        <w:rPr>
          <w:spacing w:val="-11"/>
          <w:sz w:val="28"/>
        </w:rPr>
        <w:t> </w:t>
      </w:r>
      <w:r>
        <w:rPr>
          <w:sz w:val="28"/>
        </w:rPr>
        <w:t>to</w:t>
      </w:r>
      <w:r>
        <w:rPr>
          <w:spacing w:val="-9"/>
          <w:sz w:val="28"/>
        </w:rPr>
        <w:t> </w:t>
      </w:r>
      <w:r>
        <w:rPr>
          <w:sz w:val="28"/>
        </w:rPr>
        <w:t>any </w:t>
      </w:r>
      <w:r>
        <w:rPr>
          <w:spacing w:val="-2"/>
          <w:sz w:val="28"/>
        </w:rPr>
        <w:t>client.</w:t>
      </w:r>
    </w:p>
    <w:p>
      <w:pPr>
        <w:pStyle w:val="ListParagraph"/>
        <w:numPr>
          <w:ilvl w:val="1"/>
          <w:numId w:val="5"/>
        </w:numPr>
        <w:tabs>
          <w:tab w:pos="410" w:val="left" w:leader="none"/>
          <w:tab w:pos="689" w:val="left" w:leader="none"/>
        </w:tabs>
        <w:spacing w:line="240" w:lineRule="auto" w:before="92" w:after="0"/>
        <w:ind w:left="410" w:right="886" w:hanging="50"/>
        <w:jc w:val="left"/>
        <w:rPr>
          <w:sz w:val="28"/>
        </w:rPr>
      </w:pPr>
      <w:r>
        <w:rPr>
          <w:sz w:val="28"/>
        </w:rPr>
        <w:t>The</w:t>
      </w:r>
      <w:r>
        <w:rPr>
          <w:spacing w:val="-11"/>
          <w:sz w:val="28"/>
        </w:rPr>
        <w:t> </w:t>
      </w:r>
      <w:r>
        <w:rPr>
          <w:sz w:val="28"/>
        </w:rPr>
        <w:t>commission</w:t>
      </w:r>
      <w:r>
        <w:rPr>
          <w:spacing w:val="-10"/>
          <w:sz w:val="28"/>
        </w:rPr>
        <w:t> </w:t>
      </w:r>
      <w:r>
        <w:rPr>
          <w:sz w:val="28"/>
        </w:rPr>
        <w:t>of</w:t>
      </w:r>
      <w:r>
        <w:rPr>
          <w:spacing w:val="-9"/>
          <w:sz w:val="28"/>
        </w:rPr>
        <w:t> </w:t>
      </w:r>
      <w:r>
        <w:rPr>
          <w:sz w:val="28"/>
        </w:rPr>
        <w:t>any</w:t>
      </w:r>
      <w:r>
        <w:rPr>
          <w:spacing w:val="-9"/>
          <w:sz w:val="28"/>
        </w:rPr>
        <w:t> </w:t>
      </w:r>
      <w:r>
        <w:rPr>
          <w:sz w:val="28"/>
        </w:rPr>
        <w:t>dishonest,</w:t>
      </w:r>
      <w:r>
        <w:rPr>
          <w:spacing w:val="-10"/>
          <w:sz w:val="28"/>
        </w:rPr>
        <w:t> </w:t>
      </w:r>
      <w:r>
        <w:rPr>
          <w:sz w:val="28"/>
        </w:rPr>
        <w:t>corrupt,</w:t>
      </w:r>
      <w:r>
        <w:rPr>
          <w:spacing w:val="-10"/>
          <w:sz w:val="28"/>
        </w:rPr>
        <w:t> </w:t>
      </w:r>
      <w:r>
        <w:rPr>
          <w:sz w:val="28"/>
        </w:rPr>
        <w:t>or</w:t>
      </w:r>
      <w:r>
        <w:rPr>
          <w:spacing w:val="-9"/>
          <w:sz w:val="28"/>
        </w:rPr>
        <w:t> </w:t>
      </w:r>
      <w:r>
        <w:rPr>
          <w:sz w:val="28"/>
        </w:rPr>
        <w:t>fraudulent</w:t>
      </w:r>
      <w:r>
        <w:rPr>
          <w:spacing w:val="-11"/>
          <w:sz w:val="28"/>
        </w:rPr>
        <w:t> </w:t>
      </w:r>
      <w:r>
        <w:rPr>
          <w:sz w:val="28"/>
        </w:rPr>
        <w:t>act</w:t>
      </w:r>
      <w:r>
        <w:rPr>
          <w:spacing w:val="-9"/>
          <w:sz w:val="28"/>
        </w:rPr>
        <w:t> </w:t>
      </w:r>
      <w:r>
        <w:rPr>
          <w:sz w:val="28"/>
        </w:rPr>
        <w:t>substantially related to the qualifications, functions, or duties of a licensee or registrant.</w:t>
      </w:r>
    </w:p>
    <w:p>
      <w:pPr>
        <w:pStyle w:val="ListParagraph"/>
        <w:numPr>
          <w:ilvl w:val="1"/>
          <w:numId w:val="5"/>
        </w:numPr>
        <w:tabs>
          <w:tab w:pos="476" w:val="left" w:leader="none"/>
          <w:tab w:pos="755" w:val="left" w:leader="none"/>
        </w:tabs>
        <w:spacing w:line="240" w:lineRule="auto" w:before="92" w:after="0"/>
        <w:ind w:left="476" w:right="798" w:hanging="117"/>
        <w:jc w:val="left"/>
        <w:rPr>
          <w:sz w:val="28"/>
        </w:rPr>
      </w:pPr>
      <w:r>
        <w:rPr>
          <w:sz w:val="28"/>
        </w:rPr>
        <w:t>Engaging</w:t>
      </w:r>
      <w:r>
        <w:rPr>
          <w:spacing w:val="-9"/>
          <w:sz w:val="28"/>
        </w:rPr>
        <w:t> </w:t>
      </w:r>
      <w:r>
        <w:rPr>
          <w:sz w:val="28"/>
        </w:rPr>
        <w:t>in</w:t>
      </w:r>
      <w:r>
        <w:rPr>
          <w:spacing w:val="-8"/>
          <w:sz w:val="28"/>
        </w:rPr>
        <w:t> </w:t>
      </w:r>
      <w:r>
        <w:rPr>
          <w:sz w:val="28"/>
        </w:rPr>
        <w:t>sexual</w:t>
      </w:r>
      <w:r>
        <w:rPr>
          <w:spacing w:val="-9"/>
          <w:sz w:val="28"/>
        </w:rPr>
        <w:t> </w:t>
      </w:r>
      <w:r>
        <w:rPr>
          <w:sz w:val="28"/>
        </w:rPr>
        <w:t>relations</w:t>
      </w:r>
      <w:r>
        <w:rPr>
          <w:spacing w:val="-8"/>
          <w:sz w:val="28"/>
        </w:rPr>
        <w:t> </w:t>
      </w:r>
      <w:r>
        <w:rPr>
          <w:sz w:val="28"/>
        </w:rPr>
        <w:t>with</w:t>
      </w:r>
      <w:r>
        <w:rPr>
          <w:spacing w:val="-9"/>
          <w:sz w:val="28"/>
        </w:rPr>
        <w:t> </w:t>
      </w:r>
      <w:r>
        <w:rPr>
          <w:sz w:val="28"/>
        </w:rPr>
        <w:t>a</w:t>
      </w:r>
      <w:r>
        <w:rPr>
          <w:spacing w:val="-9"/>
          <w:sz w:val="28"/>
        </w:rPr>
        <w:t> </w:t>
      </w:r>
      <w:r>
        <w:rPr>
          <w:sz w:val="28"/>
        </w:rPr>
        <w:t>client,</w:t>
      </w:r>
      <w:r>
        <w:rPr>
          <w:spacing w:val="-8"/>
          <w:sz w:val="28"/>
        </w:rPr>
        <w:t> </w:t>
      </w:r>
      <w:r>
        <w:rPr>
          <w:sz w:val="28"/>
        </w:rPr>
        <w:t>soliciting</w:t>
      </w:r>
      <w:r>
        <w:rPr>
          <w:spacing w:val="-8"/>
          <w:sz w:val="28"/>
        </w:rPr>
        <w:t> </w:t>
      </w:r>
      <w:r>
        <w:rPr>
          <w:sz w:val="28"/>
        </w:rPr>
        <w:t>sexual</w:t>
      </w:r>
      <w:r>
        <w:rPr>
          <w:spacing w:val="-9"/>
          <w:sz w:val="28"/>
        </w:rPr>
        <w:t> </w:t>
      </w:r>
      <w:r>
        <w:rPr>
          <w:sz w:val="28"/>
        </w:rPr>
        <w:t>relations</w:t>
      </w:r>
      <w:r>
        <w:rPr>
          <w:spacing w:val="-8"/>
          <w:sz w:val="28"/>
        </w:rPr>
        <w:t> </w:t>
      </w:r>
      <w:r>
        <w:rPr>
          <w:sz w:val="28"/>
        </w:rPr>
        <w:t>with a client, or committing an act of sexual abuse, or sexual misconduct with a client, or committing an act punishable as a sexually related crime, if that act or solicitation is substantially related to the qualifications, functions, or duties of a marriage and family therapist.</w:t>
      </w:r>
    </w:p>
    <w:p>
      <w:pPr>
        <w:pStyle w:val="ListParagraph"/>
        <w:numPr>
          <w:ilvl w:val="1"/>
          <w:numId w:val="5"/>
        </w:numPr>
        <w:tabs>
          <w:tab w:pos="415" w:val="left" w:leader="none"/>
          <w:tab w:pos="694" w:val="left" w:leader="none"/>
        </w:tabs>
        <w:spacing w:line="240" w:lineRule="auto" w:before="80" w:after="0"/>
        <w:ind w:left="415" w:right="831" w:hanging="55"/>
        <w:jc w:val="both"/>
        <w:rPr>
          <w:sz w:val="28"/>
        </w:rPr>
      </w:pPr>
      <w:r>
        <w:rPr>
          <w:sz w:val="28"/>
        </w:rPr>
        <w:t>Performing,</w:t>
      </w:r>
      <w:r>
        <w:rPr>
          <w:spacing w:val="-8"/>
          <w:sz w:val="28"/>
        </w:rPr>
        <w:t> </w:t>
      </w:r>
      <w:r>
        <w:rPr>
          <w:sz w:val="28"/>
        </w:rPr>
        <w:t>or</w:t>
      </w:r>
      <w:r>
        <w:rPr>
          <w:spacing w:val="-7"/>
          <w:sz w:val="28"/>
        </w:rPr>
        <w:t> </w:t>
      </w:r>
      <w:r>
        <w:rPr>
          <w:sz w:val="28"/>
        </w:rPr>
        <w:t>holding</w:t>
      </w:r>
      <w:r>
        <w:rPr>
          <w:spacing w:val="-8"/>
          <w:sz w:val="28"/>
        </w:rPr>
        <w:t> </w:t>
      </w:r>
      <w:r>
        <w:rPr>
          <w:sz w:val="28"/>
        </w:rPr>
        <w:t>one's</w:t>
      </w:r>
      <w:r>
        <w:rPr>
          <w:spacing w:val="-8"/>
          <w:sz w:val="28"/>
        </w:rPr>
        <w:t> </w:t>
      </w:r>
      <w:r>
        <w:rPr>
          <w:sz w:val="28"/>
        </w:rPr>
        <w:t>self</w:t>
      </w:r>
      <w:r>
        <w:rPr>
          <w:spacing w:val="-8"/>
          <w:sz w:val="28"/>
        </w:rPr>
        <w:t> </w:t>
      </w:r>
      <w:r>
        <w:rPr>
          <w:sz w:val="28"/>
        </w:rPr>
        <w:t>out</w:t>
      </w:r>
      <w:r>
        <w:rPr>
          <w:spacing w:val="-9"/>
          <w:sz w:val="28"/>
        </w:rPr>
        <w:t> </w:t>
      </w:r>
      <w:r>
        <w:rPr>
          <w:sz w:val="28"/>
        </w:rPr>
        <w:t>as</w:t>
      </w:r>
      <w:r>
        <w:rPr>
          <w:spacing w:val="-7"/>
          <w:sz w:val="28"/>
        </w:rPr>
        <w:t> </w:t>
      </w:r>
      <w:r>
        <w:rPr>
          <w:sz w:val="28"/>
        </w:rPr>
        <w:t>being</w:t>
      </w:r>
      <w:r>
        <w:rPr>
          <w:spacing w:val="-8"/>
          <w:sz w:val="28"/>
        </w:rPr>
        <w:t> </w:t>
      </w:r>
      <w:r>
        <w:rPr>
          <w:sz w:val="28"/>
        </w:rPr>
        <w:t>able</w:t>
      </w:r>
      <w:r>
        <w:rPr>
          <w:spacing w:val="-9"/>
          <w:sz w:val="28"/>
        </w:rPr>
        <w:t> </w:t>
      </w:r>
      <w:r>
        <w:rPr>
          <w:sz w:val="28"/>
        </w:rPr>
        <w:t>to</w:t>
      </w:r>
      <w:r>
        <w:rPr>
          <w:spacing w:val="-7"/>
          <w:sz w:val="28"/>
        </w:rPr>
        <w:t> </w:t>
      </w:r>
      <w:r>
        <w:rPr>
          <w:sz w:val="28"/>
        </w:rPr>
        <w:t>perform,</w:t>
      </w:r>
      <w:r>
        <w:rPr>
          <w:spacing w:val="-8"/>
          <w:sz w:val="28"/>
        </w:rPr>
        <w:t> </w:t>
      </w:r>
      <w:r>
        <w:rPr>
          <w:sz w:val="28"/>
        </w:rPr>
        <w:t>or</w:t>
      </w:r>
      <w:r>
        <w:rPr>
          <w:spacing w:val="-7"/>
          <w:sz w:val="28"/>
        </w:rPr>
        <w:t> </w:t>
      </w:r>
      <w:r>
        <w:rPr>
          <w:sz w:val="28"/>
        </w:rPr>
        <w:t>offering to</w:t>
      </w:r>
      <w:r>
        <w:rPr>
          <w:spacing w:val="-3"/>
          <w:sz w:val="28"/>
        </w:rPr>
        <w:t> </w:t>
      </w:r>
      <w:r>
        <w:rPr>
          <w:sz w:val="28"/>
        </w:rPr>
        <w:t>perform</w:t>
      </w:r>
      <w:r>
        <w:rPr>
          <w:spacing w:val="-3"/>
          <w:sz w:val="28"/>
        </w:rPr>
        <w:t> </w:t>
      </w:r>
      <w:r>
        <w:rPr>
          <w:sz w:val="28"/>
        </w:rPr>
        <w:t>or</w:t>
      </w:r>
      <w:r>
        <w:rPr>
          <w:spacing w:val="-3"/>
          <w:sz w:val="28"/>
        </w:rPr>
        <w:t> </w:t>
      </w:r>
      <w:r>
        <w:rPr>
          <w:sz w:val="28"/>
        </w:rPr>
        <w:t>permitting,</w:t>
      </w:r>
      <w:r>
        <w:rPr>
          <w:spacing w:val="-3"/>
          <w:sz w:val="28"/>
        </w:rPr>
        <w:t> </w:t>
      </w:r>
      <w:r>
        <w:rPr>
          <w:sz w:val="28"/>
        </w:rPr>
        <w:t>any</w:t>
      </w:r>
      <w:r>
        <w:rPr>
          <w:spacing w:val="-3"/>
          <w:sz w:val="28"/>
        </w:rPr>
        <w:t> </w:t>
      </w:r>
      <w:r>
        <w:rPr>
          <w:sz w:val="28"/>
        </w:rPr>
        <w:t>trainee</w:t>
      </w:r>
      <w:r>
        <w:rPr>
          <w:spacing w:val="-4"/>
          <w:sz w:val="28"/>
        </w:rPr>
        <w:t> </w:t>
      </w:r>
      <w:r>
        <w:rPr>
          <w:sz w:val="28"/>
        </w:rPr>
        <w:t>or</w:t>
      </w:r>
      <w:r>
        <w:rPr>
          <w:spacing w:val="-3"/>
          <w:sz w:val="28"/>
        </w:rPr>
        <w:t> </w:t>
      </w:r>
      <w:r>
        <w:rPr>
          <w:sz w:val="28"/>
        </w:rPr>
        <w:t>intern</w:t>
      </w:r>
      <w:r>
        <w:rPr>
          <w:spacing w:val="-3"/>
          <w:sz w:val="28"/>
        </w:rPr>
        <w:t> </w:t>
      </w:r>
      <w:r>
        <w:rPr>
          <w:sz w:val="28"/>
        </w:rPr>
        <w:t>under</w:t>
      </w:r>
      <w:r>
        <w:rPr>
          <w:spacing w:val="-3"/>
          <w:sz w:val="28"/>
        </w:rPr>
        <w:t> </w:t>
      </w:r>
      <w:r>
        <w:rPr>
          <w:sz w:val="28"/>
        </w:rPr>
        <w:t>supervision</w:t>
      </w:r>
      <w:r>
        <w:rPr>
          <w:spacing w:val="-3"/>
          <w:sz w:val="28"/>
        </w:rPr>
        <w:t> </w:t>
      </w:r>
      <w:r>
        <w:rPr>
          <w:sz w:val="28"/>
        </w:rPr>
        <w:t>to</w:t>
      </w:r>
      <w:r>
        <w:rPr>
          <w:spacing w:val="-3"/>
          <w:sz w:val="28"/>
        </w:rPr>
        <w:t> </w:t>
      </w:r>
      <w:r>
        <w:rPr>
          <w:sz w:val="28"/>
        </w:rPr>
        <w:t>perform any</w:t>
      </w:r>
      <w:r>
        <w:rPr>
          <w:spacing w:val="-3"/>
          <w:sz w:val="28"/>
        </w:rPr>
        <w:t> </w:t>
      </w:r>
      <w:r>
        <w:rPr>
          <w:sz w:val="28"/>
        </w:rPr>
        <w:t>professional</w:t>
      </w:r>
      <w:r>
        <w:rPr>
          <w:spacing w:val="-3"/>
          <w:sz w:val="28"/>
        </w:rPr>
        <w:t> </w:t>
      </w:r>
      <w:r>
        <w:rPr>
          <w:sz w:val="28"/>
        </w:rPr>
        <w:t>services</w:t>
      </w:r>
      <w:r>
        <w:rPr>
          <w:spacing w:val="-3"/>
          <w:sz w:val="28"/>
        </w:rPr>
        <w:t> </w:t>
      </w:r>
      <w:r>
        <w:rPr>
          <w:sz w:val="28"/>
        </w:rPr>
        <w:t>beyond</w:t>
      </w:r>
      <w:r>
        <w:rPr>
          <w:spacing w:val="-3"/>
          <w:sz w:val="28"/>
        </w:rPr>
        <w:t> </w:t>
      </w:r>
      <w:r>
        <w:rPr>
          <w:sz w:val="28"/>
        </w:rPr>
        <w:t>the</w:t>
      </w:r>
      <w:r>
        <w:rPr>
          <w:spacing w:val="-4"/>
          <w:sz w:val="28"/>
        </w:rPr>
        <w:t> </w:t>
      </w:r>
      <w:r>
        <w:rPr>
          <w:sz w:val="28"/>
        </w:rPr>
        <w:t>scope</w:t>
      </w:r>
      <w:r>
        <w:rPr>
          <w:spacing w:val="-4"/>
          <w:sz w:val="28"/>
        </w:rPr>
        <w:t> </w:t>
      </w:r>
      <w:r>
        <w:rPr>
          <w:sz w:val="28"/>
        </w:rPr>
        <w:t>of</w:t>
      </w:r>
      <w:r>
        <w:rPr>
          <w:spacing w:val="-3"/>
          <w:sz w:val="28"/>
        </w:rPr>
        <w:t> </w:t>
      </w:r>
      <w:r>
        <w:rPr>
          <w:sz w:val="28"/>
        </w:rPr>
        <w:t>the</w:t>
      </w:r>
      <w:r>
        <w:rPr>
          <w:spacing w:val="-4"/>
          <w:sz w:val="28"/>
        </w:rPr>
        <w:t> </w:t>
      </w:r>
      <w:r>
        <w:rPr>
          <w:sz w:val="28"/>
        </w:rPr>
        <w:t>license</w:t>
      </w:r>
      <w:r>
        <w:rPr>
          <w:spacing w:val="-4"/>
          <w:sz w:val="28"/>
        </w:rPr>
        <w:t> </w:t>
      </w:r>
      <w:r>
        <w:rPr>
          <w:sz w:val="28"/>
        </w:rPr>
        <w:t>authorized</w:t>
      </w:r>
      <w:r>
        <w:rPr>
          <w:spacing w:val="-3"/>
          <w:sz w:val="28"/>
        </w:rPr>
        <w:t> </w:t>
      </w:r>
      <w:r>
        <w:rPr>
          <w:sz w:val="28"/>
        </w:rPr>
        <w:t>by</w:t>
      </w:r>
      <w:r>
        <w:rPr>
          <w:spacing w:val="-3"/>
          <w:sz w:val="28"/>
        </w:rPr>
        <w:t> </w:t>
      </w:r>
      <w:r>
        <w:rPr>
          <w:sz w:val="28"/>
        </w:rPr>
        <w:t>this </w:t>
      </w:r>
      <w:r>
        <w:rPr>
          <w:spacing w:val="-2"/>
          <w:sz w:val="28"/>
        </w:rPr>
        <w:t>chapter.</w:t>
      </w:r>
    </w:p>
    <w:p>
      <w:pPr>
        <w:pStyle w:val="ListParagraph"/>
        <w:numPr>
          <w:ilvl w:val="1"/>
          <w:numId w:val="5"/>
        </w:numPr>
        <w:tabs>
          <w:tab w:pos="555" w:val="left" w:leader="none"/>
          <w:tab w:pos="834" w:val="left" w:leader="none"/>
        </w:tabs>
        <w:spacing w:line="240" w:lineRule="auto" w:before="84" w:after="0"/>
        <w:ind w:left="555" w:right="1180" w:hanging="195"/>
        <w:jc w:val="left"/>
        <w:rPr>
          <w:sz w:val="28"/>
        </w:rPr>
      </w:pPr>
      <w:r>
        <w:rPr>
          <w:sz w:val="28"/>
        </w:rPr>
        <w:t>Failure to maintain confidentiality, except as otherwise required or permitted</w:t>
      </w:r>
      <w:r>
        <w:rPr>
          <w:spacing w:val="-11"/>
          <w:sz w:val="28"/>
        </w:rPr>
        <w:t> </w:t>
      </w:r>
      <w:r>
        <w:rPr>
          <w:sz w:val="28"/>
        </w:rPr>
        <w:t>by</w:t>
      </w:r>
      <w:r>
        <w:rPr>
          <w:spacing w:val="-10"/>
          <w:sz w:val="28"/>
        </w:rPr>
        <w:t> </w:t>
      </w:r>
      <w:r>
        <w:rPr>
          <w:sz w:val="28"/>
        </w:rPr>
        <w:t>law,</w:t>
      </w:r>
      <w:r>
        <w:rPr>
          <w:spacing w:val="-10"/>
          <w:sz w:val="28"/>
        </w:rPr>
        <w:t> </w:t>
      </w:r>
      <w:r>
        <w:rPr>
          <w:sz w:val="28"/>
        </w:rPr>
        <w:t>of</w:t>
      </w:r>
      <w:r>
        <w:rPr>
          <w:spacing w:val="-10"/>
          <w:sz w:val="28"/>
        </w:rPr>
        <w:t> </w:t>
      </w:r>
      <w:r>
        <w:rPr>
          <w:sz w:val="28"/>
        </w:rPr>
        <w:t>all</w:t>
      </w:r>
      <w:r>
        <w:rPr>
          <w:spacing w:val="-10"/>
          <w:sz w:val="28"/>
        </w:rPr>
        <w:t> </w:t>
      </w:r>
      <w:r>
        <w:rPr>
          <w:sz w:val="28"/>
        </w:rPr>
        <w:t>information</w:t>
      </w:r>
      <w:r>
        <w:rPr>
          <w:spacing w:val="-11"/>
          <w:sz w:val="28"/>
        </w:rPr>
        <w:t> </w:t>
      </w:r>
      <w:r>
        <w:rPr>
          <w:sz w:val="28"/>
        </w:rPr>
        <w:t>that</w:t>
      </w:r>
      <w:r>
        <w:rPr>
          <w:spacing w:val="-11"/>
          <w:sz w:val="28"/>
        </w:rPr>
        <w:t> </w:t>
      </w:r>
      <w:r>
        <w:rPr>
          <w:sz w:val="28"/>
        </w:rPr>
        <w:t>has</w:t>
      </w:r>
      <w:r>
        <w:rPr>
          <w:spacing w:val="-11"/>
          <w:sz w:val="28"/>
        </w:rPr>
        <w:t> </w:t>
      </w:r>
      <w:r>
        <w:rPr>
          <w:sz w:val="28"/>
        </w:rPr>
        <w:t>been</w:t>
      </w:r>
      <w:r>
        <w:rPr>
          <w:spacing w:val="-11"/>
          <w:sz w:val="28"/>
        </w:rPr>
        <w:t> </w:t>
      </w:r>
      <w:r>
        <w:rPr>
          <w:sz w:val="28"/>
        </w:rPr>
        <w:t>received</w:t>
      </w:r>
      <w:r>
        <w:rPr>
          <w:spacing w:val="-11"/>
          <w:sz w:val="28"/>
        </w:rPr>
        <w:t> </w:t>
      </w:r>
      <w:r>
        <w:rPr>
          <w:sz w:val="28"/>
        </w:rPr>
        <w:t>from</w:t>
      </w:r>
      <w:r>
        <w:rPr>
          <w:spacing w:val="-11"/>
          <w:sz w:val="28"/>
        </w:rPr>
        <w:t> </w:t>
      </w:r>
      <w:r>
        <w:rPr>
          <w:sz w:val="28"/>
        </w:rPr>
        <w:t>a</w:t>
      </w:r>
      <w:r>
        <w:rPr>
          <w:spacing w:val="-11"/>
          <w:sz w:val="28"/>
        </w:rPr>
        <w:t> </w:t>
      </w:r>
      <w:r>
        <w:rPr>
          <w:sz w:val="28"/>
        </w:rPr>
        <w:t>client in confidence during the course of treatment and all information about the client which is obtained from tests or other means.</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1"/>
          <w:numId w:val="5"/>
        </w:numPr>
        <w:tabs>
          <w:tab w:pos="476" w:val="left" w:leader="none"/>
          <w:tab w:pos="755" w:val="left" w:leader="none"/>
        </w:tabs>
        <w:spacing w:line="240" w:lineRule="auto" w:before="0" w:after="0"/>
        <w:ind w:left="476" w:right="953" w:hanging="117"/>
        <w:jc w:val="both"/>
        <w:rPr>
          <w:sz w:val="28"/>
        </w:rPr>
      </w:pPr>
      <w:r>
        <w:rPr>
          <w:sz w:val="28"/>
        </w:rPr>
        <w:t>Prior</w:t>
      </w:r>
      <w:r>
        <w:rPr>
          <w:spacing w:val="-8"/>
          <w:sz w:val="28"/>
        </w:rPr>
        <w:t> </w:t>
      </w:r>
      <w:r>
        <w:rPr>
          <w:sz w:val="28"/>
        </w:rPr>
        <w:t>to</w:t>
      </w:r>
      <w:r>
        <w:rPr>
          <w:spacing w:val="-7"/>
          <w:sz w:val="28"/>
        </w:rPr>
        <w:t> </w:t>
      </w:r>
      <w:r>
        <w:rPr>
          <w:sz w:val="28"/>
        </w:rPr>
        <w:t>the</w:t>
      </w:r>
      <w:r>
        <w:rPr>
          <w:spacing w:val="-9"/>
          <w:sz w:val="28"/>
        </w:rPr>
        <w:t> </w:t>
      </w:r>
      <w:r>
        <w:rPr>
          <w:sz w:val="28"/>
        </w:rPr>
        <w:t>commencement</w:t>
      </w:r>
      <w:r>
        <w:rPr>
          <w:spacing w:val="-9"/>
          <w:sz w:val="28"/>
        </w:rPr>
        <w:t> </w:t>
      </w:r>
      <w:r>
        <w:rPr>
          <w:sz w:val="28"/>
        </w:rPr>
        <w:t>of</w:t>
      </w:r>
      <w:r>
        <w:rPr>
          <w:spacing w:val="-7"/>
          <w:sz w:val="28"/>
        </w:rPr>
        <w:t> </w:t>
      </w:r>
      <w:r>
        <w:rPr>
          <w:sz w:val="28"/>
        </w:rPr>
        <w:t>treatment,</w:t>
      </w:r>
      <w:r>
        <w:rPr>
          <w:spacing w:val="-8"/>
          <w:sz w:val="28"/>
        </w:rPr>
        <w:t> </w:t>
      </w:r>
      <w:r>
        <w:rPr>
          <w:sz w:val="28"/>
        </w:rPr>
        <w:t>failing</w:t>
      </w:r>
      <w:r>
        <w:rPr>
          <w:spacing w:val="-7"/>
          <w:sz w:val="28"/>
        </w:rPr>
        <w:t> </w:t>
      </w:r>
      <w:r>
        <w:rPr>
          <w:sz w:val="28"/>
        </w:rPr>
        <w:t>to</w:t>
      </w:r>
      <w:r>
        <w:rPr>
          <w:spacing w:val="-7"/>
          <w:sz w:val="28"/>
        </w:rPr>
        <w:t> </w:t>
      </w:r>
      <w:r>
        <w:rPr>
          <w:sz w:val="28"/>
        </w:rPr>
        <w:t>disclose</w:t>
      </w:r>
      <w:r>
        <w:rPr>
          <w:spacing w:val="-8"/>
          <w:sz w:val="28"/>
        </w:rPr>
        <w:t> </w:t>
      </w:r>
      <w:r>
        <w:rPr>
          <w:sz w:val="28"/>
        </w:rPr>
        <w:t>to</w:t>
      </w:r>
      <w:r>
        <w:rPr>
          <w:spacing w:val="-7"/>
          <w:sz w:val="28"/>
        </w:rPr>
        <w:t> </w:t>
      </w:r>
      <w:r>
        <w:rPr>
          <w:sz w:val="28"/>
        </w:rPr>
        <w:t>the</w:t>
      </w:r>
      <w:r>
        <w:rPr>
          <w:spacing w:val="-9"/>
          <w:sz w:val="28"/>
        </w:rPr>
        <w:t> </w:t>
      </w:r>
      <w:r>
        <w:rPr>
          <w:sz w:val="28"/>
        </w:rPr>
        <w:t>client or</w:t>
      </w:r>
      <w:r>
        <w:rPr>
          <w:spacing w:val="-3"/>
          <w:sz w:val="28"/>
        </w:rPr>
        <w:t> </w:t>
      </w:r>
      <w:r>
        <w:rPr>
          <w:sz w:val="28"/>
        </w:rPr>
        <w:t>prospective</w:t>
      </w:r>
      <w:r>
        <w:rPr>
          <w:spacing w:val="-3"/>
          <w:sz w:val="28"/>
        </w:rPr>
        <w:t> </w:t>
      </w:r>
      <w:r>
        <w:rPr>
          <w:sz w:val="28"/>
        </w:rPr>
        <w:t>client</w:t>
      </w:r>
      <w:r>
        <w:rPr>
          <w:spacing w:val="-3"/>
          <w:sz w:val="28"/>
        </w:rPr>
        <w:t> </w:t>
      </w:r>
      <w:r>
        <w:rPr>
          <w:sz w:val="28"/>
        </w:rPr>
        <w:t>the</w:t>
      </w:r>
      <w:r>
        <w:rPr>
          <w:spacing w:val="-3"/>
          <w:sz w:val="28"/>
        </w:rPr>
        <w:t> </w:t>
      </w:r>
      <w:r>
        <w:rPr>
          <w:sz w:val="28"/>
        </w:rPr>
        <w:t>fee</w:t>
      </w:r>
      <w:r>
        <w:rPr>
          <w:spacing w:val="-3"/>
          <w:sz w:val="28"/>
        </w:rPr>
        <w:t> </w:t>
      </w:r>
      <w:r>
        <w:rPr>
          <w:sz w:val="28"/>
        </w:rPr>
        <w:t>to</w:t>
      </w:r>
      <w:r>
        <w:rPr>
          <w:spacing w:val="-3"/>
          <w:sz w:val="28"/>
        </w:rPr>
        <w:t> </w:t>
      </w:r>
      <w:r>
        <w:rPr>
          <w:sz w:val="28"/>
        </w:rPr>
        <w:t>be</w:t>
      </w:r>
      <w:r>
        <w:rPr>
          <w:spacing w:val="-3"/>
          <w:sz w:val="28"/>
        </w:rPr>
        <w:t> </w:t>
      </w:r>
      <w:r>
        <w:rPr>
          <w:sz w:val="28"/>
        </w:rPr>
        <w:t>charged</w:t>
      </w:r>
      <w:r>
        <w:rPr>
          <w:spacing w:val="-3"/>
          <w:sz w:val="28"/>
        </w:rPr>
        <w:t> </w:t>
      </w:r>
      <w:r>
        <w:rPr>
          <w:sz w:val="28"/>
        </w:rPr>
        <w:t>for</w:t>
      </w:r>
      <w:r>
        <w:rPr>
          <w:spacing w:val="-3"/>
          <w:sz w:val="28"/>
        </w:rPr>
        <w:t> </w:t>
      </w:r>
      <w:r>
        <w:rPr>
          <w:sz w:val="28"/>
        </w:rPr>
        <w:t>the</w:t>
      </w:r>
      <w:r>
        <w:rPr>
          <w:spacing w:val="-3"/>
          <w:sz w:val="28"/>
        </w:rPr>
        <w:t> </w:t>
      </w:r>
      <w:r>
        <w:rPr>
          <w:sz w:val="28"/>
        </w:rPr>
        <w:t>professional</w:t>
      </w:r>
      <w:r>
        <w:rPr>
          <w:spacing w:val="-3"/>
          <w:sz w:val="28"/>
        </w:rPr>
        <w:t> </w:t>
      </w:r>
      <w:r>
        <w:rPr>
          <w:sz w:val="28"/>
        </w:rPr>
        <w:t>services,</w:t>
      </w:r>
      <w:r>
        <w:rPr>
          <w:spacing w:val="-3"/>
          <w:sz w:val="28"/>
        </w:rPr>
        <w:t> </w:t>
      </w:r>
      <w:r>
        <w:rPr>
          <w:sz w:val="28"/>
        </w:rPr>
        <w:t>or the basis upon which that fee will be computed.</w:t>
      </w:r>
    </w:p>
    <w:p>
      <w:pPr>
        <w:pStyle w:val="ListParagraph"/>
        <w:numPr>
          <w:ilvl w:val="1"/>
          <w:numId w:val="5"/>
        </w:numPr>
        <w:tabs>
          <w:tab w:pos="476" w:val="left" w:leader="none"/>
          <w:tab w:pos="755" w:val="left" w:leader="none"/>
        </w:tabs>
        <w:spacing w:line="240" w:lineRule="auto" w:before="88" w:after="0"/>
        <w:ind w:left="476" w:right="779" w:hanging="117"/>
        <w:jc w:val="left"/>
        <w:rPr>
          <w:sz w:val="28"/>
        </w:rPr>
      </w:pPr>
      <w:r>
        <w:rPr>
          <w:sz w:val="28"/>
        </w:rPr>
        <w:t>Paying, accepting, or soliciting any consideration, compensation, or remuneration, whether monetary or otherwise, for the referral of professional</w:t>
      </w:r>
      <w:r>
        <w:rPr>
          <w:spacing w:val="-5"/>
          <w:sz w:val="28"/>
        </w:rPr>
        <w:t> </w:t>
      </w:r>
      <w:r>
        <w:rPr>
          <w:sz w:val="28"/>
        </w:rPr>
        <w:t>clients.</w:t>
      </w:r>
      <w:r>
        <w:rPr>
          <w:spacing w:val="-30"/>
          <w:sz w:val="28"/>
        </w:rPr>
        <w:t> </w:t>
      </w:r>
      <w:r>
        <w:rPr>
          <w:sz w:val="28"/>
        </w:rPr>
        <w:t>All</w:t>
      </w:r>
      <w:r>
        <w:rPr>
          <w:spacing w:val="-4"/>
          <w:sz w:val="28"/>
        </w:rPr>
        <w:t> </w:t>
      </w:r>
      <w:r>
        <w:rPr>
          <w:sz w:val="28"/>
        </w:rPr>
        <w:t>consideration,</w:t>
      </w:r>
      <w:r>
        <w:rPr>
          <w:spacing w:val="-4"/>
          <w:sz w:val="28"/>
        </w:rPr>
        <w:t> </w:t>
      </w:r>
      <w:r>
        <w:rPr>
          <w:sz w:val="28"/>
        </w:rPr>
        <w:t>compensation,</w:t>
      </w:r>
      <w:r>
        <w:rPr>
          <w:spacing w:val="-4"/>
          <w:sz w:val="28"/>
        </w:rPr>
        <w:t> </w:t>
      </w:r>
      <w:r>
        <w:rPr>
          <w:sz w:val="28"/>
        </w:rPr>
        <w:t>or</w:t>
      </w:r>
      <w:r>
        <w:rPr>
          <w:spacing w:val="-4"/>
          <w:sz w:val="28"/>
        </w:rPr>
        <w:t> </w:t>
      </w:r>
      <w:r>
        <w:rPr>
          <w:sz w:val="28"/>
        </w:rPr>
        <w:t>remuneration</w:t>
      </w:r>
      <w:r>
        <w:rPr>
          <w:spacing w:val="-4"/>
          <w:sz w:val="28"/>
        </w:rPr>
        <w:t> </w:t>
      </w:r>
      <w:r>
        <w:rPr>
          <w:sz w:val="28"/>
        </w:rPr>
        <w:t>shall be in relation to professional counseling services actually provided by the licensee.</w:t>
      </w:r>
      <w:r>
        <w:rPr>
          <w:spacing w:val="-4"/>
          <w:sz w:val="28"/>
        </w:rPr>
        <w:t> </w:t>
      </w:r>
      <w:r>
        <w:rPr>
          <w:sz w:val="28"/>
        </w:rPr>
        <w:t>Nothing</w:t>
      </w:r>
      <w:r>
        <w:rPr>
          <w:spacing w:val="-4"/>
          <w:sz w:val="28"/>
        </w:rPr>
        <w:t> </w:t>
      </w:r>
      <w:r>
        <w:rPr>
          <w:sz w:val="28"/>
        </w:rPr>
        <w:t>in</w:t>
      </w:r>
      <w:r>
        <w:rPr>
          <w:spacing w:val="-5"/>
          <w:sz w:val="28"/>
        </w:rPr>
        <w:t> </w:t>
      </w:r>
      <w:r>
        <w:rPr>
          <w:sz w:val="28"/>
        </w:rPr>
        <w:t>this</w:t>
      </w:r>
      <w:r>
        <w:rPr>
          <w:spacing w:val="-4"/>
          <w:sz w:val="28"/>
        </w:rPr>
        <w:t> </w:t>
      </w:r>
      <w:r>
        <w:rPr>
          <w:sz w:val="28"/>
        </w:rPr>
        <w:t>subdivision</w:t>
      </w:r>
      <w:r>
        <w:rPr>
          <w:spacing w:val="-4"/>
          <w:sz w:val="28"/>
        </w:rPr>
        <w:t> </w:t>
      </w:r>
      <w:r>
        <w:rPr>
          <w:sz w:val="28"/>
        </w:rPr>
        <w:t>shall</w:t>
      </w:r>
      <w:r>
        <w:rPr>
          <w:spacing w:val="-5"/>
          <w:sz w:val="28"/>
        </w:rPr>
        <w:t> </w:t>
      </w:r>
      <w:r>
        <w:rPr>
          <w:sz w:val="28"/>
        </w:rPr>
        <w:t>prevent</w:t>
      </w:r>
      <w:r>
        <w:rPr>
          <w:spacing w:val="-4"/>
          <w:sz w:val="28"/>
        </w:rPr>
        <w:t> </w:t>
      </w:r>
      <w:r>
        <w:rPr>
          <w:sz w:val="28"/>
        </w:rPr>
        <w:t>collaboration</w:t>
      </w:r>
      <w:r>
        <w:rPr>
          <w:spacing w:val="-4"/>
          <w:sz w:val="28"/>
        </w:rPr>
        <w:t> </w:t>
      </w:r>
      <w:r>
        <w:rPr>
          <w:sz w:val="28"/>
        </w:rPr>
        <w:t>among</w:t>
      </w:r>
      <w:r>
        <w:rPr>
          <w:spacing w:val="-5"/>
          <w:sz w:val="28"/>
        </w:rPr>
        <w:t> </w:t>
      </w:r>
      <w:r>
        <w:rPr>
          <w:sz w:val="28"/>
        </w:rPr>
        <w:t>two or more licensees in a case or cases. However, no fee shall be charged for that collaboration, except when disclosure of the fee has been made in compliance with subdivision (n).</w:t>
      </w:r>
    </w:p>
    <w:p>
      <w:pPr>
        <w:pStyle w:val="ListParagraph"/>
        <w:numPr>
          <w:ilvl w:val="1"/>
          <w:numId w:val="5"/>
        </w:numPr>
        <w:tabs>
          <w:tab w:pos="740" w:val="left" w:leader="none"/>
        </w:tabs>
        <w:spacing w:line="240" w:lineRule="auto" w:before="68" w:after="0"/>
        <w:ind w:left="740" w:right="0" w:hanging="381"/>
        <w:jc w:val="left"/>
        <w:rPr>
          <w:sz w:val="28"/>
        </w:rPr>
      </w:pPr>
      <w:r>
        <w:rPr>
          <w:sz w:val="28"/>
        </w:rPr>
        <w:t>Advertising</w:t>
      </w:r>
      <w:r>
        <w:rPr>
          <w:spacing w:val="-9"/>
          <w:sz w:val="28"/>
        </w:rPr>
        <w:t> </w:t>
      </w:r>
      <w:r>
        <w:rPr>
          <w:sz w:val="28"/>
        </w:rPr>
        <w:t>in</w:t>
      </w:r>
      <w:r>
        <w:rPr>
          <w:spacing w:val="-2"/>
          <w:sz w:val="28"/>
        </w:rPr>
        <w:t> </w:t>
      </w:r>
      <w:r>
        <w:rPr>
          <w:sz w:val="28"/>
        </w:rPr>
        <w:t>a</w:t>
      </w:r>
      <w:r>
        <w:rPr>
          <w:spacing w:val="-3"/>
          <w:sz w:val="28"/>
        </w:rPr>
        <w:t> </w:t>
      </w:r>
      <w:r>
        <w:rPr>
          <w:sz w:val="28"/>
        </w:rPr>
        <w:t>manner</w:t>
      </w:r>
      <w:r>
        <w:rPr>
          <w:spacing w:val="-3"/>
          <w:sz w:val="28"/>
        </w:rPr>
        <w:t> </w:t>
      </w:r>
      <w:r>
        <w:rPr>
          <w:sz w:val="28"/>
        </w:rPr>
        <w:t>which</w:t>
      </w:r>
      <w:r>
        <w:rPr>
          <w:spacing w:val="-4"/>
          <w:sz w:val="28"/>
        </w:rPr>
        <w:t> </w:t>
      </w:r>
      <w:r>
        <w:rPr>
          <w:sz w:val="28"/>
        </w:rPr>
        <w:t>is</w:t>
      </w:r>
      <w:r>
        <w:rPr>
          <w:spacing w:val="-2"/>
          <w:sz w:val="28"/>
        </w:rPr>
        <w:t> </w:t>
      </w:r>
      <w:r>
        <w:rPr>
          <w:sz w:val="28"/>
        </w:rPr>
        <w:t>false,</w:t>
      </w:r>
      <w:r>
        <w:rPr>
          <w:spacing w:val="-3"/>
          <w:sz w:val="28"/>
        </w:rPr>
        <w:t> </w:t>
      </w:r>
      <w:r>
        <w:rPr>
          <w:sz w:val="28"/>
        </w:rPr>
        <w:t>misleading,</w:t>
      </w:r>
      <w:r>
        <w:rPr>
          <w:spacing w:val="-2"/>
          <w:sz w:val="28"/>
        </w:rPr>
        <w:t> </w:t>
      </w:r>
      <w:r>
        <w:rPr>
          <w:sz w:val="28"/>
        </w:rPr>
        <w:t>or</w:t>
      </w:r>
      <w:r>
        <w:rPr>
          <w:spacing w:val="-2"/>
          <w:sz w:val="28"/>
        </w:rPr>
        <w:t> deceptive.</w:t>
      </w:r>
    </w:p>
    <w:p>
      <w:pPr>
        <w:pStyle w:val="ListParagraph"/>
        <w:numPr>
          <w:ilvl w:val="1"/>
          <w:numId w:val="5"/>
        </w:numPr>
        <w:tabs>
          <w:tab w:pos="476" w:val="left" w:leader="none"/>
          <w:tab w:pos="755" w:val="left" w:leader="none"/>
        </w:tabs>
        <w:spacing w:line="240" w:lineRule="auto" w:before="97" w:after="0"/>
        <w:ind w:left="476" w:right="1091" w:hanging="117"/>
        <w:jc w:val="left"/>
        <w:rPr>
          <w:sz w:val="28"/>
        </w:rPr>
      </w:pPr>
      <w:r>
        <w:rPr>
          <w:sz w:val="28"/>
        </w:rPr>
        <w:t>Reproduction or description in public, or in any publication subject to general</w:t>
      </w:r>
      <w:r>
        <w:rPr>
          <w:spacing w:val="-4"/>
          <w:sz w:val="28"/>
        </w:rPr>
        <w:t> </w:t>
      </w:r>
      <w:r>
        <w:rPr>
          <w:sz w:val="28"/>
        </w:rPr>
        <w:t>public</w:t>
      </w:r>
      <w:r>
        <w:rPr>
          <w:spacing w:val="-5"/>
          <w:sz w:val="28"/>
        </w:rPr>
        <w:t> </w:t>
      </w:r>
      <w:r>
        <w:rPr>
          <w:sz w:val="28"/>
        </w:rPr>
        <w:t>distribution,</w:t>
      </w:r>
      <w:r>
        <w:rPr>
          <w:spacing w:val="-4"/>
          <w:sz w:val="28"/>
        </w:rPr>
        <w:t> </w:t>
      </w:r>
      <w:r>
        <w:rPr>
          <w:sz w:val="28"/>
        </w:rPr>
        <w:t>of</w:t>
      </w:r>
      <w:r>
        <w:rPr>
          <w:spacing w:val="-4"/>
          <w:sz w:val="28"/>
        </w:rPr>
        <w:t> </w:t>
      </w:r>
      <w:r>
        <w:rPr>
          <w:sz w:val="28"/>
        </w:rPr>
        <w:t>any</w:t>
      </w:r>
      <w:r>
        <w:rPr>
          <w:spacing w:val="-4"/>
          <w:sz w:val="28"/>
        </w:rPr>
        <w:t> </w:t>
      </w:r>
      <w:r>
        <w:rPr>
          <w:sz w:val="28"/>
        </w:rPr>
        <w:t>psychological</w:t>
      </w:r>
      <w:r>
        <w:rPr>
          <w:spacing w:val="-4"/>
          <w:sz w:val="28"/>
        </w:rPr>
        <w:t> </w:t>
      </w:r>
      <w:r>
        <w:rPr>
          <w:sz w:val="28"/>
        </w:rPr>
        <w:t>test</w:t>
      </w:r>
      <w:r>
        <w:rPr>
          <w:spacing w:val="-4"/>
          <w:sz w:val="28"/>
        </w:rPr>
        <w:t> </w:t>
      </w:r>
      <w:r>
        <w:rPr>
          <w:sz w:val="28"/>
        </w:rPr>
        <w:t>or</w:t>
      </w:r>
      <w:r>
        <w:rPr>
          <w:spacing w:val="-4"/>
          <w:sz w:val="28"/>
        </w:rPr>
        <w:t> </w:t>
      </w:r>
      <w:r>
        <w:rPr>
          <w:sz w:val="28"/>
        </w:rPr>
        <w:t>other</w:t>
      </w:r>
      <w:r>
        <w:rPr>
          <w:spacing w:val="-4"/>
          <w:sz w:val="28"/>
        </w:rPr>
        <w:t> </w:t>
      </w:r>
      <w:r>
        <w:rPr>
          <w:sz w:val="28"/>
        </w:rPr>
        <w:t>assessment device, the value of which depends in whole or in part on the naiveté of the subject, in ways that might invalidate the test or device.</w:t>
      </w:r>
    </w:p>
    <w:p>
      <w:pPr>
        <w:pStyle w:val="ListParagraph"/>
        <w:numPr>
          <w:ilvl w:val="1"/>
          <w:numId w:val="5"/>
        </w:numPr>
        <w:tabs>
          <w:tab w:pos="415" w:val="left" w:leader="none"/>
          <w:tab w:pos="694" w:val="left" w:leader="none"/>
        </w:tabs>
        <w:spacing w:line="240" w:lineRule="auto" w:before="84" w:after="0"/>
        <w:ind w:left="415" w:right="1091" w:hanging="55"/>
        <w:jc w:val="both"/>
        <w:rPr>
          <w:sz w:val="28"/>
        </w:rPr>
      </w:pPr>
      <w:r>
        <w:rPr>
          <w:sz w:val="28"/>
        </w:rPr>
        <w:t>Any</w:t>
      </w:r>
      <w:r>
        <w:rPr>
          <w:spacing w:val="-3"/>
          <w:sz w:val="28"/>
        </w:rPr>
        <w:t> </w:t>
      </w:r>
      <w:r>
        <w:rPr>
          <w:sz w:val="28"/>
        </w:rPr>
        <w:t>conduct</w:t>
      </w:r>
      <w:r>
        <w:rPr>
          <w:spacing w:val="-3"/>
          <w:sz w:val="28"/>
        </w:rPr>
        <w:t> </w:t>
      </w:r>
      <w:r>
        <w:rPr>
          <w:sz w:val="28"/>
        </w:rPr>
        <w:t>in</w:t>
      </w:r>
      <w:r>
        <w:rPr>
          <w:spacing w:val="-3"/>
          <w:sz w:val="28"/>
        </w:rPr>
        <w:t> </w:t>
      </w:r>
      <w:r>
        <w:rPr>
          <w:sz w:val="28"/>
        </w:rPr>
        <w:t>the</w:t>
      </w:r>
      <w:r>
        <w:rPr>
          <w:spacing w:val="-4"/>
          <w:sz w:val="28"/>
        </w:rPr>
        <w:t> </w:t>
      </w:r>
      <w:r>
        <w:rPr>
          <w:sz w:val="28"/>
        </w:rPr>
        <w:t>supervision</w:t>
      </w:r>
      <w:r>
        <w:rPr>
          <w:spacing w:val="-3"/>
          <w:sz w:val="28"/>
        </w:rPr>
        <w:t> </w:t>
      </w:r>
      <w:r>
        <w:rPr>
          <w:sz w:val="28"/>
        </w:rPr>
        <w:t>of</w:t>
      </w:r>
      <w:r>
        <w:rPr>
          <w:spacing w:val="-3"/>
          <w:sz w:val="28"/>
        </w:rPr>
        <w:t> </w:t>
      </w:r>
      <w:r>
        <w:rPr>
          <w:sz w:val="28"/>
        </w:rPr>
        <w:t>any</w:t>
      </w:r>
      <w:r>
        <w:rPr>
          <w:spacing w:val="-3"/>
          <w:sz w:val="28"/>
        </w:rPr>
        <w:t> </w:t>
      </w:r>
      <w:r>
        <w:rPr>
          <w:sz w:val="28"/>
        </w:rPr>
        <w:t>intern</w:t>
      </w:r>
      <w:r>
        <w:rPr>
          <w:spacing w:val="-3"/>
          <w:sz w:val="28"/>
        </w:rPr>
        <w:t> </w:t>
      </w:r>
      <w:r>
        <w:rPr>
          <w:sz w:val="28"/>
        </w:rPr>
        <w:t>or</w:t>
      </w:r>
      <w:r>
        <w:rPr>
          <w:spacing w:val="-3"/>
          <w:sz w:val="28"/>
        </w:rPr>
        <w:t> </w:t>
      </w:r>
      <w:r>
        <w:rPr>
          <w:sz w:val="28"/>
        </w:rPr>
        <w:t>trainee</w:t>
      </w:r>
      <w:r>
        <w:rPr>
          <w:spacing w:val="-4"/>
          <w:sz w:val="28"/>
        </w:rPr>
        <w:t> </w:t>
      </w:r>
      <w:r>
        <w:rPr>
          <w:sz w:val="28"/>
        </w:rPr>
        <w:t>by</w:t>
      </w:r>
      <w:r>
        <w:rPr>
          <w:spacing w:val="-3"/>
          <w:sz w:val="28"/>
        </w:rPr>
        <w:t> </w:t>
      </w:r>
      <w:r>
        <w:rPr>
          <w:sz w:val="28"/>
        </w:rPr>
        <w:t>any</w:t>
      </w:r>
      <w:r>
        <w:rPr>
          <w:spacing w:val="-3"/>
          <w:sz w:val="28"/>
        </w:rPr>
        <w:t> </w:t>
      </w:r>
      <w:r>
        <w:rPr>
          <w:sz w:val="28"/>
        </w:rPr>
        <w:t>licensee that violates this chapter or any rules or regulations adopted by the</w:t>
      </w:r>
      <w:r>
        <w:rPr>
          <w:spacing w:val="40"/>
          <w:sz w:val="28"/>
        </w:rPr>
        <w:t> </w:t>
      </w:r>
      <w:r>
        <w:rPr>
          <w:sz w:val="28"/>
        </w:rPr>
        <w:t>board. B&amp;PC 4983 (Penalties)</w:t>
      </w:r>
    </w:p>
    <w:p>
      <w:pPr>
        <w:pStyle w:val="BodyText"/>
        <w:spacing w:before="89"/>
        <w:ind w:right="773"/>
      </w:pPr>
      <w:r>
        <w:rPr/>
        <w:t>Any</w:t>
      </w:r>
      <w:r>
        <w:rPr>
          <w:spacing w:val="-5"/>
        </w:rPr>
        <w:t> </w:t>
      </w:r>
      <w:r>
        <w:rPr/>
        <w:t>person</w:t>
      </w:r>
      <w:r>
        <w:rPr>
          <w:spacing w:val="-5"/>
        </w:rPr>
        <w:t> </w:t>
      </w:r>
      <w:r>
        <w:rPr/>
        <w:t>who</w:t>
      </w:r>
      <w:r>
        <w:rPr>
          <w:spacing w:val="-5"/>
        </w:rPr>
        <w:t> </w:t>
      </w:r>
      <w:r>
        <w:rPr/>
        <w:t>violates</w:t>
      </w:r>
      <w:r>
        <w:rPr>
          <w:spacing w:val="-6"/>
        </w:rPr>
        <w:t> </w:t>
      </w:r>
      <w:r>
        <w:rPr/>
        <w:t>any</w:t>
      </w:r>
      <w:r>
        <w:rPr>
          <w:spacing w:val="-5"/>
        </w:rPr>
        <w:t> </w:t>
      </w:r>
      <w:r>
        <w:rPr/>
        <w:t>of</w:t>
      </w:r>
      <w:r>
        <w:rPr>
          <w:spacing w:val="-5"/>
        </w:rPr>
        <w:t> </w:t>
      </w:r>
      <w:r>
        <w:rPr/>
        <w:t>the</w:t>
      </w:r>
      <w:r>
        <w:rPr>
          <w:spacing w:val="-7"/>
        </w:rPr>
        <w:t> </w:t>
      </w:r>
      <w:r>
        <w:rPr/>
        <w:t>provisions</w:t>
      </w:r>
      <w:r>
        <w:rPr>
          <w:spacing w:val="-6"/>
        </w:rPr>
        <w:t> </w:t>
      </w:r>
      <w:r>
        <w:rPr/>
        <w:t>of</w:t>
      </w:r>
      <w:r>
        <w:rPr>
          <w:spacing w:val="-5"/>
        </w:rPr>
        <w:t> </w:t>
      </w:r>
      <w:r>
        <w:rPr/>
        <w:t>this</w:t>
      </w:r>
      <w:r>
        <w:rPr>
          <w:spacing w:val="-6"/>
        </w:rPr>
        <w:t> </w:t>
      </w:r>
      <w:r>
        <w:rPr/>
        <w:t>chapter</w:t>
      </w:r>
      <w:r>
        <w:rPr>
          <w:spacing w:val="-6"/>
        </w:rPr>
        <w:t> </w:t>
      </w:r>
      <w:r>
        <w:rPr/>
        <w:t>is</w:t>
      </w:r>
      <w:r>
        <w:rPr>
          <w:spacing w:val="-5"/>
        </w:rPr>
        <w:t> </w:t>
      </w:r>
      <w:r>
        <w:rPr/>
        <w:t>guilty</w:t>
      </w:r>
      <w:r>
        <w:rPr>
          <w:spacing w:val="-6"/>
        </w:rPr>
        <w:t> </w:t>
      </w:r>
      <w:r>
        <w:rPr/>
        <w:t>of</w:t>
      </w:r>
      <w:r>
        <w:rPr>
          <w:spacing w:val="-5"/>
        </w:rPr>
        <w:t> </w:t>
      </w:r>
      <w:r>
        <w:rPr/>
        <w:t>a misdemeanor</w:t>
      </w:r>
      <w:r>
        <w:rPr>
          <w:spacing w:val="-7"/>
        </w:rPr>
        <w:t> </w:t>
      </w:r>
      <w:r>
        <w:rPr/>
        <w:t>punishable</w:t>
      </w:r>
      <w:r>
        <w:rPr>
          <w:spacing w:val="-9"/>
        </w:rPr>
        <w:t> </w:t>
      </w:r>
      <w:r>
        <w:rPr/>
        <w:t>by</w:t>
      </w:r>
      <w:r>
        <w:rPr>
          <w:spacing w:val="-7"/>
        </w:rPr>
        <w:t> </w:t>
      </w:r>
      <w:r>
        <w:rPr/>
        <w:t>imprisonment</w:t>
      </w:r>
      <w:r>
        <w:rPr>
          <w:spacing w:val="-9"/>
        </w:rPr>
        <w:t> </w:t>
      </w:r>
      <w:r>
        <w:rPr/>
        <w:t>in</w:t>
      </w:r>
      <w:r>
        <w:rPr>
          <w:spacing w:val="-7"/>
        </w:rPr>
        <w:t> </w:t>
      </w:r>
      <w:r>
        <w:rPr/>
        <w:t>the</w:t>
      </w:r>
      <w:r>
        <w:rPr>
          <w:spacing w:val="-9"/>
        </w:rPr>
        <w:t> </w:t>
      </w:r>
      <w:r>
        <w:rPr/>
        <w:t>county</w:t>
      </w:r>
      <w:r>
        <w:rPr>
          <w:spacing w:val="-8"/>
        </w:rPr>
        <w:t> </w:t>
      </w:r>
      <w:r>
        <w:rPr/>
        <w:t>jail</w:t>
      </w:r>
      <w:r>
        <w:rPr>
          <w:spacing w:val="-7"/>
        </w:rPr>
        <w:t> </w:t>
      </w:r>
      <w:r>
        <w:rPr/>
        <w:t>not</w:t>
      </w:r>
      <w:r>
        <w:rPr>
          <w:spacing w:val="-9"/>
        </w:rPr>
        <w:t> </w:t>
      </w:r>
      <w:r>
        <w:rPr/>
        <w:t>exceeding six months, or by a fine not exceeding two thousand five hundred dollars ($2500), or by both.</w:t>
      </w:r>
    </w:p>
    <w:p>
      <w:pPr>
        <w:spacing w:before="84"/>
        <w:ind w:left="360" w:right="0" w:firstLine="0"/>
        <w:jc w:val="left"/>
        <w:rPr>
          <w:i/>
          <w:sz w:val="28"/>
        </w:rPr>
      </w:pPr>
      <w:r>
        <w:rPr>
          <w:i/>
          <w:sz w:val="28"/>
        </w:rPr>
        <w:t>4983.1</w:t>
      </w:r>
      <w:r>
        <w:rPr>
          <w:i/>
          <w:spacing w:val="-18"/>
          <w:sz w:val="28"/>
        </w:rPr>
        <w:t> </w:t>
      </w:r>
      <w:r>
        <w:rPr>
          <w:i/>
          <w:sz w:val="28"/>
        </w:rPr>
        <w:t>(Proceedings,</w:t>
      </w:r>
      <w:r>
        <w:rPr>
          <w:i/>
          <w:spacing w:val="-12"/>
          <w:sz w:val="28"/>
        </w:rPr>
        <w:t> </w:t>
      </w:r>
      <w:r>
        <w:rPr>
          <w:i/>
          <w:sz w:val="28"/>
        </w:rPr>
        <w:t>Court</w:t>
      </w:r>
      <w:r>
        <w:rPr>
          <w:i/>
          <w:spacing w:val="-17"/>
          <w:sz w:val="28"/>
        </w:rPr>
        <w:t> </w:t>
      </w:r>
      <w:r>
        <w:rPr>
          <w:i/>
          <w:spacing w:val="-2"/>
          <w:sz w:val="28"/>
        </w:rPr>
        <w:t>Action)</w:t>
      </w:r>
    </w:p>
    <w:p>
      <w:pPr>
        <w:pStyle w:val="Heading1"/>
        <w:spacing w:before="104"/>
      </w:pPr>
      <w:bookmarkStart w:name="_TOC_250005" w:id="5"/>
      <w:r>
        <w:rPr/>
        <w:t>2C.</w:t>
      </w:r>
      <w:r>
        <w:rPr>
          <w:spacing w:val="-1"/>
        </w:rPr>
        <w:t> </w:t>
      </w:r>
      <w:bookmarkEnd w:id="5"/>
      <w:r>
        <w:rPr>
          <w:spacing w:val="-5"/>
        </w:rPr>
        <w:t>Law</w:t>
      </w:r>
    </w:p>
    <w:p>
      <w:pPr>
        <w:pStyle w:val="BodyText"/>
        <w:spacing w:line="271" w:lineRule="auto" w:before="264"/>
        <w:ind w:right="763"/>
      </w:pPr>
      <w:r>
        <w:rPr/>
        <w:t>Laws</w:t>
      </w:r>
      <w:r>
        <w:rPr>
          <w:spacing w:val="-6"/>
        </w:rPr>
        <w:t> </w:t>
      </w:r>
      <w:r>
        <w:rPr/>
        <w:t>provide</w:t>
      </w:r>
      <w:r>
        <w:rPr>
          <w:spacing w:val="-8"/>
        </w:rPr>
        <w:t> </w:t>
      </w:r>
      <w:r>
        <w:rPr/>
        <w:t>direction</w:t>
      </w:r>
      <w:r>
        <w:rPr>
          <w:spacing w:val="-7"/>
        </w:rPr>
        <w:t> </w:t>
      </w:r>
      <w:r>
        <w:rPr/>
        <w:t>concerning</w:t>
      </w:r>
      <w:r>
        <w:rPr>
          <w:spacing w:val="-7"/>
        </w:rPr>
        <w:t> </w:t>
      </w:r>
      <w:r>
        <w:rPr/>
        <w:t>both</w:t>
      </w:r>
      <w:r>
        <w:rPr>
          <w:spacing w:val="-7"/>
        </w:rPr>
        <w:t> </w:t>
      </w:r>
      <w:r>
        <w:rPr/>
        <w:t>what</w:t>
      </w:r>
      <w:r>
        <w:rPr>
          <w:spacing w:val="-7"/>
        </w:rPr>
        <w:t> </w:t>
      </w:r>
      <w:r>
        <w:rPr/>
        <w:t>to</w:t>
      </w:r>
      <w:r>
        <w:rPr>
          <w:spacing w:val="-6"/>
        </w:rPr>
        <w:t> </w:t>
      </w:r>
      <w:r>
        <w:rPr/>
        <w:t>do</w:t>
      </w:r>
      <w:r>
        <w:rPr>
          <w:spacing w:val="-6"/>
        </w:rPr>
        <w:t> </w:t>
      </w:r>
      <w:r>
        <w:rPr/>
        <w:t>and</w:t>
      </w:r>
      <w:r>
        <w:rPr>
          <w:spacing w:val="-6"/>
        </w:rPr>
        <w:t> </w:t>
      </w:r>
      <w:r>
        <w:rPr/>
        <w:t>what</w:t>
      </w:r>
      <w:r>
        <w:rPr>
          <w:spacing w:val="-7"/>
        </w:rPr>
        <w:t> </w:t>
      </w:r>
      <w:r>
        <w:rPr/>
        <w:t>not</w:t>
      </w:r>
      <w:r>
        <w:rPr>
          <w:spacing w:val="-8"/>
        </w:rPr>
        <w:t> </w:t>
      </w:r>
      <w:r>
        <w:rPr/>
        <w:t>to</w:t>
      </w:r>
      <w:r>
        <w:rPr>
          <w:spacing w:val="-6"/>
        </w:rPr>
        <w:t> </w:t>
      </w:r>
      <w:r>
        <w:rPr/>
        <w:t>do</w:t>
      </w:r>
      <w:r>
        <w:rPr>
          <w:spacing w:val="-6"/>
        </w:rPr>
        <w:t> </w:t>
      </w:r>
      <w:r>
        <w:rPr/>
        <w:t>under certain circumstances and define provisions and penalties for non-compliance that include fines and incarceration.</w:t>
      </w:r>
      <w:r>
        <w:rPr>
          <w:spacing w:val="40"/>
        </w:rPr>
        <w:t> </w:t>
      </w:r>
      <w:r>
        <w:rPr/>
        <w:t>The law comes from three sources: statutes and regulations that are established by the legislature, boards authorized by the legislature, and through court cases.</w:t>
      </w:r>
    </w:p>
    <w:p>
      <w:pPr>
        <w:pStyle w:val="BodyText"/>
        <w:spacing w:line="271" w:lineRule="auto" w:before="189"/>
        <w:ind w:right="763"/>
      </w:pPr>
      <w:r>
        <w:rPr/>
        <w:t>Important</w:t>
      </w:r>
      <w:r>
        <w:rPr>
          <w:spacing w:val="-12"/>
        </w:rPr>
        <w:t> </w:t>
      </w:r>
      <w:r>
        <w:rPr/>
        <w:t>legal</w:t>
      </w:r>
      <w:r>
        <w:rPr>
          <w:spacing w:val="-10"/>
        </w:rPr>
        <w:t> </w:t>
      </w:r>
      <w:r>
        <w:rPr/>
        <w:t>requirements</w:t>
      </w:r>
      <w:r>
        <w:rPr>
          <w:spacing w:val="-11"/>
        </w:rPr>
        <w:t> </w:t>
      </w:r>
      <w:r>
        <w:rPr/>
        <w:t>associated</w:t>
      </w:r>
      <w:r>
        <w:rPr>
          <w:spacing w:val="-10"/>
        </w:rPr>
        <w:t> </w:t>
      </w:r>
      <w:r>
        <w:rPr/>
        <w:t>with</w:t>
      </w:r>
      <w:r>
        <w:rPr>
          <w:spacing w:val="-11"/>
        </w:rPr>
        <w:t> </w:t>
      </w:r>
      <w:r>
        <w:rPr/>
        <w:t>the</w:t>
      </w:r>
      <w:r>
        <w:rPr>
          <w:spacing w:val="-12"/>
        </w:rPr>
        <w:t> </w:t>
      </w:r>
      <w:r>
        <w:rPr/>
        <w:t>clinical</w:t>
      </w:r>
      <w:r>
        <w:rPr>
          <w:spacing w:val="-10"/>
        </w:rPr>
        <w:t> </w:t>
      </w:r>
      <w:r>
        <w:rPr/>
        <w:t>practice</w:t>
      </w:r>
      <w:r>
        <w:rPr>
          <w:spacing w:val="-12"/>
        </w:rPr>
        <w:t> </w:t>
      </w:r>
      <w:r>
        <w:rPr/>
        <w:t>of psychotherapy in the state of California include the following:</w:t>
      </w:r>
    </w:p>
    <w:p>
      <w:pPr>
        <w:pStyle w:val="ListParagraph"/>
        <w:numPr>
          <w:ilvl w:val="2"/>
          <w:numId w:val="5"/>
        </w:numPr>
        <w:tabs>
          <w:tab w:pos="1078" w:val="left" w:leader="none"/>
          <w:tab w:pos="1080" w:val="left" w:leader="none"/>
        </w:tabs>
        <w:spacing w:line="240" w:lineRule="auto" w:before="76" w:after="0"/>
        <w:ind w:left="1080" w:right="2162" w:hanging="360"/>
        <w:jc w:val="left"/>
        <w:rPr>
          <w:sz w:val="28"/>
        </w:rPr>
      </w:pPr>
      <w:r>
        <w:rPr>
          <w:sz w:val="28"/>
        </w:rPr>
        <w:t>Abiding</w:t>
      </w:r>
      <w:r>
        <w:rPr>
          <w:spacing w:val="-11"/>
          <w:sz w:val="28"/>
        </w:rPr>
        <w:t> </w:t>
      </w:r>
      <w:r>
        <w:rPr>
          <w:sz w:val="28"/>
        </w:rPr>
        <w:t>by</w:t>
      </w:r>
      <w:r>
        <w:rPr>
          <w:spacing w:val="-10"/>
          <w:sz w:val="28"/>
        </w:rPr>
        <w:t> </w:t>
      </w:r>
      <w:r>
        <w:rPr>
          <w:sz w:val="28"/>
        </w:rPr>
        <w:t>laws</w:t>
      </w:r>
      <w:r>
        <w:rPr>
          <w:spacing w:val="-10"/>
          <w:sz w:val="28"/>
        </w:rPr>
        <w:t> </w:t>
      </w:r>
      <w:r>
        <w:rPr>
          <w:sz w:val="28"/>
        </w:rPr>
        <w:t>established</w:t>
      </w:r>
      <w:r>
        <w:rPr>
          <w:spacing w:val="-11"/>
          <w:sz w:val="28"/>
        </w:rPr>
        <w:t> </w:t>
      </w:r>
      <w:r>
        <w:rPr>
          <w:sz w:val="28"/>
        </w:rPr>
        <w:t>to</w:t>
      </w:r>
      <w:r>
        <w:rPr>
          <w:spacing w:val="-10"/>
          <w:sz w:val="28"/>
        </w:rPr>
        <w:t> </w:t>
      </w:r>
      <w:r>
        <w:rPr>
          <w:sz w:val="28"/>
        </w:rPr>
        <w:t>protect</w:t>
      </w:r>
      <w:r>
        <w:rPr>
          <w:spacing w:val="-11"/>
          <w:sz w:val="28"/>
        </w:rPr>
        <w:t> </w:t>
      </w:r>
      <w:r>
        <w:rPr>
          <w:sz w:val="28"/>
        </w:rPr>
        <w:t>and</w:t>
      </w:r>
      <w:r>
        <w:rPr>
          <w:spacing w:val="-10"/>
          <w:sz w:val="28"/>
        </w:rPr>
        <w:t> </w:t>
      </w:r>
      <w:r>
        <w:rPr>
          <w:sz w:val="28"/>
        </w:rPr>
        <w:t>maintain</w:t>
      </w:r>
      <w:r>
        <w:rPr>
          <w:spacing w:val="-10"/>
          <w:sz w:val="28"/>
        </w:rPr>
        <w:t> </w:t>
      </w:r>
      <w:r>
        <w:rPr>
          <w:sz w:val="28"/>
        </w:rPr>
        <w:t>client </w:t>
      </w:r>
      <w:r>
        <w:rPr>
          <w:spacing w:val="-2"/>
          <w:sz w:val="28"/>
        </w:rPr>
        <w:t>confidentiality.</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144"/>
        <w:ind w:left="0"/>
      </w:pPr>
    </w:p>
    <w:p>
      <w:pPr>
        <w:pStyle w:val="ListParagraph"/>
        <w:numPr>
          <w:ilvl w:val="2"/>
          <w:numId w:val="5"/>
        </w:numPr>
        <w:tabs>
          <w:tab w:pos="1078" w:val="left" w:leader="none"/>
          <w:tab w:pos="1080" w:val="left" w:leader="none"/>
        </w:tabs>
        <w:spacing w:line="240" w:lineRule="auto" w:before="0" w:after="0"/>
        <w:ind w:left="1080" w:right="789" w:hanging="360"/>
        <w:jc w:val="left"/>
        <w:rPr>
          <w:sz w:val="28"/>
        </w:rPr>
      </w:pPr>
      <w:r>
        <w:rPr>
          <w:sz w:val="28"/>
        </w:rPr>
        <w:t>Complying with responsibilities to report abuse and danger to others to</w:t>
      </w:r>
      <w:r>
        <w:rPr>
          <w:spacing w:val="-8"/>
          <w:sz w:val="28"/>
        </w:rPr>
        <w:t> </w:t>
      </w:r>
      <w:r>
        <w:rPr>
          <w:sz w:val="28"/>
        </w:rPr>
        <w:t>the</w:t>
      </w:r>
      <w:r>
        <w:rPr>
          <w:spacing w:val="-10"/>
          <w:sz w:val="28"/>
        </w:rPr>
        <w:t> </w:t>
      </w:r>
      <w:r>
        <w:rPr>
          <w:sz w:val="28"/>
        </w:rPr>
        <w:t>appropriate</w:t>
      </w:r>
      <w:r>
        <w:rPr>
          <w:spacing w:val="-10"/>
          <w:sz w:val="28"/>
        </w:rPr>
        <w:t> </w:t>
      </w:r>
      <w:r>
        <w:rPr>
          <w:sz w:val="28"/>
        </w:rPr>
        <w:t>authorities,</w:t>
      </w:r>
      <w:r>
        <w:rPr>
          <w:spacing w:val="-9"/>
          <w:sz w:val="28"/>
        </w:rPr>
        <w:t> </w:t>
      </w:r>
      <w:r>
        <w:rPr>
          <w:sz w:val="28"/>
        </w:rPr>
        <w:t>and</w:t>
      </w:r>
      <w:r>
        <w:rPr>
          <w:spacing w:val="-8"/>
          <w:sz w:val="28"/>
        </w:rPr>
        <w:t> </w:t>
      </w:r>
      <w:r>
        <w:rPr>
          <w:sz w:val="28"/>
        </w:rPr>
        <w:t>to</w:t>
      </w:r>
      <w:r>
        <w:rPr>
          <w:spacing w:val="-8"/>
          <w:sz w:val="28"/>
        </w:rPr>
        <w:t> </w:t>
      </w:r>
      <w:r>
        <w:rPr>
          <w:sz w:val="28"/>
        </w:rPr>
        <w:t>protect</w:t>
      </w:r>
      <w:r>
        <w:rPr>
          <w:spacing w:val="-9"/>
          <w:sz w:val="28"/>
        </w:rPr>
        <w:t> </w:t>
      </w:r>
      <w:r>
        <w:rPr>
          <w:sz w:val="28"/>
        </w:rPr>
        <w:t>clients</w:t>
      </w:r>
      <w:r>
        <w:rPr>
          <w:spacing w:val="-8"/>
          <w:sz w:val="28"/>
        </w:rPr>
        <w:t> </w:t>
      </w:r>
      <w:r>
        <w:rPr>
          <w:sz w:val="28"/>
        </w:rPr>
        <w:t>who</w:t>
      </w:r>
      <w:r>
        <w:rPr>
          <w:spacing w:val="-8"/>
          <w:sz w:val="28"/>
        </w:rPr>
        <w:t> </w:t>
      </w:r>
      <w:r>
        <w:rPr>
          <w:sz w:val="28"/>
        </w:rPr>
        <w:t>are</w:t>
      </w:r>
      <w:r>
        <w:rPr>
          <w:spacing w:val="-10"/>
          <w:sz w:val="28"/>
        </w:rPr>
        <w:t> </w:t>
      </w:r>
      <w:r>
        <w:rPr>
          <w:sz w:val="28"/>
        </w:rPr>
        <w:t>dangerous to themselves.</w:t>
      </w:r>
    </w:p>
    <w:p>
      <w:pPr>
        <w:pStyle w:val="ListParagraph"/>
        <w:numPr>
          <w:ilvl w:val="2"/>
          <w:numId w:val="5"/>
        </w:numPr>
        <w:tabs>
          <w:tab w:pos="1078" w:val="left" w:leader="none"/>
        </w:tabs>
        <w:spacing w:line="279" w:lineRule="exact" w:before="0" w:after="0"/>
        <w:ind w:left="1078" w:right="0" w:hanging="358"/>
        <w:jc w:val="both"/>
        <w:rPr>
          <w:sz w:val="28"/>
        </w:rPr>
      </w:pPr>
      <w:r>
        <w:rPr>
          <w:sz w:val="28"/>
        </w:rPr>
        <w:t>Abiding</w:t>
      </w:r>
      <w:r>
        <w:rPr>
          <w:spacing w:val="-9"/>
          <w:sz w:val="28"/>
        </w:rPr>
        <w:t> </w:t>
      </w:r>
      <w:r>
        <w:rPr>
          <w:sz w:val="28"/>
        </w:rPr>
        <w:t>by</w:t>
      </w:r>
      <w:r>
        <w:rPr>
          <w:spacing w:val="-2"/>
          <w:sz w:val="28"/>
        </w:rPr>
        <w:t> </w:t>
      </w:r>
      <w:r>
        <w:rPr>
          <w:sz w:val="28"/>
        </w:rPr>
        <w:t>laws</w:t>
      </w:r>
      <w:r>
        <w:rPr>
          <w:spacing w:val="-2"/>
          <w:sz w:val="28"/>
        </w:rPr>
        <w:t> </w:t>
      </w:r>
      <w:r>
        <w:rPr>
          <w:sz w:val="28"/>
        </w:rPr>
        <w:t>pertaining</w:t>
      </w:r>
      <w:r>
        <w:rPr>
          <w:spacing w:val="-3"/>
          <w:sz w:val="28"/>
        </w:rPr>
        <w:t> </w:t>
      </w:r>
      <w:r>
        <w:rPr>
          <w:sz w:val="28"/>
        </w:rPr>
        <w:t>to</w:t>
      </w:r>
      <w:r>
        <w:rPr>
          <w:spacing w:val="-3"/>
          <w:sz w:val="28"/>
        </w:rPr>
        <w:t> </w:t>
      </w:r>
      <w:r>
        <w:rPr>
          <w:sz w:val="28"/>
        </w:rPr>
        <w:t>the</w:t>
      </w:r>
      <w:r>
        <w:rPr>
          <w:spacing w:val="-4"/>
          <w:sz w:val="28"/>
        </w:rPr>
        <w:t> </w:t>
      </w:r>
      <w:r>
        <w:rPr>
          <w:sz w:val="28"/>
        </w:rPr>
        <w:t>need</w:t>
      </w:r>
      <w:r>
        <w:rPr>
          <w:spacing w:val="-3"/>
          <w:sz w:val="28"/>
        </w:rPr>
        <w:t> </w:t>
      </w:r>
      <w:r>
        <w:rPr>
          <w:sz w:val="28"/>
        </w:rPr>
        <w:t>for</w:t>
      </w:r>
      <w:r>
        <w:rPr>
          <w:spacing w:val="-2"/>
          <w:sz w:val="28"/>
        </w:rPr>
        <w:t> </w:t>
      </w:r>
      <w:r>
        <w:rPr>
          <w:sz w:val="28"/>
        </w:rPr>
        <w:t>consent</w:t>
      </w:r>
      <w:r>
        <w:rPr>
          <w:spacing w:val="-4"/>
          <w:sz w:val="28"/>
        </w:rPr>
        <w:t> </w:t>
      </w:r>
      <w:r>
        <w:rPr>
          <w:sz w:val="28"/>
        </w:rPr>
        <w:t>to</w:t>
      </w:r>
      <w:r>
        <w:rPr>
          <w:spacing w:val="-2"/>
          <w:sz w:val="28"/>
        </w:rPr>
        <w:t> </w:t>
      </w:r>
      <w:r>
        <w:rPr>
          <w:sz w:val="28"/>
        </w:rPr>
        <w:t>treat</w:t>
      </w:r>
      <w:r>
        <w:rPr>
          <w:spacing w:val="-2"/>
          <w:sz w:val="28"/>
        </w:rPr>
        <w:t> </w:t>
      </w:r>
      <w:r>
        <w:rPr>
          <w:sz w:val="28"/>
        </w:rPr>
        <w:t>a</w:t>
      </w:r>
      <w:r>
        <w:rPr>
          <w:spacing w:val="-3"/>
          <w:sz w:val="28"/>
        </w:rPr>
        <w:t> </w:t>
      </w:r>
      <w:r>
        <w:rPr>
          <w:spacing w:val="-2"/>
          <w:sz w:val="28"/>
        </w:rPr>
        <w:t>minor.</w:t>
      </w:r>
    </w:p>
    <w:p>
      <w:pPr>
        <w:pStyle w:val="ListParagraph"/>
        <w:numPr>
          <w:ilvl w:val="2"/>
          <w:numId w:val="5"/>
        </w:numPr>
        <w:tabs>
          <w:tab w:pos="1078" w:val="left" w:leader="none"/>
          <w:tab w:pos="1080" w:val="left" w:leader="none"/>
        </w:tabs>
        <w:spacing w:line="320" w:lineRule="exact" w:before="48" w:after="0"/>
        <w:ind w:left="1080" w:right="837" w:hanging="360"/>
        <w:jc w:val="both"/>
        <w:rPr>
          <w:sz w:val="28"/>
        </w:rPr>
      </w:pPr>
      <w:r>
        <w:rPr>
          <w:sz w:val="28"/>
        </w:rPr>
        <w:t>Following</w:t>
      </w:r>
      <w:r>
        <w:rPr>
          <w:spacing w:val="-9"/>
          <w:sz w:val="28"/>
        </w:rPr>
        <w:t> </w:t>
      </w:r>
      <w:r>
        <w:rPr>
          <w:sz w:val="28"/>
        </w:rPr>
        <w:t>laws</w:t>
      </w:r>
      <w:r>
        <w:rPr>
          <w:spacing w:val="-9"/>
          <w:sz w:val="28"/>
        </w:rPr>
        <w:t> </w:t>
      </w:r>
      <w:r>
        <w:rPr>
          <w:sz w:val="28"/>
        </w:rPr>
        <w:t>that</w:t>
      </w:r>
      <w:r>
        <w:rPr>
          <w:spacing w:val="-10"/>
          <w:sz w:val="28"/>
        </w:rPr>
        <w:t> </w:t>
      </w:r>
      <w:r>
        <w:rPr>
          <w:sz w:val="28"/>
        </w:rPr>
        <w:t>forbid</w:t>
      </w:r>
      <w:r>
        <w:rPr>
          <w:spacing w:val="-10"/>
          <w:sz w:val="28"/>
        </w:rPr>
        <w:t> </w:t>
      </w:r>
      <w:r>
        <w:rPr>
          <w:sz w:val="28"/>
        </w:rPr>
        <w:t>sexual</w:t>
      </w:r>
      <w:r>
        <w:rPr>
          <w:spacing w:val="-10"/>
          <w:sz w:val="28"/>
        </w:rPr>
        <w:t> </w:t>
      </w:r>
      <w:r>
        <w:rPr>
          <w:sz w:val="28"/>
        </w:rPr>
        <w:t>contact</w:t>
      </w:r>
      <w:r>
        <w:rPr>
          <w:spacing w:val="-10"/>
          <w:sz w:val="28"/>
        </w:rPr>
        <w:t> </w:t>
      </w:r>
      <w:r>
        <w:rPr>
          <w:sz w:val="28"/>
        </w:rPr>
        <w:t>with</w:t>
      </w:r>
      <w:r>
        <w:rPr>
          <w:spacing w:val="-10"/>
          <w:sz w:val="28"/>
        </w:rPr>
        <w:t> </w:t>
      </w:r>
      <w:r>
        <w:rPr>
          <w:sz w:val="28"/>
        </w:rPr>
        <w:t>clients</w:t>
      </w:r>
      <w:r>
        <w:rPr>
          <w:spacing w:val="-9"/>
          <w:sz w:val="28"/>
        </w:rPr>
        <w:t> </w:t>
      </w:r>
      <w:r>
        <w:rPr>
          <w:sz w:val="28"/>
        </w:rPr>
        <w:t>and</w:t>
      </w:r>
      <w:r>
        <w:rPr>
          <w:spacing w:val="-9"/>
          <w:sz w:val="28"/>
        </w:rPr>
        <w:t> </w:t>
      </w:r>
      <w:r>
        <w:rPr>
          <w:sz w:val="28"/>
        </w:rPr>
        <w:t>distributing to clients the pamphlet “Professional</w:t>
      </w:r>
      <w:r>
        <w:rPr>
          <w:spacing w:val="-5"/>
          <w:sz w:val="28"/>
        </w:rPr>
        <w:t> </w:t>
      </w:r>
      <w:r>
        <w:rPr>
          <w:sz w:val="28"/>
        </w:rPr>
        <w:t>Therapy Never Includes Sex” if clients disclose that another therapist engaged in sexual misconduct.</w:t>
      </w:r>
    </w:p>
    <w:p>
      <w:pPr>
        <w:pStyle w:val="ListParagraph"/>
        <w:numPr>
          <w:ilvl w:val="2"/>
          <w:numId w:val="5"/>
        </w:numPr>
        <w:tabs>
          <w:tab w:pos="1078" w:val="left" w:leader="none"/>
        </w:tabs>
        <w:spacing w:line="272" w:lineRule="exact" w:before="0" w:after="0"/>
        <w:ind w:left="1078" w:right="0" w:hanging="358"/>
        <w:jc w:val="both"/>
        <w:rPr>
          <w:sz w:val="28"/>
        </w:rPr>
      </w:pPr>
      <w:r>
        <w:rPr>
          <w:sz w:val="28"/>
        </w:rPr>
        <w:t>Disclosing</w:t>
      </w:r>
      <w:r>
        <w:rPr>
          <w:spacing w:val="-8"/>
          <w:sz w:val="28"/>
        </w:rPr>
        <w:t> </w:t>
      </w:r>
      <w:r>
        <w:rPr>
          <w:sz w:val="28"/>
        </w:rPr>
        <w:t>fees</w:t>
      </w:r>
      <w:r>
        <w:rPr>
          <w:spacing w:val="-3"/>
          <w:sz w:val="28"/>
        </w:rPr>
        <w:t> </w:t>
      </w:r>
      <w:r>
        <w:rPr>
          <w:sz w:val="28"/>
        </w:rPr>
        <w:t>prior</w:t>
      </w:r>
      <w:r>
        <w:rPr>
          <w:spacing w:val="-5"/>
          <w:sz w:val="28"/>
        </w:rPr>
        <w:t> </w:t>
      </w:r>
      <w:r>
        <w:rPr>
          <w:sz w:val="28"/>
        </w:rPr>
        <w:t>to</w:t>
      </w:r>
      <w:r>
        <w:rPr>
          <w:spacing w:val="-2"/>
          <w:sz w:val="28"/>
        </w:rPr>
        <w:t> </w:t>
      </w:r>
      <w:r>
        <w:rPr>
          <w:sz w:val="28"/>
        </w:rPr>
        <w:t>the</w:t>
      </w:r>
      <w:r>
        <w:rPr>
          <w:spacing w:val="-6"/>
          <w:sz w:val="28"/>
        </w:rPr>
        <w:t> </w:t>
      </w:r>
      <w:r>
        <w:rPr>
          <w:sz w:val="28"/>
        </w:rPr>
        <w:t>commencement</w:t>
      </w:r>
      <w:r>
        <w:rPr>
          <w:spacing w:val="-4"/>
          <w:sz w:val="28"/>
        </w:rPr>
        <w:t> </w:t>
      </w:r>
      <w:r>
        <w:rPr>
          <w:sz w:val="28"/>
        </w:rPr>
        <w:t>of</w:t>
      </w:r>
      <w:r>
        <w:rPr>
          <w:spacing w:val="-2"/>
          <w:sz w:val="28"/>
        </w:rPr>
        <w:t> treatment.</w:t>
      </w:r>
    </w:p>
    <w:p>
      <w:pPr>
        <w:pStyle w:val="ListParagraph"/>
        <w:numPr>
          <w:ilvl w:val="2"/>
          <w:numId w:val="5"/>
        </w:numPr>
        <w:tabs>
          <w:tab w:pos="1078" w:val="left" w:leader="none"/>
          <w:tab w:pos="1080" w:val="left" w:leader="none"/>
        </w:tabs>
        <w:spacing w:line="237" w:lineRule="auto" w:before="0" w:after="0"/>
        <w:ind w:left="1080" w:right="962" w:hanging="360"/>
        <w:jc w:val="left"/>
        <w:rPr>
          <w:sz w:val="28"/>
        </w:rPr>
      </w:pPr>
      <w:r>
        <w:rPr>
          <w:sz w:val="28"/>
        </w:rPr>
        <w:t>Abiding</w:t>
      </w:r>
      <w:r>
        <w:rPr>
          <w:spacing w:val="-10"/>
          <w:sz w:val="28"/>
        </w:rPr>
        <w:t> </w:t>
      </w:r>
      <w:r>
        <w:rPr>
          <w:sz w:val="28"/>
        </w:rPr>
        <w:t>by</w:t>
      </w:r>
      <w:r>
        <w:rPr>
          <w:spacing w:val="-9"/>
          <w:sz w:val="28"/>
        </w:rPr>
        <w:t> </w:t>
      </w:r>
      <w:r>
        <w:rPr>
          <w:sz w:val="28"/>
        </w:rPr>
        <w:t>laws</w:t>
      </w:r>
      <w:r>
        <w:rPr>
          <w:spacing w:val="-9"/>
          <w:sz w:val="28"/>
        </w:rPr>
        <w:t> </w:t>
      </w:r>
      <w:r>
        <w:rPr>
          <w:sz w:val="28"/>
        </w:rPr>
        <w:t>prohibiting</w:t>
      </w:r>
      <w:r>
        <w:rPr>
          <w:spacing w:val="-10"/>
          <w:sz w:val="28"/>
        </w:rPr>
        <w:t> </w:t>
      </w:r>
      <w:r>
        <w:rPr>
          <w:sz w:val="28"/>
        </w:rPr>
        <w:t>making</w:t>
      </w:r>
      <w:r>
        <w:rPr>
          <w:spacing w:val="-10"/>
          <w:sz w:val="28"/>
        </w:rPr>
        <w:t> </w:t>
      </w:r>
      <w:r>
        <w:rPr>
          <w:sz w:val="28"/>
        </w:rPr>
        <w:t>or</w:t>
      </w:r>
      <w:r>
        <w:rPr>
          <w:spacing w:val="-9"/>
          <w:sz w:val="28"/>
        </w:rPr>
        <w:t> </w:t>
      </w:r>
      <w:r>
        <w:rPr>
          <w:sz w:val="28"/>
        </w:rPr>
        <w:t>receiving</w:t>
      </w:r>
      <w:r>
        <w:rPr>
          <w:spacing w:val="-10"/>
          <w:sz w:val="28"/>
        </w:rPr>
        <w:t> </w:t>
      </w:r>
      <w:r>
        <w:rPr>
          <w:sz w:val="28"/>
        </w:rPr>
        <w:t>payments</w:t>
      </w:r>
      <w:r>
        <w:rPr>
          <w:spacing w:val="-10"/>
          <w:sz w:val="28"/>
        </w:rPr>
        <w:t> </w:t>
      </w:r>
      <w:r>
        <w:rPr>
          <w:sz w:val="28"/>
        </w:rPr>
        <w:t>for</w:t>
      </w:r>
      <w:r>
        <w:rPr>
          <w:spacing w:val="-9"/>
          <w:sz w:val="28"/>
        </w:rPr>
        <w:t> </w:t>
      </w:r>
      <w:r>
        <w:rPr>
          <w:sz w:val="28"/>
        </w:rPr>
        <w:t>client </w:t>
      </w:r>
      <w:r>
        <w:rPr>
          <w:spacing w:val="-2"/>
          <w:sz w:val="28"/>
        </w:rPr>
        <w:t>referrals.</w:t>
      </w:r>
    </w:p>
    <w:p>
      <w:pPr>
        <w:pStyle w:val="ListParagraph"/>
        <w:numPr>
          <w:ilvl w:val="2"/>
          <w:numId w:val="5"/>
        </w:numPr>
        <w:tabs>
          <w:tab w:pos="1078" w:val="left" w:leader="none"/>
          <w:tab w:pos="1080" w:val="left" w:leader="none"/>
        </w:tabs>
        <w:spacing w:line="320" w:lineRule="exact" w:before="0" w:after="0"/>
        <w:ind w:left="1080" w:right="1693" w:hanging="360"/>
        <w:jc w:val="left"/>
        <w:rPr>
          <w:sz w:val="28"/>
        </w:rPr>
      </w:pPr>
      <w:r>
        <w:rPr>
          <w:sz w:val="28"/>
        </w:rPr>
        <w:t>Securing</w:t>
      </w:r>
      <w:r>
        <w:rPr>
          <w:spacing w:val="-12"/>
          <w:sz w:val="28"/>
        </w:rPr>
        <w:t> </w:t>
      </w:r>
      <w:r>
        <w:rPr>
          <w:sz w:val="28"/>
        </w:rPr>
        <w:t>patient</w:t>
      </w:r>
      <w:r>
        <w:rPr>
          <w:spacing w:val="-13"/>
          <w:sz w:val="28"/>
        </w:rPr>
        <w:t> </w:t>
      </w:r>
      <w:r>
        <w:rPr>
          <w:sz w:val="28"/>
        </w:rPr>
        <w:t>authorization</w:t>
      </w:r>
      <w:r>
        <w:rPr>
          <w:spacing w:val="-12"/>
          <w:sz w:val="28"/>
        </w:rPr>
        <w:t> </w:t>
      </w:r>
      <w:r>
        <w:rPr>
          <w:sz w:val="28"/>
        </w:rPr>
        <w:t>to</w:t>
      </w:r>
      <w:r>
        <w:rPr>
          <w:spacing w:val="-11"/>
          <w:sz w:val="28"/>
        </w:rPr>
        <w:t> </w:t>
      </w:r>
      <w:r>
        <w:rPr>
          <w:sz w:val="28"/>
        </w:rPr>
        <w:t>release</w:t>
      </w:r>
      <w:r>
        <w:rPr>
          <w:spacing w:val="-12"/>
          <w:sz w:val="28"/>
        </w:rPr>
        <w:t> </w:t>
      </w:r>
      <w:r>
        <w:rPr>
          <w:sz w:val="28"/>
        </w:rPr>
        <w:t>or</w:t>
      </w:r>
      <w:r>
        <w:rPr>
          <w:spacing w:val="-11"/>
          <w:sz w:val="28"/>
        </w:rPr>
        <w:t> </w:t>
      </w:r>
      <w:r>
        <w:rPr>
          <w:sz w:val="28"/>
        </w:rPr>
        <w:t>obtain</w:t>
      </w:r>
      <w:r>
        <w:rPr>
          <w:spacing w:val="-12"/>
          <w:sz w:val="28"/>
        </w:rPr>
        <w:t> </w:t>
      </w:r>
      <w:r>
        <w:rPr>
          <w:sz w:val="28"/>
        </w:rPr>
        <w:t>confidential </w:t>
      </w:r>
      <w:r>
        <w:rPr>
          <w:spacing w:val="-2"/>
          <w:sz w:val="28"/>
        </w:rPr>
        <w:t>information.</w:t>
      </w:r>
    </w:p>
    <w:p>
      <w:pPr>
        <w:pStyle w:val="ListParagraph"/>
        <w:numPr>
          <w:ilvl w:val="2"/>
          <w:numId w:val="5"/>
        </w:numPr>
        <w:tabs>
          <w:tab w:pos="1078" w:val="left" w:leader="none"/>
          <w:tab w:pos="1080" w:val="left" w:leader="none"/>
        </w:tabs>
        <w:spacing w:line="320" w:lineRule="exact" w:before="0" w:after="0"/>
        <w:ind w:left="1080" w:right="1006" w:hanging="360"/>
        <w:jc w:val="left"/>
        <w:rPr>
          <w:sz w:val="28"/>
        </w:rPr>
      </w:pPr>
      <w:r>
        <w:rPr>
          <w:sz w:val="28"/>
        </w:rPr>
        <w:t>Keeping</w:t>
      </w:r>
      <w:r>
        <w:rPr>
          <w:spacing w:val="-10"/>
          <w:sz w:val="28"/>
        </w:rPr>
        <w:t> </w:t>
      </w:r>
      <w:r>
        <w:rPr>
          <w:sz w:val="28"/>
        </w:rPr>
        <w:t>patient</w:t>
      </w:r>
      <w:r>
        <w:rPr>
          <w:spacing w:val="-11"/>
          <w:sz w:val="28"/>
        </w:rPr>
        <w:t> </w:t>
      </w:r>
      <w:r>
        <w:rPr>
          <w:sz w:val="28"/>
        </w:rPr>
        <w:t>records</w:t>
      </w:r>
      <w:r>
        <w:rPr>
          <w:spacing w:val="-10"/>
          <w:sz w:val="28"/>
        </w:rPr>
        <w:t> </w:t>
      </w:r>
      <w:r>
        <w:rPr>
          <w:sz w:val="28"/>
        </w:rPr>
        <w:t>consistent</w:t>
      </w:r>
      <w:r>
        <w:rPr>
          <w:spacing w:val="-10"/>
          <w:sz w:val="28"/>
        </w:rPr>
        <w:t> </w:t>
      </w:r>
      <w:r>
        <w:rPr>
          <w:sz w:val="28"/>
        </w:rPr>
        <w:t>with</w:t>
      </w:r>
      <w:r>
        <w:rPr>
          <w:spacing w:val="-10"/>
          <w:sz w:val="28"/>
        </w:rPr>
        <w:t> </w:t>
      </w:r>
      <w:r>
        <w:rPr>
          <w:sz w:val="28"/>
        </w:rPr>
        <w:t>sound</w:t>
      </w:r>
      <w:r>
        <w:rPr>
          <w:spacing w:val="-10"/>
          <w:sz w:val="28"/>
        </w:rPr>
        <w:t> </w:t>
      </w:r>
      <w:r>
        <w:rPr>
          <w:sz w:val="28"/>
        </w:rPr>
        <w:t>clinical</w:t>
      </w:r>
      <w:r>
        <w:rPr>
          <w:spacing w:val="-10"/>
          <w:sz w:val="28"/>
        </w:rPr>
        <w:t> </w:t>
      </w:r>
      <w:r>
        <w:rPr>
          <w:sz w:val="28"/>
        </w:rPr>
        <w:t>judgment,</w:t>
      </w:r>
      <w:r>
        <w:rPr>
          <w:spacing w:val="-10"/>
          <w:sz w:val="28"/>
        </w:rPr>
        <w:t> </w:t>
      </w:r>
      <w:r>
        <w:rPr>
          <w:sz w:val="28"/>
        </w:rPr>
        <w:t>the standards of the profession, and the nature of the services being </w:t>
      </w:r>
      <w:r>
        <w:rPr>
          <w:spacing w:val="-2"/>
          <w:sz w:val="28"/>
        </w:rPr>
        <w:t>rendered.</w:t>
      </w:r>
    </w:p>
    <w:p>
      <w:pPr>
        <w:pStyle w:val="ListParagraph"/>
        <w:numPr>
          <w:ilvl w:val="2"/>
          <w:numId w:val="5"/>
        </w:numPr>
        <w:tabs>
          <w:tab w:pos="1078" w:val="left" w:leader="none"/>
          <w:tab w:pos="1080" w:val="left" w:leader="none"/>
        </w:tabs>
        <w:spacing w:line="320" w:lineRule="exact" w:before="0" w:after="0"/>
        <w:ind w:left="1080" w:right="766" w:hanging="360"/>
        <w:jc w:val="left"/>
        <w:rPr>
          <w:sz w:val="28"/>
        </w:rPr>
      </w:pPr>
      <w:r>
        <w:rPr>
          <w:sz w:val="28"/>
        </w:rPr>
        <w:t>For therapists who are “covered entities” under HIPAA, certain additional laws pertaining to the Federal Privacy</w:t>
      </w:r>
      <w:r>
        <w:rPr>
          <w:spacing w:val="-24"/>
          <w:sz w:val="28"/>
        </w:rPr>
        <w:t> </w:t>
      </w:r>
      <w:r>
        <w:rPr>
          <w:sz w:val="28"/>
        </w:rPr>
        <w:t>Act must be adhered to</w:t>
      </w:r>
      <w:r>
        <w:rPr>
          <w:spacing w:val="-7"/>
          <w:sz w:val="28"/>
        </w:rPr>
        <w:t> </w:t>
      </w:r>
      <w:r>
        <w:rPr>
          <w:sz w:val="28"/>
        </w:rPr>
        <w:t>which</w:t>
      </w:r>
      <w:r>
        <w:rPr>
          <w:spacing w:val="-8"/>
          <w:sz w:val="28"/>
        </w:rPr>
        <w:t> </w:t>
      </w:r>
      <w:r>
        <w:rPr>
          <w:sz w:val="28"/>
        </w:rPr>
        <w:t>set</w:t>
      </w:r>
      <w:r>
        <w:rPr>
          <w:spacing w:val="-8"/>
          <w:sz w:val="28"/>
        </w:rPr>
        <w:t> </w:t>
      </w:r>
      <w:r>
        <w:rPr>
          <w:sz w:val="28"/>
        </w:rPr>
        <w:t>forth</w:t>
      </w:r>
      <w:r>
        <w:rPr>
          <w:spacing w:val="-8"/>
          <w:sz w:val="28"/>
        </w:rPr>
        <w:t> </w:t>
      </w:r>
      <w:r>
        <w:rPr>
          <w:sz w:val="28"/>
        </w:rPr>
        <w:t>further</w:t>
      </w:r>
      <w:r>
        <w:rPr>
          <w:spacing w:val="-8"/>
          <w:sz w:val="28"/>
        </w:rPr>
        <w:t> </w:t>
      </w:r>
      <w:r>
        <w:rPr>
          <w:sz w:val="28"/>
        </w:rPr>
        <w:t>restrictions</w:t>
      </w:r>
      <w:r>
        <w:rPr>
          <w:spacing w:val="-7"/>
          <w:sz w:val="28"/>
        </w:rPr>
        <w:t> </w:t>
      </w:r>
      <w:r>
        <w:rPr>
          <w:sz w:val="28"/>
        </w:rPr>
        <w:t>to</w:t>
      </w:r>
      <w:r>
        <w:rPr>
          <w:spacing w:val="-7"/>
          <w:sz w:val="28"/>
        </w:rPr>
        <w:t> </w:t>
      </w:r>
      <w:r>
        <w:rPr>
          <w:sz w:val="28"/>
        </w:rPr>
        <w:t>protect</w:t>
      </w:r>
      <w:r>
        <w:rPr>
          <w:spacing w:val="-8"/>
          <w:sz w:val="28"/>
        </w:rPr>
        <w:t> </w:t>
      </w:r>
      <w:r>
        <w:rPr>
          <w:sz w:val="28"/>
        </w:rPr>
        <w:t>the</w:t>
      </w:r>
      <w:r>
        <w:rPr>
          <w:spacing w:val="-8"/>
          <w:sz w:val="28"/>
        </w:rPr>
        <w:t> </w:t>
      </w:r>
      <w:r>
        <w:rPr>
          <w:sz w:val="28"/>
        </w:rPr>
        <w:t>privacy</w:t>
      </w:r>
      <w:r>
        <w:rPr>
          <w:spacing w:val="-8"/>
          <w:sz w:val="28"/>
        </w:rPr>
        <w:t> </w:t>
      </w:r>
      <w:r>
        <w:rPr>
          <w:sz w:val="28"/>
        </w:rPr>
        <w:t>of</w:t>
      </w:r>
      <w:r>
        <w:rPr>
          <w:spacing w:val="-7"/>
          <w:sz w:val="28"/>
        </w:rPr>
        <w:t> </w:t>
      </w:r>
      <w:r>
        <w:rPr>
          <w:sz w:val="28"/>
        </w:rPr>
        <w:t>a</w:t>
      </w:r>
      <w:r>
        <w:rPr>
          <w:spacing w:val="-7"/>
          <w:sz w:val="28"/>
        </w:rPr>
        <w:t> </w:t>
      </w:r>
      <w:r>
        <w:rPr>
          <w:sz w:val="28"/>
        </w:rPr>
        <w:t>client's records and specify the language to be used to inform clients of these additional rights and restrictions.</w:t>
      </w:r>
    </w:p>
    <w:p>
      <w:pPr>
        <w:pStyle w:val="BodyText"/>
        <w:ind w:left="0"/>
      </w:pPr>
    </w:p>
    <w:p>
      <w:pPr>
        <w:pStyle w:val="BodyText"/>
        <w:spacing w:before="22"/>
        <w:ind w:left="0"/>
      </w:pPr>
    </w:p>
    <w:p>
      <w:pPr>
        <w:pStyle w:val="Heading1"/>
      </w:pPr>
      <w:bookmarkStart w:name="_TOC_250004" w:id="6"/>
      <w:r>
        <w:rPr/>
        <w:t>2D.</w:t>
      </w:r>
      <w:r>
        <w:rPr>
          <w:spacing w:val="-1"/>
        </w:rPr>
        <w:t> </w:t>
      </w:r>
      <w:bookmarkEnd w:id="6"/>
      <w:r>
        <w:rPr>
          <w:spacing w:val="-2"/>
        </w:rPr>
        <w:t>Ethics</w:t>
      </w:r>
    </w:p>
    <w:p>
      <w:pPr>
        <w:pStyle w:val="BodyText"/>
        <w:spacing w:line="271" w:lineRule="auto" w:before="263"/>
        <w:ind w:right="957"/>
      </w:pPr>
      <w:r>
        <w:rPr/>
        <w:t>The term “ethics” is characterized by behavior, practices, and standards considered "right and good" and established by professional organizations (e.g. NBCC, NASW</w:t>
      </w:r>
      <w:r>
        <w:rPr>
          <w:spacing w:val="-3"/>
        </w:rPr>
        <w:t> </w:t>
      </w:r>
      <w:r>
        <w:rPr/>
        <w:t>&amp; CAMFT).</w:t>
      </w:r>
      <w:r>
        <w:rPr>
          <w:spacing w:val="40"/>
        </w:rPr>
        <w:t> </w:t>
      </w:r>
      <w:r>
        <w:rPr/>
        <w:t>The provisions for enforcement include social</w:t>
      </w:r>
      <w:r>
        <w:rPr>
          <w:spacing w:val="-10"/>
        </w:rPr>
        <w:t> </w:t>
      </w:r>
      <w:r>
        <w:rPr/>
        <w:t>or</w:t>
      </w:r>
      <w:r>
        <w:rPr>
          <w:spacing w:val="-9"/>
        </w:rPr>
        <w:t> </w:t>
      </w:r>
      <w:r>
        <w:rPr/>
        <w:t>professional</w:t>
      </w:r>
      <w:r>
        <w:rPr>
          <w:spacing w:val="-10"/>
        </w:rPr>
        <w:t> </w:t>
      </w:r>
      <w:r>
        <w:rPr/>
        <w:t>sanctions</w:t>
      </w:r>
      <w:r>
        <w:rPr>
          <w:spacing w:val="-9"/>
        </w:rPr>
        <w:t> </w:t>
      </w:r>
      <w:r>
        <w:rPr/>
        <w:t>including</w:t>
      </w:r>
      <w:r>
        <w:rPr>
          <w:spacing w:val="-10"/>
        </w:rPr>
        <w:t> </w:t>
      </w:r>
      <w:r>
        <w:rPr/>
        <w:t>suspension,</w:t>
      </w:r>
      <w:r>
        <w:rPr>
          <w:spacing w:val="-9"/>
        </w:rPr>
        <w:t> </w:t>
      </w:r>
      <w:r>
        <w:rPr/>
        <w:t>revocation,</w:t>
      </w:r>
      <w:r>
        <w:rPr>
          <w:spacing w:val="-10"/>
        </w:rPr>
        <w:t> </w:t>
      </w:r>
      <w:r>
        <w:rPr/>
        <w:t>or</w:t>
      </w:r>
      <w:r>
        <w:rPr>
          <w:spacing w:val="-9"/>
        </w:rPr>
        <w:t> </w:t>
      </w:r>
      <w:r>
        <w:rPr/>
        <w:t>loss</w:t>
      </w:r>
      <w:r>
        <w:rPr>
          <w:spacing w:val="-9"/>
        </w:rPr>
        <w:t> </w:t>
      </w:r>
      <w:r>
        <w:rPr/>
        <w:t>of license. Failure to comply with or act in the spirit of professional ethical standards</w:t>
      </w:r>
      <w:r>
        <w:rPr>
          <w:spacing w:val="-6"/>
        </w:rPr>
        <w:t> </w:t>
      </w:r>
      <w:r>
        <w:rPr/>
        <w:t>can</w:t>
      </w:r>
      <w:r>
        <w:rPr>
          <w:spacing w:val="-6"/>
        </w:rPr>
        <w:t> </w:t>
      </w:r>
      <w:r>
        <w:rPr/>
        <w:t>expose</w:t>
      </w:r>
      <w:r>
        <w:rPr>
          <w:spacing w:val="-7"/>
        </w:rPr>
        <w:t> </w:t>
      </w:r>
      <w:r>
        <w:rPr/>
        <w:t>a</w:t>
      </w:r>
      <w:r>
        <w:rPr>
          <w:spacing w:val="-7"/>
        </w:rPr>
        <w:t> </w:t>
      </w:r>
      <w:r>
        <w:rPr/>
        <w:t>therapist</w:t>
      </w:r>
      <w:r>
        <w:rPr>
          <w:spacing w:val="-7"/>
        </w:rPr>
        <w:t> </w:t>
      </w:r>
      <w:r>
        <w:rPr/>
        <w:t>to</w:t>
      </w:r>
      <w:r>
        <w:rPr>
          <w:spacing w:val="-6"/>
        </w:rPr>
        <w:t> </w:t>
      </w:r>
      <w:r>
        <w:rPr/>
        <w:t>legal</w:t>
      </w:r>
      <w:r>
        <w:rPr>
          <w:spacing w:val="-6"/>
        </w:rPr>
        <w:t> </w:t>
      </w:r>
      <w:r>
        <w:rPr/>
        <w:t>liability</w:t>
      </w:r>
      <w:r>
        <w:rPr>
          <w:spacing w:val="-6"/>
        </w:rPr>
        <w:t> </w:t>
      </w:r>
      <w:r>
        <w:rPr/>
        <w:t>and</w:t>
      </w:r>
      <w:r>
        <w:rPr>
          <w:spacing w:val="-6"/>
        </w:rPr>
        <w:t> </w:t>
      </w:r>
      <w:r>
        <w:rPr/>
        <w:t>charges</w:t>
      </w:r>
      <w:r>
        <w:rPr>
          <w:spacing w:val="-7"/>
        </w:rPr>
        <w:t> </w:t>
      </w:r>
      <w:r>
        <w:rPr/>
        <w:t>of</w:t>
      </w:r>
      <w:r>
        <w:rPr>
          <w:spacing w:val="-6"/>
        </w:rPr>
        <w:t> </w:t>
      </w:r>
      <w:r>
        <w:rPr/>
        <w:t>negligence or unprofessional conduct.</w:t>
      </w:r>
    </w:p>
    <w:p>
      <w:pPr>
        <w:pStyle w:val="BodyText"/>
        <w:spacing w:line="271" w:lineRule="auto" w:before="184"/>
        <w:ind w:right="763"/>
      </w:pPr>
      <w:r>
        <w:rPr/>
        <w:t>Important</w:t>
      </w:r>
      <w:r>
        <w:rPr>
          <w:spacing w:val="-11"/>
        </w:rPr>
        <w:t> </w:t>
      </w:r>
      <w:r>
        <w:rPr/>
        <w:t>tasks</w:t>
      </w:r>
      <w:r>
        <w:rPr>
          <w:spacing w:val="-9"/>
        </w:rPr>
        <w:t> </w:t>
      </w:r>
      <w:r>
        <w:rPr/>
        <w:t>associated</w:t>
      </w:r>
      <w:r>
        <w:rPr>
          <w:spacing w:val="-9"/>
        </w:rPr>
        <w:t> </w:t>
      </w:r>
      <w:r>
        <w:rPr/>
        <w:t>with</w:t>
      </w:r>
      <w:r>
        <w:rPr>
          <w:spacing w:val="-10"/>
        </w:rPr>
        <w:t> </w:t>
      </w:r>
      <w:r>
        <w:rPr/>
        <w:t>professional</w:t>
      </w:r>
      <w:r>
        <w:rPr>
          <w:spacing w:val="-10"/>
        </w:rPr>
        <w:t> </w:t>
      </w:r>
      <w:r>
        <w:rPr/>
        <w:t>ethical</w:t>
      </w:r>
      <w:r>
        <w:rPr>
          <w:spacing w:val="-9"/>
        </w:rPr>
        <w:t> </w:t>
      </w:r>
      <w:r>
        <w:rPr/>
        <w:t>behavior</w:t>
      </w:r>
      <w:r>
        <w:rPr>
          <w:spacing w:val="-10"/>
        </w:rPr>
        <w:t> </w:t>
      </w:r>
      <w:r>
        <w:rPr/>
        <w:t>include,</w:t>
      </w:r>
      <w:r>
        <w:rPr>
          <w:spacing w:val="-10"/>
        </w:rPr>
        <w:t> </w:t>
      </w:r>
      <w:r>
        <w:rPr/>
        <w:t>but</w:t>
      </w:r>
      <w:r>
        <w:rPr>
          <w:spacing w:val="-11"/>
        </w:rPr>
        <w:t> </w:t>
      </w:r>
      <w:r>
        <w:rPr/>
        <w:t>are not limited to:</w:t>
      </w:r>
    </w:p>
    <w:p>
      <w:pPr>
        <w:pStyle w:val="ListParagraph"/>
        <w:numPr>
          <w:ilvl w:val="2"/>
          <w:numId w:val="5"/>
        </w:numPr>
        <w:tabs>
          <w:tab w:pos="1078" w:val="left" w:leader="none"/>
          <w:tab w:pos="1080" w:val="left" w:leader="none"/>
        </w:tabs>
        <w:spacing w:line="240" w:lineRule="auto" w:before="75" w:after="0"/>
        <w:ind w:left="1080" w:right="959" w:hanging="360"/>
        <w:jc w:val="left"/>
        <w:rPr>
          <w:sz w:val="28"/>
        </w:rPr>
      </w:pPr>
      <w:r>
        <w:rPr>
          <w:sz w:val="28"/>
        </w:rPr>
        <w:t>Establishment</w:t>
      </w:r>
      <w:r>
        <w:rPr>
          <w:spacing w:val="-12"/>
          <w:sz w:val="28"/>
        </w:rPr>
        <w:t> </w:t>
      </w:r>
      <w:r>
        <w:rPr>
          <w:sz w:val="28"/>
        </w:rPr>
        <w:t>and</w:t>
      </w:r>
      <w:r>
        <w:rPr>
          <w:spacing w:val="-11"/>
          <w:sz w:val="28"/>
        </w:rPr>
        <w:t> </w:t>
      </w:r>
      <w:r>
        <w:rPr>
          <w:sz w:val="28"/>
        </w:rPr>
        <w:t>maintenance</w:t>
      </w:r>
      <w:r>
        <w:rPr>
          <w:spacing w:val="-12"/>
          <w:sz w:val="28"/>
        </w:rPr>
        <w:t> </w:t>
      </w:r>
      <w:r>
        <w:rPr>
          <w:sz w:val="28"/>
        </w:rPr>
        <w:t>of</w:t>
      </w:r>
      <w:r>
        <w:rPr>
          <w:spacing w:val="-11"/>
          <w:sz w:val="28"/>
        </w:rPr>
        <w:t> </w:t>
      </w:r>
      <w:r>
        <w:rPr>
          <w:sz w:val="28"/>
        </w:rPr>
        <w:t>professional</w:t>
      </w:r>
      <w:r>
        <w:rPr>
          <w:spacing w:val="-12"/>
          <w:sz w:val="28"/>
        </w:rPr>
        <w:t> </w:t>
      </w:r>
      <w:r>
        <w:rPr>
          <w:sz w:val="28"/>
        </w:rPr>
        <w:t>boundaries</w:t>
      </w:r>
      <w:r>
        <w:rPr>
          <w:spacing w:val="-12"/>
          <w:sz w:val="28"/>
        </w:rPr>
        <w:t> </w:t>
      </w:r>
      <w:r>
        <w:rPr>
          <w:sz w:val="28"/>
        </w:rPr>
        <w:t>to</w:t>
      </w:r>
      <w:r>
        <w:rPr>
          <w:spacing w:val="-11"/>
          <w:sz w:val="28"/>
        </w:rPr>
        <w:t> </w:t>
      </w:r>
      <w:r>
        <w:rPr>
          <w:sz w:val="28"/>
        </w:rPr>
        <w:t>protect the welfare of the patient. Examples: the regulation of physical contact in the counseling setting, providing a therapeutic frame with</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ind w:left="1080" w:right="763"/>
      </w:pPr>
      <w:r>
        <w:rPr/>
        <w:t>consistent</w:t>
      </w:r>
      <w:r>
        <w:rPr>
          <w:spacing w:val="-13"/>
        </w:rPr>
        <w:t> </w:t>
      </w:r>
      <w:r>
        <w:rPr/>
        <w:t>session</w:t>
      </w:r>
      <w:r>
        <w:rPr>
          <w:spacing w:val="-13"/>
        </w:rPr>
        <w:t> </w:t>
      </w:r>
      <w:r>
        <w:rPr/>
        <w:t>times,</w:t>
      </w:r>
      <w:r>
        <w:rPr>
          <w:spacing w:val="-12"/>
        </w:rPr>
        <w:t> </w:t>
      </w:r>
      <w:r>
        <w:rPr/>
        <w:t>and</w:t>
      </w:r>
      <w:r>
        <w:rPr>
          <w:spacing w:val="-12"/>
        </w:rPr>
        <w:t> </w:t>
      </w:r>
      <w:r>
        <w:rPr/>
        <w:t>commonly</w:t>
      </w:r>
      <w:r>
        <w:rPr>
          <w:spacing w:val="-13"/>
        </w:rPr>
        <w:t> </w:t>
      </w:r>
      <w:r>
        <w:rPr/>
        <w:t>understood</w:t>
      </w:r>
      <w:r>
        <w:rPr>
          <w:spacing w:val="-13"/>
        </w:rPr>
        <w:t> </w:t>
      </w:r>
      <w:r>
        <w:rPr/>
        <w:t>office</w:t>
      </w:r>
      <w:r>
        <w:rPr>
          <w:spacing w:val="-14"/>
        </w:rPr>
        <w:t> </w:t>
      </w:r>
      <w:r>
        <w:rPr/>
        <w:t>policies, roles and responsibilities.</w:t>
      </w:r>
    </w:p>
    <w:p>
      <w:pPr>
        <w:pStyle w:val="ListParagraph"/>
        <w:numPr>
          <w:ilvl w:val="2"/>
          <w:numId w:val="5"/>
        </w:numPr>
        <w:tabs>
          <w:tab w:pos="1078" w:val="left" w:leader="none"/>
          <w:tab w:pos="1080" w:val="left" w:leader="none"/>
        </w:tabs>
        <w:spacing w:line="254" w:lineRule="auto" w:before="192" w:after="0"/>
        <w:ind w:left="1080" w:right="836" w:hanging="360"/>
        <w:jc w:val="left"/>
        <w:rPr>
          <w:sz w:val="28"/>
        </w:rPr>
      </w:pPr>
      <w:r>
        <w:rPr>
          <w:sz w:val="28"/>
        </w:rPr>
        <w:t>Avoidance</w:t>
      </w:r>
      <w:r>
        <w:rPr>
          <w:spacing w:val="-14"/>
          <w:sz w:val="28"/>
        </w:rPr>
        <w:t> </w:t>
      </w:r>
      <w:r>
        <w:rPr>
          <w:sz w:val="28"/>
        </w:rPr>
        <w:t>of</w:t>
      </w:r>
      <w:r>
        <w:rPr>
          <w:spacing w:val="-12"/>
          <w:sz w:val="28"/>
        </w:rPr>
        <w:t> </w:t>
      </w:r>
      <w:r>
        <w:rPr>
          <w:sz w:val="28"/>
        </w:rPr>
        <w:t>dual</w:t>
      </w:r>
      <w:r>
        <w:rPr>
          <w:spacing w:val="-13"/>
          <w:sz w:val="28"/>
        </w:rPr>
        <w:t> </w:t>
      </w:r>
      <w:r>
        <w:rPr>
          <w:sz w:val="28"/>
        </w:rPr>
        <w:t>relationships</w:t>
      </w:r>
      <w:r>
        <w:rPr>
          <w:spacing w:val="-12"/>
          <w:sz w:val="28"/>
        </w:rPr>
        <w:t> </w:t>
      </w:r>
      <w:r>
        <w:rPr>
          <w:sz w:val="28"/>
        </w:rPr>
        <w:t>by</w:t>
      </w:r>
      <w:r>
        <w:rPr>
          <w:spacing w:val="-12"/>
          <w:sz w:val="28"/>
        </w:rPr>
        <w:t> </w:t>
      </w:r>
      <w:r>
        <w:rPr>
          <w:sz w:val="28"/>
        </w:rPr>
        <w:t>not</w:t>
      </w:r>
      <w:r>
        <w:rPr>
          <w:spacing w:val="-14"/>
          <w:sz w:val="28"/>
        </w:rPr>
        <w:t> </w:t>
      </w:r>
      <w:r>
        <w:rPr>
          <w:sz w:val="28"/>
        </w:rPr>
        <w:t>entering</w:t>
      </w:r>
      <w:r>
        <w:rPr>
          <w:spacing w:val="-13"/>
          <w:sz w:val="28"/>
        </w:rPr>
        <w:t> </w:t>
      </w:r>
      <w:r>
        <w:rPr>
          <w:sz w:val="28"/>
        </w:rPr>
        <w:t>into</w:t>
      </w:r>
      <w:r>
        <w:rPr>
          <w:spacing w:val="-13"/>
          <w:sz w:val="28"/>
        </w:rPr>
        <w:t> </w:t>
      </w:r>
      <w:r>
        <w:rPr>
          <w:sz w:val="28"/>
        </w:rPr>
        <w:t>business</w:t>
      </w:r>
      <w:r>
        <w:rPr>
          <w:spacing w:val="-12"/>
          <w:sz w:val="28"/>
        </w:rPr>
        <w:t> </w:t>
      </w:r>
      <w:r>
        <w:rPr>
          <w:sz w:val="28"/>
        </w:rPr>
        <w:t>or</w:t>
      </w:r>
      <w:r>
        <w:rPr>
          <w:spacing w:val="-12"/>
          <w:sz w:val="28"/>
        </w:rPr>
        <w:t> </w:t>
      </w:r>
      <w:r>
        <w:rPr>
          <w:sz w:val="28"/>
        </w:rPr>
        <w:t>social relationships with clients simultaneous with or shortly after the termination of therapy.</w:t>
      </w:r>
    </w:p>
    <w:p>
      <w:pPr>
        <w:pStyle w:val="ListParagraph"/>
        <w:numPr>
          <w:ilvl w:val="2"/>
          <w:numId w:val="5"/>
        </w:numPr>
        <w:tabs>
          <w:tab w:pos="1078" w:val="left" w:leader="none"/>
          <w:tab w:pos="1080" w:val="left" w:leader="none"/>
        </w:tabs>
        <w:spacing w:line="240" w:lineRule="auto" w:before="94" w:after="0"/>
        <w:ind w:left="1080" w:right="805" w:hanging="360"/>
        <w:jc w:val="left"/>
        <w:rPr>
          <w:sz w:val="28"/>
        </w:rPr>
      </w:pPr>
      <w:r>
        <w:rPr>
          <w:sz w:val="28"/>
        </w:rPr>
        <w:t>Obtaining a client's informed consent for treatment by providing necessary information about the nature of the therapeutic process so that</w:t>
      </w:r>
      <w:r>
        <w:rPr>
          <w:spacing w:val="-9"/>
          <w:sz w:val="28"/>
        </w:rPr>
        <w:t> </w:t>
      </w:r>
      <w:r>
        <w:rPr>
          <w:sz w:val="28"/>
        </w:rPr>
        <w:t>the</w:t>
      </w:r>
      <w:r>
        <w:rPr>
          <w:spacing w:val="-10"/>
          <w:sz w:val="28"/>
        </w:rPr>
        <w:t> </w:t>
      </w:r>
      <w:r>
        <w:rPr>
          <w:sz w:val="28"/>
        </w:rPr>
        <w:t>client</w:t>
      </w:r>
      <w:r>
        <w:rPr>
          <w:spacing w:val="-9"/>
          <w:sz w:val="28"/>
        </w:rPr>
        <w:t> </w:t>
      </w:r>
      <w:r>
        <w:rPr>
          <w:sz w:val="28"/>
        </w:rPr>
        <w:t>can</w:t>
      </w:r>
      <w:r>
        <w:rPr>
          <w:spacing w:val="-8"/>
          <w:sz w:val="28"/>
        </w:rPr>
        <w:t> </w:t>
      </w:r>
      <w:r>
        <w:rPr>
          <w:sz w:val="28"/>
        </w:rPr>
        <w:t>make</w:t>
      </w:r>
      <w:r>
        <w:rPr>
          <w:spacing w:val="-10"/>
          <w:sz w:val="28"/>
        </w:rPr>
        <w:t> </w:t>
      </w:r>
      <w:r>
        <w:rPr>
          <w:sz w:val="28"/>
        </w:rPr>
        <w:t>meaningful</w:t>
      </w:r>
      <w:r>
        <w:rPr>
          <w:spacing w:val="-10"/>
          <w:sz w:val="28"/>
        </w:rPr>
        <w:t> </w:t>
      </w:r>
      <w:r>
        <w:rPr>
          <w:sz w:val="28"/>
        </w:rPr>
        <w:t>decisions</w:t>
      </w:r>
      <w:r>
        <w:rPr>
          <w:spacing w:val="-8"/>
          <w:sz w:val="28"/>
        </w:rPr>
        <w:t> </w:t>
      </w:r>
      <w:r>
        <w:rPr>
          <w:sz w:val="28"/>
        </w:rPr>
        <w:t>for</w:t>
      </w:r>
      <w:r>
        <w:rPr>
          <w:spacing w:val="-8"/>
          <w:sz w:val="28"/>
        </w:rPr>
        <w:t> </w:t>
      </w:r>
      <w:r>
        <w:rPr>
          <w:sz w:val="28"/>
        </w:rPr>
        <w:t>or</w:t>
      </w:r>
      <w:r>
        <w:rPr>
          <w:spacing w:val="-8"/>
          <w:sz w:val="28"/>
        </w:rPr>
        <w:t> </w:t>
      </w:r>
      <w:r>
        <w:rPr>
          <w:sz w:val="28"/>
        </w:rPr>
        <w:t>against</w:t>
      </w:r>
      <w:r>
        <w:rPr>
          <w:spacing w:val="-8"/>
          <w:sz w:val="28"/>
        </w:rPr>
        <w:t> </w:t>
      </w:r>
      <w:r>
        <w:rPr>
          <w:sz w:val="28"/>
        </w:rPr>
        <w:t>treatment.</w:t>
      </w:r>
    </w:p>
    <w:p>
      <w:pPr>
        <w:pStyle w:val="BodyText"/>
        <w:spacing w:before="227"/>
        <w:ind w:left="0"/>
      </w:pPr>
    </w:p>
    <w:p>
      <w:pPr>
        <w:pStyle w:val="BodyText"/>
        <w:spacing w:before="1"/>
      </w:pPr>
      <w:r>
        <w:rPr/>
        <w:t>By</w:t>
      </w:r>
      <w:r>
        <w:rPr>
          <w:spacing w:val="-13"/>
        </w:rPr>
        <w:t> </w:t>
      </w:r>
      <w:r>
        <w:rPr/>
        <w:t>law,</w:t>
      </w:r>
      <w:r>
        <w:rPr>
          <w:spacing w:val="-10"/>
        </w:rPr>
        <w:t> </w:t>
      </w:r>
      <w:r>
        <w:rPr/>
        <w:t>informed</w:t>
      </w:r>
      <w:r>
        <w:rPr>
          <w:spacing w:val="-12"/>
        </w:rPr>
        <w:t> </w:t>
      </w:r>
      <w:r>
        <w:rPr/>
        <w:t>consent</w:t>
      </w:r>
      <w:r>
        <w:rPr>
          <w:spacing w:val="-10"/>
        </w:rPr>
        <w:t> </w:t>
      </w:r>
      <w:r>
        <w:rPr>
          <w:i/>
        </w:rPr>
        <w:t>must</w:t>
      </w:r>
      <w:r>
        <w:rPr>
          <w:i/>
          <w:spacing w:val="-10"/>
        </w:rPr>
        <w:t> </w:t>
      </w:r>
      <w:r>
        <w:rPr>
          <w:spacing w:val="-2"/>
        </w:rPr>
        <w:t>include:</w:t>
      </w:r>
    </w:p>
    <w:p>
      <w:pPr>
        <w:pStyle w:val="ListParagraph"/>
        <w:numPr>
          <w:ilvl w:val="0"/>
          <w:numId w:val="6"/>
        </w:numPr>
        <w:tabs>
          <w:tab w:pos="384" w:val="left" w:leader="none"/>
          <w:tab w:pos="663" w:val="left" w:leader="none"/>
        </w:tabs>
        <w:spacing w:line="271" w:lineRule="auto" w:before="242" w:after="0"/>
        <w:ind w:left="384" w:right="987" w:hanging="24"/>
        <w:jc w:val="left"/>
        <w:rPr>
          <w:sz w:val="28"/>
        </w:rPr>
      </w:pPr>
      <w:r>
        <w:rPr>
          <w:sz w:val="28"/>
        </w:rPr>
        <w:t>Fee</w:t>
      </w:r>
      <w:r>
        <w:rPr>
          <w:spacing w:val="-8"/>
          <w:sz w:val="28"/>
        </w:rPr>
        <w:t> </w:t>
      </w:r>
      <w:r>
        <w:rPr>
          <w:sz w:val="28"/>
        </w:rPr>
        <w:t>disclosure</w:t>
      </w:r>
      <w:r>
        <w:rPr>
          <w:spacing w:val="-8"/>
          <w:sz w:val="28"/>
        </w:rPr>
        <w:t> </w:t>
      </w:r>
      <w:r>
        <w:rPr>
          <w:sz w:val="28"/>
        </w:rPr>
        <w:t>and</w:t>
      </w:r>
      <w:r>
        <w:rPr>
          <w:spacing w:val="-6"/>
          <w:sz w:val="28"/>
        </w:rPr>
        <w:t> </w:t>
      </w:r>
      <w:r>
        <w:rPr>
          <w:sz w:val="28"/>
        </w:rPr>
        <w:t>the</w:t>
      </w:r>
      <w:r>
        <w:rPr>
          <w:spacing w:val="-8"/>
          <w:sz w:val="28"/>
        </w:rPr>
        <w:t> </w:t>
      </w:r>
      <w:r>
        <w:rPr>
          <w:sz w:val="28"/>
        </w:rPr>
        <w:t>basis</w:t>
      </w:r>
      <w:r>
        <w:rPr>
          <w:spacing w:val="-7"/>
          <w:sz w:val="28"/>
        </w:rPr>
        <w:t> </w:t>
      </w:r>
      <w:r>
        <w:rPr>
          <w:sz w:val="28"/>
        </w:rPr>
        <w:t>for</w:t>
      </w:r>
      <w:r>
        <w:rPr>
          <w:spacing w:val="-6"/>
          <w:sz w:val="28"/>
        </w:rPr>
        <w:t> </w:t>
      </w:r>
      <w:r>
        <w:rPr>
          <w:sz w:val="28"/>
        </w:rPr>
        <w:t>how</w:t>
      </w:r>
      <w:r>
        <w:rPr>
          <w:spacing w:val="-6"/>
          <w:sz w:val="28"/>
        </w:rPr>
        <w:t> </w:t>
      </w:r>
      <w:r>
        <w:rPr>
          <w:sz w:val="28"/>
        </w:rPr>
        <w:t>fees</w:t>
      </w:r>
      <w:r>
        <w:rPr>
          <w:spacing w:val="-7"/>
          <w:sz w:val="28"/>
        </w:rPr>
        <w:t> </w:t>
      </w:r>
      <w:r>
        <w:rPr>
          <w:sz w:val="28"/>
        </w:rPr>
        <w:t>will</w:t>
      </w:r>
      <w:r>
        <w:rPr>
          <w:spacing w:val="-7"/>
          <w:sz w:val="28"/>
        </w:rPr>
        <w:t> </w:t>
      </w:r>
      <w:r>
        <w:rPr>
          <w:sz w:val="28"/>
        </w:rPr>
        <w:t>be</w:t>
      </w:r>
      <w:r>
        <w:rPr>
          <w:spacing w:val="-8"/>
          <w:sz w:val="28"/>
        </w:rPr>
        <w:t> </w:t>
      </w:r>
      <w:r>
        <w:rPr>
          <w:sz w:val="28"/>
        </w:rPr>
        <w:t>determined</w:t>
      </w:r>
      <w:r>
        <w:rPr>
          <w:spacing w:val="-7"/>
          <w:sz w:val="28"/>
        </w:rPr>
        <w:t> </w:t>
      </w:r>
      <w:r>
        <w:rPr>
          <w:i/>
          <w:sz w:val="28"/>
        </w:rPr>
        <w:t>prior</w:t>
      </w:r>
      <w:r>
        <w:rPr>
          <w:i/>
          <w:spacing w:val="-6"/>
          <w:sz w:val="28"/>
        </w:rPr>
        <w:t> </w:t>
      </w:r>
      <w:r>
        <w:rPr>
          <w:i/>
          <w:sz w:val="28"/>
        </w:rPr>
        <w:t>to</w:t>
      </w:r>
      <w:r>
        <w:rPr>
          <w:i/>
          <w:spacing w:val="-7"/>
          <w:sz w:val="28"/>
        </w:rPr>
        <w:t> </w:t>
      </w:r>
      <w:r>
        <w:rPr>
          <w:sz w:val="28"/>
        </w:rPr>
        <w:t>the commencement of treatment.</w:t>
      </w:r>
    </w:p>
    <w:p>
      <w:pPr>
        <w:pStyle w:val="BodyText"/>
        <w:spacing w:before="43"/>
        <w:ind w:left="0"/>
      </w:pPr>
    </w:p>
    <w:p>
      <w:pPr>
        <w:pStyle w:val="ListParagraph"/>
        <w:numPr>
          <w:ilvl w:val="0"/>
          <w:numId w:val="6"/>
        </w:numPr>
        <w:tabs>
          <w:tab w:pos="384" w:val="left" w:leader="none"/>
          <w:tab w:pos="663" w:val="left" w:leader="none"/>
        </w:tabs>
        <w:spacing w:line="271" w:lineRule="auto" w:before="0" w:after="0"/>
        <w:ind w:left="384" w:right="1712" w:hanging="24"/>
        <w:jc w:val="left"/>
        <w:rPr>
          <w:sz w:val="28"/>
        </w:rPr>
      </w:pPr>
      <w:r>
        <w:rPr>
          <w:sz w:val="28"/>
        </w:rPr>
        <w:t>the</w:t>
      </w:r>
      <w:r>
        <w:rPr>
          <w:spacing w:val="-10"/>
          <w:sz w:val="28"/>
        </w:rPr>
        <w:t> </w:t>
      </w:r>
      <w:r>
        <w:rPr>
          <w:sz w:val="28"/>
        </w:rPr>
        <w:t>name</w:t>
      </w:r>
      <w:r>
        <w:rPr>
          <w:spacing w:val="-10"/>
          <w:sz w:val="28"/>
        </w:rPr>
        <w:t> </w:t>
      </w:r>
      <w:r>
        <w:rPr>
          <w:sz w:val="28"/>
        </w:rPr>
        <w:t>and</w:t>
      </w:r>
      <w:r>
        <w:rPr>
          <w:spacing w:val="-8"/>
          <w:sz w:val="28"/>
        </w:rPr>
        <w:t> </w:t>
      </w:r>
      <w:r>
        <w:rPr>
          <w:sz w:val="28"/>
        </w:rPr>
        <w:t>license</w:t>
      </w:r>
      <w:r>
        <w:rPr>
          <w:spacing w:val="-9"/>
          <w:sz w:val="28"/>
        </w:rPr>
        <w:t> </w:t>
      </w:r>
      <w:r>
        <w:rPr>
          <w:sz w:val="28"/>
        </w:rPr>
        <w:t>designation</w:t>
      </w:r>
      <w:r>
        <w:rPr>
          <w:spacing w:val="-9"/>
          <w:sz w:val="28"/>
        </w:rPr>
        <w:t> </w:t>
      </w:r>
      <w:r>
        <w:rPr>
          <w:sz w:val="28"/>
        </w:rPr>
        <w:t>of</w:t>
      </w:r>
      <w:r>
        <w:rPr>
          <w:spacing w:val="-8"/>
          <w:sz w:val="28"/>
        </w:rPr>
        <w:t> </w:t>
      </w:r>
      <w:r>
        <w:rPr>
          <w:sz w:val="28"/>
        </w:rPr>
        <w:t>the</w:t>
      </w:r>
      <w:r>
        <w:rPr>
          <w:spacing w:val="-10"/>
          <w:sz w:val="28"/>
        </w:rPr>
        <w:t> </w:t>
      </w:r>
      <w:r>
        <w:rPr>
          <w:sz w:val="28"/>
        </w:rPr>
        <w:t>practice</w:t>
      </w:r>
      <w:r>
        <w:rPr>
          <w:spacing w:val="-10"/>
          <w:sz w:val="28"/>
        </w:rPr>
        <w:t> </w:t>
      </w:r>
      <w:r>
        <w:rPr>
          <w:sz w:val="28"/>
        </w:rPr>
        <w:t>owner(s)</w:t>
      </w:r>
      <w:r>
        <w:rPr>
          <w:spacing w:val="-8"/>
          <w:sz w:val="28"/>
        </w:rPr>
        <w:t> </w:t>
      </w:r>
      <w:r>
        <w:rPr>
          <w:sz w:val="28"/>
        </w:rPr>
        <w:t>must</w:t>
      </w:r>
      <w:r>
        <w:rPr>
          <w:spacing w:val="-8"/>
          <w:sz w:val="28"/>
        </w:rPr>
        <w:t> </w:t>
      </w:r>
      <w:r>
        <w:rPr>
          <w:sz w:val="28"/>
        </w:rPr>
        <w:t>be disclosed if a therapist has a fictitious business name.</w:t>
      </w:r>
    </w:p>
    <w:p>
      <w:pPr>
        <w:pStyle w:val="BodyText"/>
        <w:spacing w:before="43"/>
        <w:ind w:left="0"/>
      </w:pPr>
    </w:p>
    <w:p>
      <w:pPr>
        <w:pStyle w:val="ListParagraph"/>
        <w:numPr>
          <w:ilvl w:val="0"/>
          <w:numId w:val="6"/>
        </w:numPr>
        <w:tabs>
          <w:tab w:pos="384" w:val="left" w:leader="none"/>
          <w:tab w:pos="663" w:val="left" w:leader="none"/>
        </w:tabs>
        <w:spacing w:line="271" w:lineRule="auto" w:before="0" w:after="0"/>
        <w:ind w:left="384" w:right="975" w:hanging="24"/>
        <w:jc w:val="left"/>
        <w:rPr>
          <w:sz w:val="28"/>
        </w:rPr>
      </w:pPr>
      <w:r>
        <w:rPr>
          <w:sz w:val="28"/>
        </w:rPr>
        <w:t>that</w:t>
      </w:r>
      <w:r>
        <w:rPr>
          <w:spacing w:val="-9"/>
          <w:sz w:val="28"/>
        </w:rPr>
        <w:t> </w:t>
      </w:r>
      <w:r>
        <w:rPr>
          <w:sz w:val="28"/>
        </w:rPr>
        <w:t>therapist</w:t>
      </w:r>
      <w:r>
        <w:rPr>
          <w:spacing w:val="-9"/>
          <w:sz w:val="28"/>
        </w:rPr>
        <w:t> </w:t>
      </w:r>
      <w:r>
        <w:rPr>
          <w:sz w:val="28"/>
        </w:rPr>
        <w:t>is</w:t>
      </w:r>
      <w:r>
        <w:rPr>
          <w:spacing w:val="-8"/>
          <w:sz w:val="28"/>
        </w:rPr>
        <w:t> </w:t>
      </w:r>
      <w:r>
        <w:rPr>
          <w:sz w:val="28"/>
        </w:rPr>
        <w:t>required</w:t>
      </w:r>
      <w:r>
        <w:rPr>
          <w:spacing w:val="-9"/>
          <w:sz w:val="28"/>
        </w:rPr>
        <w:t> </w:t>
      </w:r>
      <w:r>
        <w:rPr>
          <w:sz w:val="28"/>
        </w:rPr>
        <w:t>to</w:t>
      </w:r>
      <w:r>
        <w:rPr>
          <w:spacing w:val="-8"/>
          <w:sz w:val="28"/>
        </w:rPr>
        <w:t> </w:t>
      </w:r>
      <w:r>
        <w:rPr>
          <w:sz w:val="28"/>
        </w:rPr>
        <w:t>conspicuously</w:t>
      </w:r>
      <w:r>
        <w:rPr>
          <w:spacing w:val="-8"/>
          <w:sz w:val="28"/>
        </w:rPr>
        <w:t> </w:t>
      </w:r>
      <w:r>
        <w:rPr>
          <w:sz w:val="28"/>
        </w:rPr>
        <w:t>display</w:t>
      </w:r>
      <w:r>
        <w:rPr>
          <w:spacing w:val="-9"/>
          <w:sz w:val="28"/>
        </w:rPr>
        <w:t> </w:t>
      </w:r>
      <w:r>
        <w:rPr>
          <w:sz w:val="28"/>
        </w:rPr>
        <w:t>his</w:t>
      </w:r>
      <w:r>
        <w:rPr>
          <w:spacing w:val="-9"/>
          <w:sz w:val="28"/>
        </w:rPr>
        <w:t> </w:t>
      </w:r>
      <w:r>
        <w:rPr>
          <w:sz w:val="28"/>
        </w:rPr>
        <w:t>or</w:t>
      </w:r>
      <w:r>
        <w:rPr>
          <w:spacing w:val="-8"/>
          <w:sz w:val="28"/>
        </w:rPr>
        <w:t> </w:t>
      </w:r>
      <w:r>
        <w:rPr>
          <w:sz w:val="28"/>
        </w:rPr>
        <w:t>her</w:t>
      </w:r>
      <w:r>
        <w:rPr>
          <w:spacing w:val="-9"/>
          <w:sz w:val="28"/>
        </w:rPr>
        <w:t> </w:t>
      </w:r>
      <w:r>
        <w:rPr>
          <w:sz w:val="28"/>
        </w:rPr>
        <w:t>professional license in his or her primary place of business.</w:t>
      </w:r>
    </w:p>
    <w:p>
      <w:pPr>
        <w:pStyle w:val="ListParagraph"/>
        <w:numPr>
          <w:ilvl w:val="0"/>
          <w:numId w:val="6"/>
        </w:numPr>
        <w:tabs>
          <w:tab w:pos="384" w:val="left" w:leader="none"/>
          <w:tab w:pos="663" w:val="left" w:leader="none"/>
        </w:tabs>
        <w:spacing w:line="271" w:lineRule="auto" w:before="0" w:after="0"/>
        <w:ind w:left="384" w:right="850" w:hanging="24"/>
        <w:jc w:val="left"/>
        <w:rPr>
          <w:sz w:val="28"/>
        </w:rPr>
      </w:pPr>
      <w:r>
        <w:rPr>
          <w:sz w:val="28"/>
        </w:rPr>
        <w:t>that</w:t>
      </w:r>
      <w:r>
        <w:rPr>
          <w:spacing w:val="-8"/>
          <w:sz w:val="28"/>
        </w:rPr>
        <w:t> </w:t>
      </w:r>
      <w:r>
        <w:rPr>
          <w:sz w:val="28"/>
        </w:rPr>
        <w:t>an</w:t>
      </w:r>
      <w:r>
        <w:rPr>
          <w:spacing w:val="-7"/>
          <w:sz w:val="28"/>
        </w:rPr>
        <w:t> </w:t>
      </w:r>
      <w:r>
        <w:rPr>
          <w:sz w:val="28"/>
        </w:rPr>
        <w:t>intern</w:t>
      </w:r>
      <w:r>
        <w:rPr>
          <w:spacing w:val="-8"/>
          <w:sz w:val="28"/>
        </w:rPr>
        <w:t> </w:t>
      </w:r>
      <w:r>
        <w:rPr>
          <w:sz w:val="28"/>
        </w:rPr>
        <w:t>or</w:t>
      </w:r>
      <w:r>
        <w:rPr>
          <w:spacing w:val="-7"/>
          <w:sz w:val="28"/>
        </w:rPr>
        <w:t> </w:t>
      </w:r>
      <w:r>
        <w:rPr>
          <w:sz w:val="28"/>
        </w:rPr>
        <w:t>associate</w:t>
      </w:r>
      <w:r>
        <w:rPr>
          <w:spacing w:val="-8"/>
          <w:sz w:val="28"/>
        </w:rPr>
        <w:t> </w:t>
      </w:r>
      <w:r>
        <w:rPr>
          <w:sz w:val="28"/>
        </w:rPr>
        <w:t>shall</w:t>
      </w:r>
      <w:r>
        <w:rPr>
          <w:spacing w:val="-8"/>
          <w:sz w:val="28"/>
        </w:rPr>
        <w:t> </w:t>
      </w:r>
      <w:r>
        <w:rPr>
          <w:sz w:val="28"/>
        </w:rPr>
        <w:t>disclose</w:t>
      </w:r>
      <w:r>
        <w:rPr>
          <w:spacing w:val="-8"/>
          <w:sz w:val="28"/>
        </w:rPr>
        <w:t> </w:t>
      </w:r>
      <w:r>
        <w:rPr>
          <w:sz w:val="28"/>
        </w:rPr>
        <w:t>to</w:t>
      </w:r>
      <w:r>
        <w:rPr>
          <w:spacing w:val="-7"/>
          <w:sz w:val="28"/>
        </w:rPr>
        <w:t> </w:t>
      </w:r>
      <w:r>
        <w:rPr>
          <w:sz w:val="28"/>
        </w:rPr>
        <w:t>clients</w:t>
      </w:r>
      <w:r>
        <w:rPr>
          <w:spacing w:val="-7"/>
          <w:sz w:val="28"/>
        </w:rPr>
        <w:t> </w:t>
      </w:r>
      <w:r>
        <w:rPr>
          <w:sz w:val="28"/>
        </w:rPr>
        <w:t>their</w:t>
      </w:r>
      <w:r>
        <w:rPr>
          <w:spacing w:val="-8"/>
          <w:sz w:val="28"/>
        </w:rPr>
        <w:t> </w:t>
      </w:r>
      <w:r>
        <w:rPr>
          <w:sz w:val="28"/>
        </w:rPr>
        <w:t>pre-licensed</w:t>
      </w:r>
      <w:r>
        <w:rPr>
          <w:spacing w:val="-8"/>
          <w:sz w:val="28"/>
        </w:rPr>
        <w:t> </w:t>
      </w:r>
      <w:r>
        <w:rPr>
          <w:sz w:val="28"/>
        </w:rPr>
        <w:t>status prior to the commencement of treatment.</w:t>
      </w:r>
    </w:p>
    <w:p>
      <w:pPr>
        <w:pStyle w:val="BodyText"/>
        <w:spacing w:line="271" w:lineRule="auto" w:before="191"/>
      </w:pPr>
      <w:r>
        <w:rPr/>
        <w:t>Failure to provide other relevant information could mean that a therapist is providing</w:t>
      </w:r>
      <w:r>
        <w:rPr>
          <w:spacing w:val="-9"/>
        </w:rPr>
        <w:t> </w:t>
      </w:r>
      <w:r>
        <w:rPr/>
        <w:t>an</w:t>
      </w:r>
      <w:r>
        <w:rPr>
          <w:spacing w:val="-8"/>
        </w:rPr>
        <w:t> </w:t>
      </w:r>
      <w:r>
        <w:rPr/>
        <w:t>inadequate</w:t>
      </w:r>
      <w:r>
        <w:rPr>
          <w:spacing w:val="-10"/>
        </w:rPr>
        <w:t> </w:t>
      </w:r>
      <w:r>
        <w:rPr/>
        <w:t>standard</w:t>
      </w:r>
      <w:r>
        <w:rPr>
          <w:spacing w:val="-9"/>
        </w:rPr>
        <w:t> </w:t>
      </w:r>
      <w:r>
        <w:rPr/>
        <w:t>of</w:t>
      </w:r>
      <w:r>
        <w:rPr>
          <w:spacing w:val="-8"/>
        </w:rPr>
        <w:t> </w:t>
      </w:r>
      <w:r>
        <w:rPr/>
        <w:t>care.</w:t>
      </w:r>
      <w:r>
        <w:rPr>
          <w:spacing w:val="28"/>
        </w:rPr>
        <w:t> </w:t>
      </w:r>
      <w:r>
        <w:rPr/>
        <w:t>The</w:t>
      </w:r>
      <w:r>
        <w:rPr>
          <w:spacing w:val="-10"/>
        </w:rPr>
        <w:t> </w:t>
      </w:r>
      <w:r>
        <w:rPr/>
        <w:t>following</w:t>
      </w:r>
      <w:r>
        <w:rPr>
          <w:spacing w:val="-9"/>
        </w:rPr>
        <w:t> </w:t>
      </w:r>
      <w:r>
        <w:rPr/>
        <w:t>includes</w:t>
      </w:r>
      <w:r>
        <w:rPr>
          <w:spacing w:val="-9"/>
        </w:rPr>
        <w:t> </w:t>
      </w:r>
      <w:r>
        <w:rPr/>
        <w:t>additional recommended,</w:t>
      </w:r>
      <w:r>
        <w:rPr>
          <w:spacing w:val="-6"/>
        </w:rPr>
        <w:t> </w:t>
      </w:r>
      <w:r>
        <w:rPr/>
        <w:t>although</w:t>
      </w:r>
      <w:r>
        <w:rPr>
          <w:spacing w:val="-3"/>
        </w:rPr>
        <w:t> </w:t>
      </w:r>
      <w:r>
        <w:rPr/>
        <w:t>not</w:t>
      </w:r>
      <w:r>
        <w:rPr>
          <w:spacing w:val="-4"/>
        </w:rPr>
        <w:t> </w:t>
      </w:r>
      <w:r>
        <w:rPr/>
        <w:t>required</w:t>
      </w:r>
      <w:r>
        <w:rPr>
          <w:spacing w:val="-3"/>
        </w:rPr>
        <w:t> </w:t>
      </w:r>
      <w:r>
        <w:rPr/>
        <w:t>by</w:t>
      </w:r>
      <w:r>
        <w:rPr>
          <w:spacing w:val="-4"/>
        </w:rPr>
        <w:t> </w:t>
      </w:r>
      <w:r>
        <w:rPr/>
        <w:t>law,</w:t>
      </w:r>
      <w:r>
        <w:rPr>
          <w:spacing w:val="-3"/>
        </w:rPr>
        <w:t> </w:t>
      </w:r>
      <w:r>
        <w:rPr/>
        <w:t>elements</w:t>
      </w:r>
      <w:r>
        <w:rPr>
          <w:spacing w:val="-4"/>
        </w:rPr>
        <w:t> </w:t>
      </w:r>
      <w:r>
        <w:rPr/>
        <w:t>of</w:t>
      </w:r>
      <w:r>
        <w:rPr>
          <w:spacing w:val="-3"/>
        </w:rPr>
        <w:t> </w:t>
      </w:r>
      <w:r>
        <w:rPr/>
        <w:t>informed</w:t>
      </w:r>
      <w:r>
        <w:rPr>
          <w:spacing w:val="-3"/>
        </w:rPr>
        <w:t> </w:t>
      </w:r>
      <w:r>
        <w:rPr>
          <w:spacing w:val="-2"/>
        </w:rPr>
        <w:t>consent:</w:t>
      </w:r>
    </w:p>
    <w:p>
      <w:pPr>
        <w:pStyle w:val="ListParagraph"/>
        <w:numPr>
          <w:ilvl w:val="0"/>
          <w:numId w:val="7"/>
        </w:numPr>
        <w:tabs>
          <w:tab w:pos="657" w:val="left" w:leader="none"/>
        </w:tabs>
        <w:spacing w:line="240" w:lineRule="auto" w:before="193" w:after="0"/>
        <w:ind w:left="657" w:right="0" w:hanging="298"/>
        <w:jc w:val="left"/>
        <w:rPr>
          <w:sz w:val="28"/>
        </w:rPr>
      </w:pPr>
      <w:r>
        <w:rPr>
          <w:sz w:val="28"/>
        </w:rPr>
        <w:t>The</w:t>
      </w:r>
      <w:r>
        <w:rPr>
          <w:spacing w:val="-11"/>
          <w:sz w:val="28"/>
        </w:rPr>
        <w:t> </w:t>
      </w:r>
      <w:r>
        <w:rPr>
          <w:sz w:val="28"/>
        </w:rPr>
        <w:t>process</w:t>
      </w:r>
      <w:r>
        <w:rPr>
          <w:spacing w:val="-5"/>
          <w:sz w:val="28"/>
        </w:rPr>
        <w:t> </w:t>
      </w:r>
      <w:r>
        <w:rPr>
          <w:sz w:val="28"/>
        </w:rPr>
        <w:t>of</w:t>
      </w:r>
      <w:r>
        <w:rPr>
          <w:spacing w:val="-4"/>
          <w:sz w:val="28"/>
        </w:rPr>
        <w:t> </w:t>
      </w:r>
      <w:r>
        <w:rPr>
          <w:sz w:val="28"/>
        </w:rPr>
        <w:t>treatment</w:t>
      </w:r>
      <w:r>
        <w:rPr>
          <w:spacing w:val="-6"/>
          <w:sz w:val="28"/>
        </w:rPr>
        <w:t> </w:t>
      </w:r>
      <w:r>
        <w:rPr>
          <w:sz w:val="28"/>
        </w:rPr>
        <w:t>(explanations</w:t>
      </w:r>
      <w:r>
        <w:rPr>
          <w:spacing w:val="-5"/>
          <w:sz w:val="28"/>
        </w:rPr>
        <w:t> </w:t>
      </w:r>
      <w:r>
        <w:rPr>
          <w:sz w:val="28"/>
        </w:rPr>
        <w:t>of</w:t>
      </w:r>
      <w:r>
        <w:rPr>
          <w:spacing w:val="-4"/>
          <w:sz w:val="28"/>
        </w:rPr>
        <w:t> </w:t>
      </w:r>
      <w:r>
        <w:rPr>
          <w:sz w:val="28"/>
        </w:rPr>
        <w:t>psychotherapy</w:t>
      </w:r>
      <w:r>
        <w:rPr>
          <w:spacing w:val="-5"/>
          <w:sz w:val="28"/>
        </w:rPr>
        <w:t> </w:t>
      </w:r>
      <w:r>
        <w:rPr>
          <w:spacing w:val="-2"/>
          <w:sz w:val="28"/>
        </w:rPr>
        <w:t>etc.)</w:t>
      </w:r>
    </w:p>
    <w:p>
      <w:pPr>
        <w:pStyle w:val="ListParagraph"/>
        <w:numPr>
          <w:ilvl w:val="0"/>
          <w:numId w:val="7"/>
        </w:numPr>
        <w:tabs>
          <w:tab w:pos="657" w:val="left" w:leader="none"/>
        </w:tabs>
        <w:spacing w:line="240" w:lineRule="auto" w:before="242" w:after="0"/>
        <w:ind w:left="657" w:right="0" w:hanging="298"/>
        <w:jc w:val="left"/>
        <w:rPr>
          <w:sz w:val="28"/>
        </w:rPr>
      </w:pPr>
      <w:r>
        <w:rPr>
          <w:sz w:val="28"/>
        </w:rPr>
        <w:t>The</w:t>
      </w:r>
      <w:r>
        <w:rPr>
          <w:spacing w:val="-5"/>
          <w:sz w:val="28"/>
        </w:rPr>
        <w:t> </w:t>
      </w:r>
      <w:r>
        <w:rPr>
          <w:sz w:val="28"/>
        </w:rPr>
        <w:t>limitations</w:t>
      </w:r>
      <w:r>
        <w:rPr>
          <w:spacing w:val="-2"/>
          <w:sz w:val="28"/>
        </w:rPr>
        <w:t> </w:t>
      </w:r>
      <w:r>
        <w:rPr>
          <w:sz w:val="28"/>
        </w:rPr>
        <w:t>of</w:t>
      </w:r>
      <w:r>
        <w:rPr>
          <w:spacing w:val="-1"/>
          <w:sz w:val="28"/>
        </w:rPr>
        <w:t> </w:t>
      </w:r>
      <w:r>
        <w:rPr>
          <w:spacing w:val="-2"/>
          <w:sz w:val="28"/>
        </w:rPr>
        <w:t>confidentiality</w:t>
      </w:r>
    </w:p>
    <w:p>
      <w:pPr>
        <w:pStyle w:val="ListParagraph"/>
        <w:numPr>
          <w:ilvl w:val="0"/>
          <w:numId w:val="7"/>
        </w:numPr>
        <w:tabs>
          <w:tab w:pos="657" w:val="left" w:leader="none"/>
        </w:tabs>
        <w:spacing w:line="240" w:lineRule="auto" w:before="243" w:after="0"/>
        <w:ind w:left="657" w:right="0" w:hanging="298"/>
        <w:jc w:val="left"/>
        <w:rPr>
          <w:sz w:val="28"/>
        </w:rPr>
      </w:pPr>
      <w:r>
        <w:rPr>
          <w:sz w:val="28"/>
        </w:rPr>
        <w:t>The</w:t>
      </w:r>
      <w:r>
        <w:rPr>
          <w:spacing w:val="-10"/>
          <w:sz w:val="28"/>
        </w:rPr>
        <w:t> </w:t>
      </w:r>
      <w:r>
        <w:rPr>
          <w:sz w:val="28"/>
        </w:rPr>
        <w:t>potential</w:t>
      </w:r>
      <w:r>
        <w:rPr>
          <w:spacing w:val="-5"/>
          <w:sz w:val="28"/>
        </w:rPr>
        <w:t> </w:t>
      </w:r>
      <w:r>
        <w:rPr>
          <w:sz w:val="28"/>
        </w:rPr>
        <w:t>risks,</w:t>
      </w:r>
      <w:r>
        <w:rPr>
          <w:spacing w:val="-4"/>
          <w:sz w:val="28"/>
        </w:rPr>
        <w:t> </w:t>
      </w:r>
      <w:r>
        <w:rPr>
          <w:sz w:val="28"/>
        </w:rPr>
        <w:t>drawbacks,</w:t>
      </w:r>
      <w:r>
        <w:rPr>
          <w:spacing w:val="-5"/>
          <w:sz w:val="28"/>
        </w:rPr>
        <w:t> </w:t>
      </w:r>
      <w:r>
        <w:rPr>
          <w:sz w:val="28"/>
        </w:rPr>
        <w:t>and</w:t>
      </w:r>
      <w:r>
        <w:rPr>
          <w:spacing w:val="-3"/>
          <w:sz w:val="28"/>
        </w:rPr>
        <w:t> </w:t>
      </w:r>
      <w:r>
        <w:rPr>
          <w:sz w:val="28"/>
        </w:rPr>
        <w:t>benefits</w:t>
      </w:r>
      <w:r>
        <w:rPr>
          <w:spacing w:val="-5"/>
          <w:sz w:val="28"/>
        </w:rPr>
        <w:t> </w:t>
      </w:r>
      <w:r>
        <w:rPr>
          <w:sz w:val="28"/>
        </w:rPr>
        <w:t>of</w:t>
      </w:r>
      <w:r>
        <w:rPr>
          <w:spacing w:val="-2"/>
          <w:sz w:val="28"/>
        </w:rPr>
        <w:t> therapy.</w:t>
      </w:r>
    </w:p>
    <w:p>
      <w:pPr>
        <w:pStyle w:val="ListParagraph"/>
        <w:numPr>
          <w:ilvl w:val="0"/>
          <w:numId w:val="7"/>
        </w:numPr>
        <w:tabs>
          <w:tab w:pos="662" w:val="left" w:leader="none"/>
        </w:tabs>
        <w:spacing w:line="240" w:lineRule="auto" w:before="242" w:after="0"/>
        <w:ind w:left="662" w:right="0" w:hanging="303"/>
        <w:jc w:val="left"/>
        <w:rPr>
          <w:sz w:val="28"/>
        </w:rPr>
      </w:pPr>
      <w:r>
        <w:rPr>
          <w:sz w:val="28"/>
        </w:rPr>
        <w:t>Client</w:t>
      </w:r>
      <w:r>
        <w:rPr>
          <w:spacing w:val="-7"/>
          <w:sz w:val="28"/>
        </w:rPr>
        <w:t> </w:t>
      </w:r>
      <w:r>
        <w:rPr>
          <w:sz w:val="28"/>
        </w:rPr>
        <w:t>access</w:t>
      </w:r>
      <w:r>
        <w:rPr>
          <w:spacing w:val="-4"/>
          <w:sz w:val="28"/>
        </w:rPr>
        <w:t> </w:t>
      </w:r>
      <w:r>
        <w:rPr>
          <w:sz w:val="28"/>
        </w:rPr>
        <w:t>to</w:t>
      </w:r>
      <w:r>
        <w:rPr>
          <w:spacing w:val="-4"/>
          <w:sz w:val="28"/>
        </w:rPr>
        <w:t> </w:t>
      </w:r>
      <w:r>
        <w:rPr>
          <w:spacing w:val="-2"/>
          <w:sz w:val="28"/>
        </w:rPr>
        <w:t>records</w:t>
      </w:r>
    </w:p>
    <w:p>
      <w:pPr>
        <w:pStyle w:val="ListParagraph"/>
        <w:numPr>
          <w:ilvl w:val="0"/>
          <w:numId w:val="7"/>
        </w:numPr>
        <w:tabs>
          <w:tab w:pos="732" w:val="left" w:leader="none"/>
        </w:tabs>
        <w:spacing w:line="240" w:lineRule="auto" w:before="242" w:after="0"/>
        <w:ind w:left="732" w:right="0" w:hanging="373"/>
        <w:jc w:val="left"/>
        <w:rPr>
          <w:sz w:val="28"/>
        </w:rPr>
      </w:pPr>
      <w:r>
        <w:rPr>
          <w:sz w:val="28"/>
        </w:rPr>
        <w:t>Length</w:t>
      </w:r>
      <w:r>
        <w:rPr>
          <w:spacing w:val="-9"/>
          <w:sz w:val="28"/>
        </w:rPr>
        <w:t> </w:t>
      </w:r>
      <w:r>
        <w:rPr>
          <w:sz w:val="28"/>
        </w:rPr>
        <w:t>of</w:t>
      </w:r>
      <w:r>
        <w:rPr>
          <w:spacing w:val="-3"/>
          <w:sz w:val="28"/>
        </w:rPr>
        <w:t> </w:t>
      </w:r>
      <w:r>
        <w:rPr>
          <w:sz w:val="28"/>
        </w:rPr>
        <w:t>time</w:t>
      </w:r>
      <w:r>
        <w:rPr>
          <w:spacing w:val="-3"/>
          <w:sz w:val="28"/>
        </w:rPr>
        <w:t> </w:t>
      </w:r>
      <w:r>
        <w:rPr>
          <w:sz w:val="28"/>
        </w:rPr>
        <w:t>the</w:t>
      </w:r>
      <w:r>
        <w:rPr>
          <w:spacing w:val="-6"/>
          <w:sz w:val="28"/>
        </w:rPr>
        <w:t> </w:t>
      </w:r>
      <w:r>
        <w:rPr>
          <w:sz w:val="28"/>
        </w:rPr>
        <w:t>therapist</w:t>
      </w:r>
      <w:r>
        <w:rPr>
          <w:spacing w:val="-4"/>
          <w:sz w:val="28"/>
        </w:rPr>
        <w:t> </w:t>
      </w:r>
      <w:r>
        <w:rPr>
          <w:sz w:val="28"/>
        </w:rPr>
        <w:t>retains</w:t>
      </w:r>
      <w:r>
        <w:rPr>
          <w:spacing w:val="-2"/>
          <w:sz w:val="28"/>
        </w:rPr>
        <w:t> records</w:t>
      </w:r>
    </w:p>
    <w:p>
      <w:pPr>
        <w:pStyle w:val="ListParagraph"/>
        <w:numPr>
          <w:ilvl w:val="0"/>
          <w:numId w:val="7"/>
        </w:numPr>
        <w:tabs>
          <w:tab w:pos="646" w:val="left" w:leader="none"/>
        </w:tabs>
        <w:spacing w:line="240" w:lineRule="auto" w:before="242" w:after="0"/>
        <w:ind w:left="646" w:right="0" w:hanging="287"/>
        <w:jc w:val="left"/>
        <w:rPr>
          <w:sz w:val="28"/>
        </w:rPr>
      </w:pPr>
      <w:r>
        <w:rPr>
          <w:sz w:val="28"/>
        </w:rPr>
        <w:t>Alternatives</w:t>
      </w:r>
      <w:r>
        <w:rPr>
          <w:spacing w:val="-7"/>
          <w:sz w:val="28"/>
        </w:rPr>
        <w:t> </w:t>
      </w:r>
      <w:r>
        <w:rPr>
          <w:sz w:val="28"/>
        </w:rPr>
        <w:t>to</w:t>
      </w:r>
      <w:r>
        <w:rPr>
          <w:spacing w:val="-4"/>
          <w:sz w:val="28"/>
        </w:rPr>
        <w:t> </w:t>
      </w:r>
      <w:r>
        <w:rPr>
          <w:sz w:val="28"/>
        </w:rPr>
        <w:t>treatment,</w:t>
      </w:r>
      <w:r>
        <w:rPr>
          <w:spacing w:val="-4"/>
          <w:sz w:val="28"/>
        </w:rPr>
        <w:t> </w:t>
      </w:r>
      <w:r>
        <w:rPr>
          <w:sz w:val="28"/>
        </w:rPr>
        <w:t>which</w:t>
      </w:r>
      <w:r>
        <w:rPr>
          <w:spacing w:val="-4"/>
          <w:sz w:val="28"/>
        </w:rPr>
        <w:t> </w:t>
      </w:r>
      <w:r>
        <w:rPr>
          <w:sz w:val="28"/>
        </w:rPr>
        <w:t>may</w:t>
      </w:r>
      <w:r>
        <w:rPr>
          <w:spacing w:val="-3"/>
          <w:sz w:val="28"/>
        </w:rPr>
        <w:t> </w:t>
      </w:r>
      <w:r>
        <w:rPr>
          <w:sz w:val="28"/>
        </w:rPr>
        <w:t>include</w:t>
      </w:r>
      <w:r>
        <w:rPr>
          <w:spacing w:val="-5"/>
          <w:sz w:val="28"/>
        </w:rPr>
        <w:t> </w:t>
      </w:r>
      <w:r>
        <w:rPr>
          <w:sz w:val="28"/>
        </w:rPr>
        <w:t>no</w:t>
      </w:r>
      <w:r>
        <w:rPr>
          <w:spacing w:val="-3"/>
          <w:sz w:val="28"/>
        </w:rPr>
        <w:t> </w:t>
      </w:r>
      <w:r>
        <w:rPr>
          <w:sz w:val="28"/>
        </w:rPr>
        <w:t>treatment</w:t>
      </w:r>
      <w:r>
        <w:rPr>
          <w:spacing w:val="-6"/>
          <w:sz w:val="28"/>
        </w:rPr>
        <w:t> </w:t>
      </w:r>
      <w:r>
        <w:rPr>
          <w:sz w:val="28"/>
        </w:rPr>
        <w:t>at</w:t>
      </w:r>
      <w:r>
        <w:rPr>
          <w:spacing w:val="-2"/>
          <w:sz w:val="28"/>
        </w:rPr>
        <w:t> </w:t>
      </w:r>
      <w:r>
        <w:rPr>
          <w:spacing w:val="-5"/>
          <w:sz w:val="28"/>
        </w:rPr>
        <w:t>all</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0"/>
          <w:numId w:val="7"/>
        </w:numPr>
        <w:tabs>
          <w:tab w:pos="368" w:val="left" w:leader="none"/>
          <w:tab w:pos="647" w:val="left" w:leader="none"/>
        </w:tabs>
        <w:spacing w:line="271" w:lineRule="auto" w:before="0" w:after="0"/>
        <w:ind w:left="368" w:right="1264" w:hanging="8"/>
        <w:jc w:val="left"/>
        <w:rPr>
          <w:sz w:val="28"/>
        </w:rPr>
      </w:pPr>
      <w:r>
        <w:rPr>
          <w:sz w:val="28"/>
        </w:rPr>
        <w:t>Applicable</w:t>
      </w:r>
      <w:r>
        <w:rPr>
          <w:spacing w:val="-17"/>
          <w:sz w:val="28"/>
        </w:rPr>
        <w:t> </w:t>
      </w:r>
      <w:r>
        <w:rPr>
          <w:sz w:val="28"/>
        </w:rPr>
        <w:t>CAMFT</w:t>
      </w:r>
      <w:r>
        <w:rPr>
          <w:spacing w:val="-18"/>
          <w:sz w:val="28"/>
        </w:rPr>
        <w:t> </w:t>
      </w:r>
      <w:r>
        <w:rPr>
          <w:sz w:val="28"/>
        </w:rPr>
        <w:t>&amp;</w:t>
      </w:r>
      <w:r>
        <w:rPr>
          <w:spacing w:val="-9"/>
          <w:sz w:val="28"/>
        </w:rPr>
        <w:t> </w:t>
      </w:r>
      <w:r>
        <w:rPr>
          <w:sz w:val="28"/>
        </w:rPr>
        <w:t>NASW</w:t>
      </w:r>
      <w:r>
        <w:rPr>
          <w:spacing w:val="-18"/>
          <w:sz w:val="28"/>
        </w:rPr>
        <w:t> </w:t>
      </w:r>
      <w:r>
        <w:rPr>
          <w:sz w:val="28"/>
        </w:rPr>
        <w:t>Ethical</w:t>
      </w:r>
      <w:r>
        <w:rPr>
          <w:spacing w:val="-9"/>
          <w:sz w:val="28"/>
        </w:rPr>
        <w:t> </w:t>
      </w:r>
      <w:r>
        <w:rPr>
          <w:sz w:val="28"/>
        </w:rPr>
        <w:t>Standards</w:t>
      </w:r>
      <w:r>
        <w:rPr>
          <w:spacing w:val="-10"/>
          <w:sz w:val="28"/>
        </w:rPr>
        <w:t> </w:t>
      </w:r>
      <w:r>
        <w:rPr>
          <w:sz w:val="28"/>
        </w:rPr>
        <w:t>regarding</w:t>
      </w:r>
      <w:r>
        <w:rPr>
          <w:spacing w:val="-11"/>
          <w:sz w:val="28"/>
        </w:rPr>
        <w:t> </w:t>
      </w:r>
      <w:r>
        <w:rPr>
          <w:sz w:val="28"/>
        </w:rPr>
        <w:t>the</w:t>
      </w:r>
      <w:r>
        <w:rPr>
          <w:spacing w:val="-12"/>
          <w:sz w:val="28"/>
        </w:rPr>
        <w:t> </w:t>
      </w:r>
      <w:r>
        <w:rPr>
          <w:sz w:val="28"/>
        </w:rPr>
        <w:t>patient therapist relationship</w:t>
      </w:r>
    </w:p>
    <w:p>
      <w:pPr>
        <w:pStyle w:val="ListParagraph"/>
        <w:numPr>
          <w:ilvl w:val="0"/>
          <w:numId w:val="7"/>
        </w:numPr>
        <w:tabs>
          <w:tab w:pos="657" w:val="left" w:leader="none"/>
        </w:tabs>
        <w:spacing w:line="240" w:lineRule="auto" w:before="195" w:after="0"/>
        <w:ind w:left="657" w:right="0" w:hanging="298"/>
        <w:jc w:val="left"/>
        <w:rPr>
          <w:sz w:val="28"/>
        </w:rPr>
      </w:pPr>
      <w:r>
        <w:rPr>
          <w:sz w:val="28"/>
        </w:rPr>
        <w:t>The</w:t>
      </w:r>
      <w:r>
        <w:rPr>
          <w:spacing w:val="-17"/>
          <w:sz w:val="28"/>
        </w:rPr>
        <w:t> </w:t>
      </w:r>
      <w:r>
        <w:rPr>
          <w:sz w:val="28"/>
        </w:rPr>
        <w:t>therapist’s</w:t>
      </w:r>
      <w:r>
        <w:rPr>
          <w:spacing w:val="-12"/>
          <w:sz w:val="28"/>
        </w:rPr>
        <w:t> </w:t>
      </w:r>
      <w:r>
        <w:rPr>
          <w:sz w:val="28"/>
        </w:rPr>
        <w:t>professional</w:t>
      </w:r>
      <w:r>
        <w:rPr>
          <w:spacing w:val="-11"/>
          <w:sz w:val="28"/>
        </w:rPr>
        <w:t> </w:t>
      </w:r>
      <w:r>
        <w:rPr>
          <w:sz w:val="28"/>
        </w:rPr>
        <w:t>qualifications</w:t>
      </w:r>
      <w:r>
        <w:rPr>
          <w:spacing w:val="-10"/>
          <w:sz w:val="28"/>
        </w:rPr>
        <w:t> </w:t>
      </w:r>
      <w:r>
        <w:rPr>
          <w:sz w:val="28"/>
        </w:rPr>
        <w:t>and</w:t>
      </w:r>
      <w:r>
        <w:rPr>
          <w:spacing w:val="-10"/>
          <w:sz w:val="28"/>
        </w:rPr>
        <w:t> </w:t>
      </w:r>
      <w:r>
        <w:rPr>
          <w:sz w:val="28"/>
        </w:rPr>
        <w:t>theoretical</w:t>
      </w:r>
      <w:r>
        <w:rPr>
          <w:spacing w:val="-11"/>
          <w:sz w:val="28"/>
        </w:rPr>
        <w:t> </w:t>
      </w:r>
      <w:r>
        <w:rPr>
          <w:spacing w:val="-2"/>
          <w:sz w:val="28"/>
        </w:rPr>
        <w:t>orientation</w:t>
      </w:r>
    </w:p>
    <w:p>
      <w:pPr>
        <w:pStyle w:val="ListParagraph"/>
        <w:numPr>
          <w:ilvl w:val="0"/>
          <w:numId w:val="7"/>
        </w:numPr>
        <w:tabs>
          <w:tab w:pos="657" w:val="left" w:leader="none"/>
        </w:tabs>
        <w:spacing w:line="240" w:lineRule="auto" w:before="243" w:after="0"/>
        <w:ind w:left="657" w:right="0" w:hanging="298"/>
        <w:jc w:val="left"/>
        <w:rPr>
          <w:sz w:val="28"/>
        </w:rPr>
      </w:pPr>
      <w:r>
        <w:rPr>
          <w:sz w:val="28"/>
        </w:rPr>
        <w:t>The</w:t>
      </w:r>
      <w:r>
        <w:rPr>
          <w:spacing w:val="-7"/>
          <w:sz w:val="28"/>
        </w:rPr>
        <w:t> </w:t>
      </w:r>
      <w:r>
        <w:rPr>
          <w:sz w:val="28"/>
        </w:rPr>
        <w:t>length</w:t>
      </w:r>
      <w:r>
        <w:rPr>
          <w:spacing w:val="-3"/>
          <w:sz w:val="28"/>
        </w:rPr>
        <w:t> </w:t>
      </w:r>
      <w:r>
        <w:rPr>
          <w:sz w:val="28"/>
        </w:rPr>
        <w:t>of</w:t>
      </w:r>
      <w:r>
        <w:rPr>
          <w:spacing w:val="-2"/>
          <w:sz w:val="28"/>
        </w:rPr>
        <w:t> </w:t>
      </w:r>
      <w:r>
        <w:rPr>
          <w:sz w:val="28"/>
        </w:rPr>
        <w:t>time</w:t>
      </w:r>
      <w:r>
        <w:rPr>
          <w:spacing w:val="-3"/>
          <w:sz w:val="28"/>
        </w:rPr>
        <w:t> </w:t>
      </w:r>
      <w:r>
        <w:rPr>
          <w:sz w:val="28"/>
        </w:rPr>
        <w:t>the</w:t>
      </w:r>
      <w:r>
        <w:rPr>
          <w:spacing w:val="-5"/>
          <w:sz w:val="28"/>
        </w:rPr>
        <w:t> </w:t>
      </w:r>
      <w:r>
        <w:rPr>
          <w:sz w:val="28"/>
        </w:rPr>
        <w:t>therapist</w:t>
      </w:r>
      <w:r>
        <w:rPr>
          <w:spacing w:val="-3"/>
          <w:sz w:val="28"/>
        </w:rPr>
        <w:t> </w:t>
      </w:r>
      <w:r>
        <w:rPr>
          <w:sz w:val="28"/>
        </w:rPr>
        <w:t>has</w:t>
      </w:r>
      <w:r>
        <w:rPr>
          <w:spacing w:val="-3"/>
          <w:sz w:val="28"/>
        </w:rPr>
        <w:t> </w:t>
      </w:r>
      <w:r>
        <w:rPr>
          <w:sz w:val="28"/>
        </w:rPr>
        <w:t>been</w:t>
      </w:r>
      <w:r>
        <w:rPr>
          <w:spacing w:val="-3"/>
          <w:sz w:val="28"/>
        </w:rPr>
        <w:t> </w:t>
      </w:r>
      <w:r>
        <w:rPr>
          <w:sz w:val="28"/>
        </w:rPr>
        <w:t>in</w:t>
      </w:r>
      <w:r>
        <w:rPr>
          <w:spacing w:val="-2"/>
          <w:sz w:val="28"/>
        </w:rPr>
        <w:t> practice</w:t>
      </w:r>
    </w:p>
    <w:p>
      <w:pPr>
        <w:pStyle w:val="ListParagraph"/>
        <w:numPr>
          <w:ilvl w:val="0"/>
          <w:numId w:val="7"/>
        </w:numPr>
        <w:tabs>
          <w:tab w:pos="797" w:val="left" w:leader="none"/>
        </w:tabs>
        <w:spacing w:line="240" w:lineRule="auto" w:before="242" w:after="0"/>
        <w:ind w:left="797" w:right="0" w:hanging="438"/>
        <w:jc w:val="left"/>
        <w:rPr>
          <w:sz w:val="28"/>
        </w:rPr>
      </w:pPr>
      <w:r>
        <w:rPr>
          <w:sz w:val="28"/>
        </w:rPr>
        <w:t>The</w:t>
      </w:r>
      <w:r>
        <w:rPr>
          <w:spacing w:val="-8"/>
          <w:sz w:val="28"/>
        </w:rPr>
        <w:t> </w:t>
      </w:r>
      <w:r>
        <w:rPr>
          <w:sz w:val="28"/>
        </w:rPr>
        <w:t>expected</w:t>
      </w:r>
      <w:r>
        <w:rPr>
          <w:spacing w:val="-4"/>
          <w:sz w:val="28"/>
        </w:rPr>
        <w:t> </w:t>
      </w:r>
      <w:r>
        <w:rPr>
          <w:sz w:val="28"/>
        </w:rPr>
        <w:t>length</w:t>
      </w:r>
      <w:r>
        <w:rPr>
          <w:spacing w:val="-4"/>
          <w:sz w:val="28"/>
        </w:rPr>
        <w:t> </w:t>
      </w:r>
      <w:r>
        <w:rPr>
          <w:sz w:val="28"/>
        </w:rPr>
        <w:t>of</w:t>
      </w:r>
      <w:r>
        <w:rPr>
          <w:spacing w:val="-3"/>
          <w:sz w:val="28"/>
        </w:rPr>
        <w:t> </w:t>
      </w:r>
      <w:r>
        <w:rPr>
          <w:sz w:val="28"/>
        </w:rPr>
        <w:t>sessions</w:t>
      </w:r>
      <w:r>
        <w:rPr>
          <w:spacing w:val="-4"/>
          <w:sz w:val="28"/>
        </w:rPr>
        <w:t> </w:t>
      </w:r>
      <w:r>
        <w:rPr>
          <w:sz w:val="28"/>
        </w:rPr>
        <w:t>and</w:t>
      </w:r>
      <w:r>
        <w:rPr>
          <w:spacing w:val="-2"/>
          <w:sz w:val="28"/>
        </w:rPr>
        <w:t> treatment</w:t>
      </w:r>
    </w:p>
    <w:p>
      <w:pPr>
        <w:pStyle w:val="ListParagraph"/>
        <w:numPr>
          <w:ilvl w:val="0"/>
          <w:numId w:val="7"/>
        </w:numPr>
        <w:tabs>
          <w:tab w:pos="508" w:val="left" w:leader="none"/>
          <w:tab w:pos="787" w:val="left" w:leader="none"/>
        </w:tabs>
        <w:spacing w:line="271" w:lineRule="auto" w:before="242" w:after="0"/>
        <w:ind w:left="508" w:right="1724" w:hanging="148"/>
        <w:jc w:val="left"/>
        <w:rPr>
          <w:sz w:val="28"/>
        </w:rPr>
      </w:pPr>
      <w:r>
        <w:rPr>
          <w:sz w:val="28"/>
        </w:rPr>
        <w:t>The</w:t>
      </w:r>
      <w:r>
        <w:rPr>
          <w:spacing w:val="-9"/>
          <w:sz w:val="28"/>
        </w:rPr>
        <w:t> </w:t>
      </w:r>
      <w:r>
        <w:rPr>
          <w:sz w:val="28"/>
        </w:rPr>
        <w:t>mutual</w:t>
      </w:r>
      <w:r>
        <w:rPr>
          <w:spacing w:val="-8"/>
          <w:sz w:val="28"/>
        </w:rPr>
        <w:t> </w:t>
      </w:r>
      <w:r>
        <w:rPr>
          <w:sz w:val="28"/>
        </w:rPr>
        <w:t>right</w:t>
      </w:r>
      <w:r>
        <w:rPr>
          <w:spacing w:val="-9"/>
          <w:sz w:val="28"/>
        </w:rPr>
        <w:t> </w:t>
      </w:r>
      <w:r>
        <w:rPr>
          <w:sz w:val="28"/>
        </w:rPr>
        <w:t>to</w:t>
      </w:r>
      <w:r>
        <w:rPr>
          <w:spacing w:val="-7"/>
          <w:sz w:val="28"/>
        </w:rPr>
        <w:t> </w:t>
      </w:r>
      <w:r>
        <w:rPr>
          <w:sz w:val="28"/>
        </w:rPr>
        <w:t>terminate</w:t>
      </w:r>
      <w:r>
        <w:rPr>
          <w:spacing w:val="-9"/>
          <w:sz w:val="28"/>
        </w:rPr>
        <w:t> </w:t>
      </w:r>
      <w:r>
        <w:rPr>
          <w:sz w:val="28"/>
        </w:rPr>
        <w:t>therapy</w:t>
      </w:r>
      <w:r>
        <w:rPr>
          <w:spacing w:val="-8"/>
          <w:sz w:val="28"/>
        </w:rPr>
        <w:t> </w:t>
      </w:r>
      <w:r>
        <w:rPr>
          <w:sz w:val="28"/>
        </w:rPr>
        <w:t>by</w:t>
      </w:r>
      <w:r>
        <w:rPr>
          <w:spacing w:val="-7"/>
          <w:sz w:val="28"/>
        </w:rPr>
        <w:t> </w:t>
      </w:r>
      <w:r>
        <w:rPr>
          <w:sz w:val="28"/>
        </w:rPr>
        <w:t>both</w:t>
      </w:r>
      <w:r>
        <w:rPr>
          <w:spacing w:val="-8"/>
          <w:sz w:val="28"/>
        </w:rPr>
        <w:t> </w:t>
      </w:r>
      <w:r>
        <w:rPr>
          <w:sz w:val="28"/>
        </w:rPr>
        <w:t>the</w:t>
      </w:r>
      <w:r>
        <w:rPr>
          <w:spacing w:val="-9"/>
          <w:sz w:val="28"/>
        </w:rPr>
        <w:t> </w:t>
      </w:r>
      <w:r>
        <w:rPr>
          <w:sz w:val="28"/>
        </w:rPr>
        <w:t>patient</w:t>
      </w:r>
      <w:r>
        <w:rPr>
          <w:spacing w:val="-9"/>
          <w:sz w:val="28"/>
        </w:rPr>
        <w:t> </w:t>
      </w:r>
      <w:r>
        <w:rPr>
          <w:sz w:val="28"/>
        </w:rPr>
        <w:t>and</w:t>
      </w:r>
      <w:r>
        <w:rPr>
          <w:spacing w:val="-7"/>
          <w:sz w:val="28"/>
        </w:rPr>
        <w:t> </w:t>
      </w:r>
      <w:r>
        <w:rPr>
          <w:sz w:val="28"/>
        </w:rPr>
        <w:t>the </w:t>
      </w:r>
      <w:r>
        <w:rPr>
          <w:spacing w:val="-2"/>
          <w:sz w:val="28"/>
        </w:rPr>
        <w:t>therapist</w:t>
      </w:r>
    </w:p>
    <w:p>
      <w:pPr>
        <w:pStyle w:val="ListParagraph"/>
        <w:numPr>
          <w:ilvl w:val="0"/>
          <w:numId w:val="7"/>
        </w:numPr>
        <w:tabs>
          <w:tab w:pos="802" w:val="left" w:leader="none"/>
        </w:tabs>
        <w:spacing w:line="240" w:lineRule="auto" w:before="195" w:after="0"/>
        <w:ind w:left="802" w:right="0" w:hanging="443"/>
        <w:jc w:val="left"/>
        <w:rPr>
          <w:sz w:val="28"/>
        </w:rPr>
      </w:pPr>
      <w:r>
        <w:rPr>
          <w:sz w:val="28"/>
        </w:rPr>
        <w:t>Procedures</w:t>
      </w:r>
      <w:r>
        <w:rPr>
          <w:spacing w:val="-5"/>
          <w:sz w:val="28"/>
        </w:rPr>
        <w:t> </w:t>
      </w:r>
      <w:r>
        <w:rPr>
          <w:sz w:val="28"/>
        </w:rPr>
        <w:t>for</w:t>
      </w:r>
      <w:r>
        <w:rPr>
          <w:spacing w:val="-4"/>
          <w:sz w:val="28"/>
        </w:rPr>
        <w:t> </w:t>
      </w:r>
      <w:r>
        <w:rPr>
          <w:sz w:val="28"/>
        </w:rPr>
        <w:t>collecting</w:t>
      </w:r>
      <w:r>
        <w:rPr>
          <w:spacing w:val="-3"/>
          <w:sz w:val="28"/>
        </w:rPr>
        <w:t> </w:t>
      </w:r>
      <w:r>
        <w:rPr>
          <w:sz w:val="28"/>
        </w:rPr>
        <w:t>and</w:t>
      </w:r>
      <w:r>
        <w:rPr>
          <w:spacing w:val="-4"/>
          <w:sz w:val="28"/>
        </w:rPr>
        <w:t> </w:t>
      </w:r>
      <w:r>
        <w:rPr>
          <w:sz w:val="28"/>
        </w:rPr>
        <w:t>raising</w:t>
      </w:r>
      <w:r>
        <w:rPr>
          <w:spacing w:val="-3"/>
          <w:sz w:val="28"/>
        </w:rPr>
        <w:t> </w:t>
      </w:r>
      <w:r>
        <w:rPr>
          <w:spacing w:val="-4"/>
          <w:sz w:val="28"/>
        </w:rPr>
        <w:t>fees</w:t>
      </w:r>
    </w:p>
    <w:p>
      <w:pPr>
        <w:pStyle w:val="ListParagraph"/>
        <w:numPr>
          <w:ilvl w:val="0"/>
          <w:numId w:val="8"/>
        </w:numPr>
        <w:tabs>
          <w:tab w:pos="802" w:val="left" w:leader="none"/>
        </w:tabs>
        <w:spacing w:line="240" w:lineRule="auto" w:before="243" w:after="0"/>
        <w:ind w:left="802" w:right="0" w:hanging="443"/>
        <w:jc w:val="left"/>
        <w:rPr>
          <w:sz w:val="28"/>
        </w:rPr>
      </w:pPr>
      <w:r>
        <w:rPr>
          <w:sz w:val="28"/>
        </w:rPr>
        <w:t>Cancellation</w:t>
      </w:r>
      <w:r>
        <w:rPr>
          <w:spacing w:val="-8"/>
          <w:sz w:val="28"/>
        </w:rPr>
        <w:t> </w:t>
      </w:r>
      <w:r>
        <w:rPr>
          <w:spacing w:val="-2"/>
          <w:sz w:val="28"/>
        </w:rPr>
        <w:t>policy</w:t>
      </w:r>
    </w:p>
    <w:p>
      <w:pPr>
        <w:pStyle w:val="ListParagraph"/>
        <w:numPr>
          <w:ilvl w:val="0"/>
          <w:numId w:val="8"/>
        </w:numPr>
        <w:tabs>
          <w:tab w:pos="797" w:val="left" w:leader="none"/>
        </w:tabs>
        <w:spacing w:line="240" w:lineRule="auto" w:before="242" w:after="0"/>
        <w:ind w:left="797" w:right="0" w:hanging="438"/>
        <w:jc w:val="left"/>
        <w:rPr>
          <w:sz w:val="28"/>
        </w:rPr>
      </w:pPr>
      <w:r>
        <w:rPr>
          <w:spacing w:val="-4"/>
          <w:sz w:val="28"/>
        </w:rPr>
        <w:t>Telephone</w:t>
      </w:r>
      <w:r>
        <w:rPr>
          <w:spacing w:val="-8"/>
          <w:sz w:val="28"/>
        </w:rPr>
        <w:t> </w:t>
      </w:r>
      <w:r>
        <w:rPr>
          <w:spacing w:val="-2"/>
          <w:sz w:val="28"/>
        </w:rPr>
        <w:t>policy</w:t>
      </w:r>
    </w:p>
    <w:p>
      <w:pPr>
        <w:pStyle w:val="ListParagraph"/>
        <w:numPr>
          <w:ilvl w:val="0"/>
          <w:numId w:val="8"/>
        </w:numPr>
        <w:tabs>
          <w:tab w:pos="519" w:val="left" w:leader="none"/>
          <w:tab w:pos="798" w:val="left" w:leader="none"/>
        </w:tabs>
        <w:spacing w:line="271" w:lineRule="auto" w:before="242" w:after="0"/>
        <w:ind w:left="519" w:right="2157" w:hanging="159"/>
        <w:jc w:val="left"/>
        <w:rPr>
          <w:sz w:val="28"/>
        </w:rPr>
      </w:pPr>
      <w:r>
        <w:rPr>
          <w:sz w:val="28"/>
        </w:rPr>
        <w:t>Therapist</w:t>
      </w:r>
      <w:r>
        <w:rPr>
          <w:spacing w:val="-13"/>
          <w:sz w:val="28"/>
        </w:rPr>
        <w:t> </w:t>
      </w:r>
      <w:r>
        <w:rPr>
          <w:sz w:val="28"/>
        </w:rPr>
        <w:t>availability</w:t>
      </w:r>
      <w:r>
        <w:rPr>
          <w:spacing w:val="-12"/>
          <w:sz w:val="28"/>
        </w:rPr>
        <w:t> </w:t>
      </w:r>
      <w:r>
        <w:rPr>
          <w:sz w:val="28"/>
        </w:rPr>
        <w:t>between</w:t>
      </w:r>
      <w:r>
        <w:rPr>
          <w:spacing w:val="-12"/>
          <w:sz w:val="28"/>
        </w:rPr>
        <w:t> </w:t>
      </w:r>
      <w:r>
        <w:rPr>
          <w:sz w:val="28"/>
        </w:rPr>
        <w:t>sessions,</w:t>
      </w:r>
      <w:r>
        <w:rPr>
          <w:spacing w:val="-12"/>
          <w:sz w:val="28"/>
        </w:rPr>
        <w:t> </w:t>
      </w:r>
      <w:r>
        <w:rPr>
          <w:sz w:val="28"/>
        </w:rPr>
        <w:t>for</w:t>
      </w:r>
      <w:r>
        <w:rPr>
          <w:spacing w:val="-12"/>
          <w:sz w:val="28"/>
        </w:rPr>
        <w:t> </w:t>
      </w:r>
      <w:r>
        <w:rPr>
          <w:sz w:val="28"/>
        </w:rPr>
        <w:t>vacations,</w:t>
      </w:r>
      <w:r>
        <w:rPr>
          <w:spacing w:val="-12"/>
          <w:sz w:val="28"/>
        </w:rPr>
        <w:t> </w:t>
      </w:r>
      <w:r>
        <w:rPr>
          <w:sz w:val="28"/>
        </w:rPr>
        <w:t>and</w:t>
      </w:r>
      <w:r>
        <w:rPr>
          <w:spacing w:val="-12"/>
          <w:sz w:val="28"/>
        </w:rPr>
        <w:t> </w:t>
      </w:r>
      <w:r>
        <w:rPr>
          <w:sz w:val="28"/>
        </w:rPr>
        <w:t>in </w:t>
      </w:r>
      <w:r>
        <w:rPr>
          <w:spacing w:val="-2"/>
          <w:sz w:val="28"/>
        </w:rPr>
        <w:t>emergencies</w:t>
      </w:r>
    </w:p>
    <w:p>
      <w:pPr>
        <w:pStyle w:val="Heading1"/>
        <w:spacing w:before="205"/>
      </w:pPr>
      <w:bookmarkStart w:name="_TOC_250003" w:id="7"/>
      <w:r>
        <w:rPr/>
        <w:t>2E.</w:t>
      </w:r>
      <w:r>
        <w:rPr>
          <w:spacing w:val="-2"/>
        </w:rPr>
        <w:t> </w:t>
      </w:r>
      <w:r>
        <w:rPr/>
        <w:t>Standard</w:t>
      </w:r>
      <w:r>
        <w:rPr>
          <w:spacing w:val="-1"/>
        </w:rPr>
        <w:t> </w:t>
      </w:r>
      <w:r>
        <w:rPr/>
        <w:t>of</w:t>
      </w:r>
      <w:r>
        <w:rPr>
          <w:spacing w:val="-1"/>
        </w:rPr>
        <w:t> </w:t>
      </w:r>
      <w:bookmarkEnd w:id="7"/>
      <w:r>
        <w:rPr>
          <w:spacing w:val="-4"/>
        </w:rPr>
        <w:t>Care</w:t>
      </w:r>
    </w:p>
    <w:p>
      <w:pPr>
        <w:spacing w:before="264"/>
        <w:ind w:left="360" w:right="763" w:firstLine="0"/>
        <w:jc w:val="left"/>
        <w:rPr>
          <w:sz w:val="28"/>
        </w:rPr>
      </w:pPr>
      <w:r>
        <w:rPr>
          <w:sz w:val="28"/>
        </w:rPr>
        <w:t>Defining</w:t>
      </w:r>
      <w:r>
        <w:rPr>
          <w:spacing w:val="-11"/>
          <w:sz w:val="28"/>
        </w:rPr>
        <w:t> </w:t>
      </w:r>
      <w:r>
        <w:rPr>
          <w:sz w:val="28"/>
        </w:rPr>
        <w:t>the</w:t>
      </w:r>
      <w:r>
        <w:rPr>
          <w:spacing w:val="-12"/>
          <w:sz w:val="28"/>
        </w:rPr>
        <w:t> </w:t>
      </w:r>
      <w:r>
        <w:rPr>
          <w:sz w:val="28"/>
        </w:rPr>
        <w:t>standard</w:t>
      </w:r>
      <w:r>
        <w:rPr>
          <w:spacing w:val="-11"/>
          <w:sz w:val="28"/>
        </w:rPr>
        <w:t> </w:t>
      </w:r>
      <w:r>
        <w:rPr>
          <w:sz w:val="28"/>
        </w:rPr>
        <w:t>of</w:t>
      </w:r>
      <w:r>
        <w:rPr>
          <w:spacing w:val="-10"/>
          <w:sz w:val="28"/>
        </w:rPr>
        <w:t> </w:t>
      </w:r>
      <w:r>
        <w:rPr>
          <w:sz w:val="28"/>
        </w:rPr>
        <w:t>care</w:t>
      </w:r>
      <w:r>
        <w:rPr>
          <w:spacing w:val="-12"/>
          <w:sz w:val="28"/>
        </w:rPr>
        <w:t> </w:t>
      </w:r>
      <w:r>
        <w:rPr>
          <w:sz w:val="28"/>
        </w:rPr>
        <w:t>requires</w:t>
      </w:r>
      <w:r>
        <w:rPr>
          <w:spacing w:val="-11"/>
          <w:sz w:val="28"/>
        </w:rPr>
        <w:t> </w:t>
      </w:r>
      <w:r>
        <w:rPr>
          <w:sz w:val="28"/>
        </w:rPr>
        <w:t>that</w:t>
      </w:r>
      <w:r>
        <w:rPr>
          <w:spacing w:val="-11"/>
          <w:sz w:val="28"/>
        </w:rPr>
        <w:t> </w:t>
      </w:r>
      <w:r>
        <w:rPr>
          <w:sz w:val="28"/>
        </w:rPr>
        <w:t>clinician’s</w:t>
      </w:r>
      <w:r>
        <w:rPr>
          <w:spacing w:val="-10"/>
          <w:sz w:val="28"/>
        </w:rPr>
        <w:t> </w:t>
      </w:r>
      <w:r>
        <w:rPr>
          <w:sz w:val="28"/>
        </w:rPr>
        <w:t>ask</w:t>
      </w:r>
      <w:r>
        <w:rPr>
          <w:spacing w:val="-10"/>
          <w:sz w:val="28"/>
        </w:rPr>
        <w:t> </w:t>
      </w:r>
      <w:r>
        <w:rPr>
          <w:sz w:val="28"/>
        </w:rPr>
        <w:t>the</w:t>
      </w:r>
      <w:r>
        <w:rPr>
          <w:spacing w:val="-12"/>
          <w:sz w:val="28"/>
        </w:rPr>
        <w:t> </w:t>
      </w:r>
      <w:r>
        <w:rPr>
          <w:sz w:val="28"/>
        </w:rPr>
        <w:t>question,</w:t>
      </w:r>
      <w:r>
        <w:rPr>
          <w:spacing w:val="-11"/>
          <w:sz w:val="28"/>
        </w:rPr>
        <w:t> </w:t>
      </w:r>
      <w:r>
        <w:rPr>
          <w:i/>
          <w:sz w:val="28"/>
        </w:rPr>
        <w:t>what</w:t>
      </w:r>
      <w:r>
        <w:rPr>
          <w:i/>
          <w:sz w:val="28"/>
        </w:rPr>
        <w:t> would a reasonable therapist do under similar circumstances? </w:t>
      </w:r>
      <w:r>
        <w:rPr>
          <w:sz w:val="28"/>
        </w:rPr>
        <w:t>Competent clinicians operating within the minimum standard of care are:</w:t>
      </w:r>
    </w:p>
    <w:p>
      <w:pPr>
        <w:pStyle w:val="ListParagraph"/>
        <w:numPr>
          <w:ilvl w:val="1"/>
          <w:numId w:val="8"/>
        </w:numPr>
        <w:tabs>
          <w:tab w:pos="718" w:val="left" w:leader="none"/>
        </w:tabs>
        <w:spacing w:line="240" w:lineRule="auto" w:before="88" w:after="0"/>
        <w:ind w:left="718" w:right="0" w:hanging="358"/>
        <w:jc w:val="left"/>
        <w:rPr>
          <w:sz w:val="28"/>
        </w:rPr>
      </w:pPr>
      <w:r>
        <w:rPr>
          <w:spacing w:val="-2"/>
          <w:sz w:val="28"/>
        </w:rPr>
        <w:t>Skillful</w:t>
      </w:r>
    </w:p>
    <w:p>
      <w:pPr>
        <w:pStyle w:val="ListParagraph"/>
        <w:numPr>
          <w:ilvl w:val="1"/>
          <w:numId w:val="8"/>
        </w:numPr>
        <w:tabs>
          <w:tab w:pos="718" w:val="left" w:leader="none"/>
        </w:tabs>
        <w:spacing w:line="240" w:lineRule="auto" w:before="96" w:after="0"/>
        <w:ind w:left="718" w:right="0" w:hanging="358"/>
        <w:jc w:val="left"/>
        <w:rPr>
          <w:sz w:val="28"/>
        </w:rPr>
      </w:pPr>
      <w:r>
        <w:rPr>
          <w:spacing w:val="-2"/>
          <w:sz w:val="28"/>
        </w:rPr>
        <w:t>Knowledgeable</w:t>
      </w:r>
    </w:p>
    <w:p>
      <w:pPr>
        <w:pStyle w:val="ListParagraph"/>
        <w:numPr>
          <w:ilvl w:val="1"/>
          <w:numId w:val="8"/>
        </w:numPr>
        <w:tabs>
          <w:tab w:pos="718" w:val="left" w:leader="none"/>
        </w:tabs>
        <w:spacing w:line="240" w:lineRule="auto" w:before="96" w:after="0"/>
        <w:ind w:left="718" w:right="0" w:hanging="358"/>
        <w:jc w:val="left"/>
        <w:rPr>
          <w:sz w:val="28"/>
        </w:rPr>
      </w:pPr>
      <w:r>
        <w:rPr>
          <w:sz w:val="28"/>
        </w:rPr>
        <w:t>Careful</w:t>
      </w:r>
      <w:r>
        <w:rPr>
          <w:spacing w:val="-6"/>
          <w:sz w:val="28"/>
        </w:rPr>
        <w:t> </w:t>
      </w:r>
      <w:r>
        <w:rPr>
          <w:sz w:val="28"/>
        </w:rPr>
        <w:t>and</w:t>
      </w:r>
      <w:r>
        <w:rPr>
          <w:spacing w:val="-2"/>
          <w:sz w:val="28"/>
        </w:rPr>
        <w:t> competent</w:t>
      </w:r>
    </w:p>
    <w:p>
      <w:pPr>
        <w:pStyle w:val="BodyText"/>
        <w:spacing w:before="96"/>
      </w:pPr>
      <w:r>
        <w:rPr/>
        <w:t>Activities</w:t>
      </w:r>
      <w:r>
        <w:rPr>
          <w:spacing w:val="-8"/>
        </w:rPr>
        <w:t> </w:t>
      </w:r>
      <w:r>
        <w:rPr/>
        <w:t>that</w:t>
      </w:r>
      <w:r>
        <w:rPr>
          <w:spacing w:val="-4"/>
        </w:rPr>
        <w:t> </w:t>
      </w:r>
      <w:r>
        <w:rPr/>
        <w:t>are</w:t>
      </w:r>
      <w:r>
        <w:rPr>
          <w:spacing w:val="-4"/>
        </w:rPr>
        <w:t> </w:t>
      </w:r>
      <w:r>
        <w:rPr/>
        <w:t>necessary</w:t>
      </w:r>
      <w:r>
        <w:rPr>
          <w:spacing w:val="-4"/>
        </w:rPr>
        <w:t> </w:t>
      </w:r>
      <w:r>
        <w:rPr/>
        <w:t>for</w:t>
      </w:r>
      <w:r>
        <w:rPr>
          <w:spacing w:val="-2"/>
        </w:rPr>
        <w:t> </w:t>
      </w:r>
      <w:r>
        <w:rPr/>
        <w:t>complying</w:t>
      </w:r>
      <w:r>
        <w:rPr>
          <w:spacing w:val="-5"/>
        </w:rPr>
        <w:t> </w:t>
      </w:r>
      <w:r>
        <w:rPr/>
        <w:t>with</w:t>
      </w:r>
      <w:r>
        <w:rPr>
          <w:spacing w:val="-3"/>
        </w:rPr>
        <w:t> </w:t>
      </w:r>
      <w:r>
        <w:rPr/>
        <w:t>the</w:t>
      </w:r>
      <w:r>
        <w:rPr>
          <w:spacing w:val="-5"/>
        </w:rPr>
        <w:t> </w:t>
      </w:r>
      <w:r>
        <w:rPr/>
        <w:t>standard</w:t>
      </w:r>
      <w:r>
        <w:rPr>
          <w:spacing w:val="-3"/>
        </w:rPr>
        <w:t> </w:t>
      </w:r>
      <w:r>
        <w:rPr/>
        <w:t>of</w:t>
      </w:r>
      <w:r>
        <w:rPr>
          <w:spacing w:val="-3"/>
        </w:rPr>
        <w:t> </w:t>
      </w:r>
      <w:r>
        <w:rPr/>
        <w:t>care</w:t>
      </w:r>
      <w:r>
        <w:rPr>
          <w:spacing w:val="-4"/>
        </w:rPr>
        <w:t> are:</w:t>
      </w:r>
    </w:p>
    <w:p>
      <w:pPr>
        <w:pStyle w:val="ListParagraph"/>
        <w:numPr>
          <w:ilvl w:val="1"/>
          <w:numId w:val="8"/>
        </w:numPr>
        <w:tabs>
          <w:tab w:pos="718" w:val="left" w:leader="none"/>
          <w:tab w:pos="720" w:val="left" w:leader="none"/>
        </w:tabs>
        <w:spacing w:line="240" w:lineRule="auto" w:before="96" w:after="0"/>
        <w:ind w:left="720" w:right="878" w:hanging="360"/>
        <w:jc w:val="left"/>
        <w:rPr>
          <w:sz w:val="28"/>
        </w:rPr>
      </w:pPr>
      <w:r>
        <w:rPr>
          <w:b/>
          <w:sz w:val="28"/>
        </w:rPr>
        <w:t>Assessment:</w:t>
      </w:r>
      <w:r>
        <w:rPr>
          <w:b/>
          <w:spacing w:val="-10"/>
          <w:sz w:val="28"/>
        </w:rPr>
        <w:t> </w:t>
      </w:r>
      <w:r>
        <w:rPr>
          <w:sz w:val="28"/>
        </w:rPr>
        <w:t>Gather</w:t>
      </w:r>
      <w:r>
        <w:rPr>
          <w:spacing w:val="-10"/>
          <w:sz w:val="28"/>
        </w:rPr>
        <w:t> </w:t>
      </w:r>
      <w:r>
        <w:rPr>
          <w:sz w:val="28"/>
        </w:rPr>
        <w:t>information</w:t>
      </w:r>
      <w:r>
        <w:rPr>
          <w:spacing w:val="-10"/>
          <w:sz w:val="28"/>
        </w:rPr>
        <w:t> </w:t>
      </w:r>
      <w:r>
        <w:rPr>
          <w:sz w:val="28"/>
        </w:rPr>
        <w:t>about</w:t>
      </w:r>
      <w:r>
        <w:rPr>
          <w:spacing w:val="-11"/>
          <w:sz w:val="28"/>
        </w:rPr>
        <w:t> </w:t>
      </w:r>
      <w:r>
        <w:rPr>
          <w:sz w:val="28"/>
        </w:rPr>
        <w:t>the</w:t>
      </w:r>
      <w:r>
        <w:rPr>
          <w:spacing w:val="-11"/>
          <w:sz w:val="28"/>
        </w:rPr>
        <w:t> </w:t>
      </w:r>
      <w:r>
        <w:rPr>
          <w:sz w:val="28"/>
        </w:rPr>
        <w:t>client</w:t>
      </w:r>
      <w:r>
        <w:rPr>
          <w:spacing w:val="-10"/>
          <w:sz w:val="28"/>
        </w:rPr>
        <w:t> </w:t>
      </w:r>
      <w:r>
        <w:rPr>
          <w:sz w:val="28"/>
        </w:rPr>
        <w:t>via</w:t>
      </w:r>
      <w:r>
        <w:rPr>
          <w:spacing w:val="-11"/>
          <w:sz w:val="28"/>
        </w:rPr>
        <w:t> </w:t>
      </w:r>
      <w:r>
        <w:rPr>
          <w:sz w:val="28"/>
        </w:rPr>
        <w:t>intake,</w:t>
      </w:r>
      <w:r>
        <w:rPr>
          <w:spacing w:val="-10"/>
          <w:sz w:val="28"/>
        </w:rPr>
        <w:t> </w:t>
      </w:r>
      <w:r>
        <w:rPr>
          <w:sz w:val="28"/>
        </w:rPr>
        <w:t>observation, inventories, test instruments, etc. Information gathered should be incorporated into the progress notes. Some information gathering examples include:</w:t>
      </w:r>
    </w:p>
    <w:p>
      <w:pPr>
        <w:pStyle w:val="ListParagraph"/>
        <w:numPr>
          <w:ilvl w:val="2"/>
          <w:numId w:val="8"/>
        </w:numPr>
        <w:tabs>
          <w:tab w:pos="1177" w:val="left" w:leader="none"/>
        </w:tabs>
        <w:spacing w:line="240" w:lineRule="auto" w:before="60" w:after="0"/>
        <w:ind w:left="1177" w:right="0" w:hanging="458"/>
        <w:jc w:val="left"/>
        <w:rPr>
          <w:sz w:val="28"/>
        </w:rPr>
      </w:pPr>
      <w:r>
        <w:rPr>
          <w:sz w:val="28"/>
        </w:rPr>
        <w:t>What</w:t>
      </w:r>
      <w:r>
        <w:rPr>
          <w:spacing w:val="-7"/>
          <w:sz w:val="28"/>
        </w:rPr>
        <w:t> </w:t>
      </w:r>
      <w:r>
        <w:rPr>
          <w:sz w:val="28"/>
        </w:rPr>
        <w:t>are</w:t>
      </w:r>
      <w:r>
        <w:rPr>
          <w:spacing w:val="-4"/>
          <w:sz w:val="28"/>
        </w:rPr>
        <w:t> </w:t>
      </w:r>
      <w:r>
        <w:rPr>
          <w:sz w:val="28"/>
        </w:rPr>
        <w:t>the</w:t>
      </w:r>
      <w:r>
        <w:rPr>
          <w:spacing w:val="-5"/>
          <w:sz w:val="28"/>
        </w:rPr>
        <w:t> </w:t>
      </w:r>
      <w:r>
        <w:rPr>
          <w:sz w:val="28"/>
        </w:rPr>
        <w:t>clients</w:t>
      </w:r>
      <w:r>
        <w:rPr>
          <w:spacing w:val="-2"/>
          <w:sz w:val="28"/>
        </w:rPr>
        <w:t> </w:t>
      </w:r>
      <w:r>
        <w:rPr>
          <w:sz w:val="28"/>
        </w:rPr>
        <w:t>problems</w:t>
      </w:r>
      <w:r>
        <w:rPr>
          <w:spacing w:val="-4"/>
          <w:sz w:val="28"/>
        </w:rPr>
        <w:t> </w:t>
      </w:r>
      <w:r>
        <w:rPr>
          <w:sz w:val="28"/>
        </w:rPr>
        <w:t>and</w:t>
      </w:r>
      <w:r>
        <w:rPr>
          <w:spacing w:val="-2"/>
          <w:sz w:val="28"/>
        </w:rPr>
        <w:t> concerns?</w:t>
      </w:r>
    </w:p>
    <w:p>
      <w:pPr>
        <w:pStyle w:val="ListParagraph"/>
        <w:numPr>
          <w:ilvl w:val="2"/>
          <w:numId w:val="8"/>
        </w:numPr>
        <w:tabs>
          <w:tab w:pos="1177" w:val="left" w:leader="none"/>
        </w:tabs>
        <w:spacing w:line="240" w:lineRule="auto" w:before="36" w:after="0"/>
        <w:ind w:left="1177" w:right="0" w:hanging="458"/>
        <w:jc w:val="left"/>
        <w:rPr>
          <w:sz w:val="28"/>
        </w:rPr>
      </w:pPr>
      <w:r>
        <w:rPr>
          <w:sz w:val="28"/>
        </w:rPr>
        <w:t>What</w:t>
      </w:r>
      <w:r>
        <w:rPr>
          <w:spacing w:val="-5"/>
          <w:sz w:val="28"/>
        </w:rPr>
        <w:t> </w:t>
      </w:r>
      <w:r>
        <w:rPr>
          <w:sz w:val="28"/>
        </w:rPr>
        <w:t>are</w:t>
      </w:r>
      <w:r>
        <w:rPr>
          <w:spacing w:val="-5"/>
          <w:sz w:val="28"/>
        </w:rPr>
        <w:t> </w:t>
      </w:r>
      <w:r>
        <w:rPr>
          <w:sz w:val="28"/>
        </w:rPr>
        <w:t>the</w:t>
      </w:r>
      <w:r>
        <w:rPr>
          <w:spacing w:val="-6"/>
          <w:sz w:val="28"/>
        </w:rPr>
        <w:t> </w:t>
      </w:r>
      <w:r>
        <w:rPr>
          <w:sz w:val="28"/>
        </w:rPr>
        <w:t>precipitating</w:t>
      </w:r>
      <w:r>
        <w:rPr>
          <w:spacing w:val="-3"/>
          <w:sz w:val="28"/>
        </w:rPr>
        <w:t> </w:t>
      </w:r>
      <w:r>
        <w:rPr>
          <w:spacing w:val="-2"/>
          <w:sz w:val="28"/>
        </w:rPr>
        <w:t>events?</w:t>
      </w:r>
    </w:p>
    <w:p>
      <w:pPr>
        <w:pStyle w:val="ListParagraph"/>
        <w:numPr>
          <w:ilvl w:val="2"/>
          <w:numId w:val="8"/>
        </w:numPr>
        <w:tabs>
          <w:tab w:pos="1177" w:val="left" w:leader="none"/>
        </w:tabs>
        <w:spacing w:line="240" w:lineRule="auto" w:before="34" w:after="0"/>
        <w:ind w:left="1177" w:right="0" w:hanging="458"/>
        <w:jc w:val="left"/>
        <w:rPr>
          <w:sz w:val="28"/>
        </w:rPr>
      </w:pPr>
      <w:r>
        <w:rPr>
          <w:sz w:val="28"/>
        </w:rPr>
        <w:t>What</w:t>
      </w:r>
      <w:r>
        <w:rPr>
          <w:spacing w:val="-3"/>
          <w:sz w:val="28"/>
        </w:rPr>
        <w:t> </w:t>
      </w:r>
      <w:r>
        <w:rPr>
          <w:sz w:val="28"/>
        </w:rPr>
        <w:t>is</w:t>
      </w:r>
      <w:r>
        <w:rPr>
          <w:spacing w:val="-2"/>
          <w:sz w:val="28"/>
        </w:rPr>
        <w:t> </w:t>
      </w:r>
      <w:r>
        <w:rPr>
          <w:sz w:val="28"/>
        </w:rPr>
        <w:t>the</w:t>
      </w:r>
      <w:r>
        <w:rPr>
          <w:spacing w:val="-2"/>
          <w:sz w:val="28"/>
        </w:rPr>
        <w:t> </w:t>
      </w:r>
      <w:r>
        <w:rPr>
          <w:sz w:val="28"/>
        </w:rPr>
        <w:t>unit</w:t>
      </w:r>
      <w:r>
        <w:rPr>
          <w:spacing w:val="-3"/>
          <w:sz w:val="28"/>
        </w:rPr>
        <w:t> </w:t>
      </w:r>
      <w:r>
        <w:rPr>
          <w:sz w:val="28"/>
        </w:rPr>
        <w:t>of </w:t>
      </w:r>
      <w:r>
        <w:rPr>
          <w:spacing w:val="-2"/>
          <w:sz w:val="28"/>
        </w:rPr>
        <w:t>treatment</w:t>
      </w:r>
    </w:p>
    <w:p>
      <w:pPr>
        <w:pStyle w:val="ListParagraph"/>
        <w:numPr>
          <w:ilvl w:val="2"/>
          <w:numId w:val="8"/>
        </w:numPr>
        <w:tabs>
          <w:tab w:pos="1177" w:val="left" w:leader="none"/>
        </w:tabs>
        <w:spacing w:line="240" w:lineRule="auto" w:before="36" w:after="0"/>
        <w:ind w:left="1177" w:right="0" w:hanging="458"/>
        <w:jc w:val="left"/>
        <w:rPr>
          <w:sz w:val="28"/>
        </w:rPr>
      </w:pPr>
      <w:r>
        <w:rPr>
          <w:sz w:val="28"/>
        </w:rPr>
        <w:t>Is</w:t>
      </w:r>
      <w:r>
        <w:rPr>
          <w:spacing w:val="-4"/>
          <w:sz w:val="28"/>
        </w:rPr>
        <w:t> </w:t>
      </w:r>
      <w:r>
        <w:rPr>
          <w:sz w:val="28"/>
        </w:rPr>
        <w:t>the</w:t>
      </w:r>
      <w:r>
        <w:rPr>
          <w:spacing w:val="-4"/>
          <w:sz w:val="28"/>
        </w:rPr>
        <w:t> </w:t>
      </w:r>
      <w:r>
        <w:rPr>
          <w:sz w:val="28"/>
        </w:rPr>
        <w:t>motivation for</w:t>
      </w:r>
      <w:r>
        <w:rPr>
          <w:spacing w:val="-3"/>
          <w:sz w:val="28"/>
        </w:rPr>
        <w:t> </w:t>
      </w:r>
      <w:r>
        <w:rPr>
          <w:sz w:val="28"/>
        </w:rPr>
        <w:t>being in</w:t>
      </w:r>
      <w:r>
        <w:rPr>
          <w:spacing w:val="-3"/>
          <w:sz w:val="28"/>
        </w:rPr>
        <w:t> </w:t>
      </w:r>
      <w:r>
        <w:rPr>
          <w:sz w:val="28"/>
        </w:rPr>
        <w:t>therapy strong</w:t>
      </w:r>
      <w:r>
        <w:rPr>
          <w:spacing w:val="-3"/>
          <w:sz w:val="28"/>
        </w:rPr>
        <w:t> </w:t>
      </w:r>
      <w:r>
        <w:rPr>
          <w:sz w:val="28"/>
        </w:rPr>
        <w:t>or </w:t>
      </w:r>
      <w:r>
        <w:rPr>
          <w:spacing w:val="-2"/>
          <w:sz w:val="28"/>
        </w:rPr>
        <w:t>weak?</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44"/>
        <w:ind w:left="0"/>
      </w:pPr>
    </w:p>
    <w:p>
      <w:pPr>
        <w:pStyle w:val="ListParagraph"/>
        <w:numPr>
          <w:ilvl w:val="2"/>
          <w:numId w:val="8"/>
        </w:numPr>
        <w:tabs>
          <w:tab w:pos="1177" w:val="left" w:leader="none"/>
        </w:tabs>
        <w:spacing w:line="240" w:lineRule="auto" w:before="0" w:after="0"/>
        <w:ind w:left="1177" w:right="0" w:hanging="458"/>
        <w:jc w:val="left"/>
        <w:rPr>
          <w:sz w:val="28"/>
        </w:rPr>
      </w:pPr>
      <w:r>
        <w:rPr>
          <w:sz w:val="28"/>
        </w:rPr>
        <w:t>Any</w:t>
      </w:r>
      <w:r>
        <w:rPr>
          <w:spacing w:val="-3"/>
          <w:sz w:val="28"/>
        </w:rPr>
        <w:t> </w:t>
      </w:r>
      <w:r>
        <w:rPr>
          <w:sz w:val="28"/>
        </w:rPr>
        <w:t>previous</w:t>
      </w:r>
      <w:r>
        <w:rPr>
          <w:spacing w:val="-3"/>
          <w:sz w:val="28"/>
        </w:rPr>
        <w:t> </w:t>
      </w:r>
      <w:r>
        <w:rPr>
          <w:spacing w:val="-2"/>
          <w:sz w:val="28"/>
        </w:rPr>
        <w:t>therapy?</w:t>
      </w:r>
    </w:p>
    <w:p>
      <w:pPr>
        <w:pStyle w:val="ListParagraph"/>
        <w:numPr>
          <w:ilvl w:val="2"/>
          <w:numId w:val="8"/>
        </w:numPr>
        <w:tabs>
          <w:tab w:pos="1177" w:val="left" w:leader="none"/>
        </w:tabs>
        <w:spacing w:line="240" w:lineRule="auto" w:before="35" w:after="0"/>
        <w:ind w:left="1177" w:right="0" w:hanging="458"/>
        <w:jc w:val="left"/>
        <w:rPr>
          <w:sz w:val="28"/>
        </w:rPr>
      </w:pPr>
      <w:r>
        <w:rPr>
          <w:sz w:val="28"/>
        </w:rPr>
        <w:t>Human</w:t>
      </w:r>
      <w:r>
        <w:rPr>
          <w:spacing w:val="-8"/>
          <w:sz w:val="28"/>
        </w:rPr>
        <w:t> </w:t>
      </w:r>
      <w:r>
        <w:rPr>
          <w:sz w:val="28"/>
        </w:rPr>
        <w:t>diversity</w:t>
      </w:r>
      <w:r>
        <w:rPr>
          <w:spacing w:val="-4"/>
          <w:sz w:val="28"/>
        </w:rPr>
        <w:t> </w:t>
      </w:r>
      <w:r>
        <w:rPr>
          <w:sz w:val="28"/>
        </w:rPr>
        <w:t>and/or</w:t>
      </w:r>
      <w:r>
        <w:rPr>
          <w:spacing w:val="-5"/>
          <w:sz w:val="28"/>
        </w:rPr>
        <w:t> </w:t>
      </w:r>
      <w:r>
        <w:rPr>
          <w:sz w:val="28"/>
        </w:rPr>
        <w:t>cultural</w:t>
      </w:r>
      <w:r>
        <w:rPr>
          <w:spacing w:val="-4"/>
          <w:sz w:val="28"/>
        </w:rPr>
        <w:t> </w:t>
      </w:r>
      <w:r>
        <w:rPr>
          <w:spacing w:val="-2"/>
          <w:sz w:val="28"/>
        </w:rPr>
        <w:t>considerations?</w:t>
      </w:r>
    </w:p>
    <w:p>
      <w:pPr>
        <w:pStyle w:val="ListParagraph"/>
        <w:numPr>
          <w:ilvl w:val="2"/>
          <w:numId w:val="8"/>
        </w:numPr>
        <w:tabs>
          <w:tab w:pos="1177" w:val="left" w:leader="none"/>
        </w:tabs>
        <w:spacing w:line="240" w:lineRule="auto" w:before="36" w:after="0"/>
        <w:ind w:left="1177" w:right="0" w:hanging="458"/>
        <w:jc w:val="left"/>
        <w:rPr>
          <w:sz w:val="28"/>
        </w:rPr>
      </w:pPr>
      <w:r>
        <w:rPr>
          <w:sz w:val="28"/>
        </w:rPr>
        <w:t>Socio-economic,</w:t>
      </w:r>
      <w:r>
        <w:rPr>
          <w:spacing w:val="-8"/>
          <w:sz w:val="28"/>
        </w:rPr>
        <w:t> </w:t>
      </w:r>
      <w:r>
        <w:rPr>
          <w:sz w:val="28"/>
        </w:rPr>
        <w:t>political,</w:t>
      </w:r>
      <w:r>
        <w:rPr>
          <w:spacing w:val="-6"/>
          <w:sz w:val="28"/>
        </w:rPr>
        <w:t> </w:t>
      </w:r>
      <w:r>
        <w:rPr>
          <w:sz w:val="28"/>
        </w:rPr>
        <w:t>or</w:t>
      </w:r>
      <w:r>
        <w:rPr>
          <w:spacing w:val="-5"/>
          <w:sz w:val="28"/>
        </w:rPr>
        <w:t> </w:t>
      </w:r>
      <w:r>
        <w:rPr>
          <w:sz w:val="28"/>
        </w:rPr>
        <w:t>spiritual</w:t>
      </w:r>
      <w:r>
        <w:rPr>
          <w:spacing w:val="-4"/>
          <w:sz w:val="28"/>
        </w:rPr>
        <w:t> </w:t>
      </w:r>
      <w:r>
        <w:rPr>
          <w:spacing w:val="-2"/>
          <w:sz w:val="28"/>
        </w:rPr>
        <w:t>considerations?</w:t>
      </w:r>
    </w:p>
    <w:p>
      <w:pPr>
        <w:pStyle w:val="ListParagraph"/>
        <w:numPr>
          <w:ilvl w:val="1"/>
          <w:numId w:val="8"/>
        </w:numPr>
        <w:tabs>
          <w:tab w:pos="718" w:val="left" w:leader="none"/>
          <w:tab w:pos="720" w:val="left" w:leader="none"/>
        </w:tabs>
        <w:spacing w:line="240" w:lineRule="auto" w:before="59" w:after="0"/>
        <w:ind w:left="720" w:right="942" w:hanging="360"/>
        <w:jc w:val="left"/>
        <w:rPr>
          <w:sz w:val="28"/>
        </w:rPr>
      </w:pPr>
      <w:r>
        <w:rPr>
          <w:b/>
          <w:sz w:val="28"/>
        </w:rPr>
        <w:t>Evaluation:</w:t>
      </w:r>
      <w:r>
        <w:rPr>
          <w:b/>
          <w:spacing w:val="-14"/>
          <w:sz w:val="28"/>
        </w:rPr>
        <w:t> </w:t>
      </w:r>
      <w:r>
        <w:rPr>
          <w:sz w:val="28"/>
        </w:rPr>
        <w:t>What</w:t>
      </w:r>
      <w:r>
        <w:rPr>
          <w:spacing w:val="-8"/>
          <w:sz w:val="28"/>
        </w:rPr>
        <w:t> </w:t>
      </w:r>
      <w:r>
        <w:rPr>
          <w:sz w:val="28"/>
        </w:rPr>
        <w:t>does</w:t>
      </w:r>
      <w:r>
        <w:rPr>
          <w:spacing w:val="-8"/>
          <w:sz w:val="28"/>
        </w:rPr>
        <w:t> </w:t>
      </w:r>
      <w:r>
        <w:rPr>
          <w:sz w:val="28"/>
        </w:rPr>
        <w:t>this</w:t>
      </w:r>
      <w:r>
        <w:rPr>
          <w:spacing w:val="-8"/>
          <w:sz w:val="28"/>
        </w:rPr>
        <w:t> </w:t>
      </w:r>
      <w:r>
        <w:rPr>
          <w:sz w:val="28"/>
        </w:rPr>
        <w:t>information</w:t>
      </w:r>
      <w:r>
        <w:rPr>
          <w:spacing w:val="-8"/>
          <w:sz w:val="28"/>
        </w:rPr>
        <w:t> </w:t>
      </w:r>
      <w:r>
        <w:rPr>
          <w:sz w:val="28"/>
        </w:rPr>
        <w:t>mean?</w:t>
      </w:r>
      <w:r>
        <w:rPr>
          <w:spacing w:val="-8"/>
          <w:sz w:val="28"/>
        </w:rPr>
        <w:t> </w:t>
      </w:r>
      <w:r>
        <w:rPr>
          <w:sz w:val="28"/>
        </w:rPr>
        <w:t>How</w:t>
      </w:r>
      <w:r>
        <w:rPr>
          <w:spacing w:val="-7"/>
          <w:sz w:val="28"/>
        </w:rPr>
        <w:t> </w:t>
      </w:r>
      <w:r>
        <w:rPr>
          <w:sz w:val="28"/>
        </w:rPr>
        <w:t>will</w:t>
      </w:r>
      <w:r>
        <w:rPr>
          <w:spacing w:val="-8"/>
          <w:sz w:val="28"/>
        </w:rPr>
        <w:t> </w:t>
      </w:r>
      <w:r>
        <w:rPr>
          <w:sz w:val="28"/>
        </w:rPr>
        <w:t>I</w:t>
      </w:r>
      <w:r>
        <w:rPr>
          <w:spacing w:val="-7"/>
          <w:sz w:val="28"/>
        </w:rPr>
        <w:t> </w:t>
      </w:r>
      <w:r>
        <w:rPr>
          <w:sz w:val="28"/>
        </w:rPr>
        <w:t>interpret</w:t>
      </w:r>
      <w:r>
        <w:rPr>
          <w:spacing w:val="-8"/>
          <w:sz w:val="28"/>
        </w:rPr>
        <w:t> </w:t>
      </w:r>
      <w:r>
        <w:rPr>
          <w:sz w:val="28"/>
        </w:rPr>
        <w:t>this information and take action when/where necessary? Some evaluation examples include:</w:t>
      </w:r>
    </w:p>
    <w:p>
      <w:pPr>
        <w:pStyle w:val="ListParagraph"/>
        <w:numPr>
          <w:ilvl w:val="2"/>
          <w:numId w:val="8"/>
        </w:numPr>
        <w:tabs>
          <w:tab w:pos="1178" w:val="left" w:leader="none"/>
        </w:tabs>
        <w:spacing w:line="223" w:lineRule="auto" w:before="98" w:after="0"/>
        <w:ind w:left="1178" w:right="1461" w:hanging="459"/>
        <w:jc w:val="left"/>
        <w:rPr>
          <w:sz w:val="28"/>
        </w:rPr>
      </w:pPr>
      <w:r>
        <w:rPr>
          <w:sz w:val="28"/>
        </w:rPr>
        <w:t>Scope</w:t>
      </w:r>
      <w:r>
        <w:rPr>
          <w:spacing w:val="-12"/>
          <w:sz w:val="28"/>
        </w:rPr>
        <w:t> </w:t>
      </w:r>
      <w:r>
        <w:rPr>
          <w:sz w:val="28"/>
        </w:rPr>
        <w:t>of</w:t>
      </w:r>
      <w:r>
        <w:rPr>
          <w:spacing w:val="-8"/>
          <w:sz w:val="28"/>
        </w:rPr>
        <w:t> </w:t>
      </w:r>
      <w:r>
        <w:rPr>
          <w:sz w:val="28"/>
        </w:rPr>
        <w:t>competence</w:t>
      </w:r>
      <w:r>
        <w:rPr>
          <w:spacing w:val="-10"/>
          <w:sz w:val="28"/>
        </w:rPr>
        <w:t> </w:t>
      </w:r>
      <w:r>
        <w:rPr>
          <w:sz w:val="28"/>
        </w:rPr>
        <w:t>and</w:t>
      </w:r>
      <w:r>
        <w:rPr>
          <w:spacing w:val="-8"/>
          <w:sz w:val="28"/>
        </w:rPr>
        <w:t> </w:t>
      </w:r>
      <w:r>
        <w:rPr>
          <w:sz w:val="28"/>
        </w:rPr>
        <w:t>practice?</w:t>
      </w:r>
      <w:r>
        <w:rPr>
          <w:spacing w:val="-18"/>
          <w:sz w:val="28"/>
        </w:rPr>
        <w:t> </w:t>
      </w:r>
      <w:r>
        <w:rPr>
          <w:sz w:val="28"/>
        </w:rPr>
        <w:t>These</w:t>
      </w:r>
      <w:r>
        <w:rPr>
          <w:spacing w:val="-10"/>
          <w:sz w:val="28"/>
        </w:rPr>
        <w:t> </w:t>
      </w:r>
      <w:r>
        <w:rPr>
          <w:sz w:val="28"/>
        </w:rPr>
        <w:t>standards</w:t>
      </w:r>
      <w:r>
        <w:rPr>
          <w:spacing w:val="-8"/>
          <w:sz w:val="28"/>
        </w:rPr>
        <w:t> </w:t>
      </w:r>
      <w:r>
        <w:rPr>
          <w:sz w:val="28"/>
        </w:rPr>
        <w:t>can</w:t>
      </w:r>
      <w:r>
        <w:rPr>
          <w:spacing w:val="-8"/>
          <w:sz w:val="28"/>
        </w:rPr>
        <w:t> </w:t>
      </w:r>
      <w:r>
        <w:rPr>
          <w:sz w:val="28"/>
        </w:rPr>
        <w:t>best</w:t>
      </w:r>
      <w:r>
        <w:rPr>
          <w:spacing w:val="-9"/>
          <w:sz w:val="28"/>
        </w:rPr>
        <w:t> </w:t>
      </w:r>
      <w:r>
        <w:rPr>
          <w:sz w:val="28"/>
        </w:rPr>
        <w:t>be referenced in the Code of Ethics and The BBS Statutes and </w:t>
      </w:r>
      <w:r>
        <w:rPr>
          <w:spacing w:val="-2"/>
          <w:sz w:val="28"/>
        </w:rPr>
        <w:t>Regulations.</w:t>
      </w:r>
    </w:p>
    <w:p>
      <w:pPr>
        <w:pStyle w:val="ListParagraph"/>
        <w:numPr>
          <w:ilvl w:val="2"/>
          <w:numId w:val="8"/>
        </w:numPr>
        <w:tabs>
          <w:tab w:pos="1177" w:val="left" w:leader="none"/>
        </w:tabs>
        <w:spacing w:line="240" w:lineRule="auto" w:before="67" w:after="0"/>
        <w:ind w:left="1177" w:right="0" w:hanging="458"/>
        <w:jc w:val="left"/>
        <w:rPr>
          <w:sz w:val="28"/>
        </w:rPr>
      </w:pPr>
      <w:r>
        <w:rPr>
          <w:sz w:val="28"/>
        </w:rPr>
        <w:t>Does</w:t>
      </w:r>
      <w:r>
        <w:rPr>
          <w:spacing w:val="-3"/>
          <w:sz w:val="28"/>
        </w:rPr>
        <w:t> </w:t>
      </w:r>
      <w:r>
        <w:rPr>
          <w:sz w:val="28"/>
        </w:rPr>
        <w:t>this</w:t>
      </w:r>
      <w:r>
        <w:rPr>
          <w:spacing w:val="-3"/>
          <w:sz w:val="28"/>
        </w:rPr>
        <w:t> </w:t>
      </w:r>
      <w:r>
        <w:rPr>
          <w:sz w:val="28"/>
        </w:rPr>
        <w:t>client</w:t>
      </w:r>
      <w:r>
        <w:rPr>
          <w:spacing w:val="-3"/>
          <w:sz w:val="28"/>
        </w:rPr>
        <w:t> </w:t>
      </w:r>
      <w:r>
        <w:rPr>
          <w:sz w:val="28"/>
        </w:rPr>
        <w:t>need</w:t>
      </w:r>
      <w:r>
        <w:rPr>
          <w:spacing w:val="-3"/>
          <w:sz w:val="28"/>
        </w:rPr>
        <w:t> </w:t>
      </w:r>
      <w:r>
        <w:rPr>
          <w:sz w:val="28"/>
        </w:rPr>
        <w:t>to</w:t>
      </w:r>
      <w:r>
        <w:rPr>
          <w:spacing w:val="-3"/>
          <w:sz w:val="28"/>
        </w:rPr>
        <w:t> </w:t>
      </w:r>
      <w:r>
        <w:rPr>
          <w:sz w:val="28"/>
        </w:rPr>
        <w:t>be</w:t>
      </w:r>
      <w:r>
        <w:rPr>
          <w:spacing w:val="-3"/>
          <w:sz w:val="28"/>
        </w:rPr>
        <w:t> </w:t>
      </w:r>
      <w:r>
        <w:rPr>
          <w:spacing w:val="-2"/>
          <w:sz w:val="28"/>
        </w:rPr>
        <w:t>referred?</w:t>
      </w:r>
    </w:p>
    <w:p>
      <w:pPr>
        <w:pStyle w:val="ListParagraph"/>
        <w:numPr>
          <w:ilvl w:val="2"/>
          <w:numId w:val="8"/>
        </w:numPr>
        <w:tabs>
          <w:tab w:pos="1178" w:val="left" w:leader="none"/>
        </w:tabs>
        <w:spacing w:line="211" w:lineRule="auto" w:before="94" w:after="0"/>
        <w:ind w:left="1178" w:right="1241" w:hanging="459"/>
        <w:jc w:val="left"/>
        <w:rPr>
          <w:sz w:val="28"/>
        </w:rPr>
      </w:pPr>
      <w:r>
        <w:rPr>
          <w:sz w:val="28"/>
        </w:rPr>
        <w:t>Evaluating</w:t>
      </w:r>
      <w:r>
        <w:rPr>
          <w:spacing w:val="-11"/>
          <w:sz w:val="28"/>
        </w:rPr>
        <w:t> </w:t>
      </w:r>
      <w:r>
        <w:rPr>
          <w:sz w:val="28"/>
        </w:rPr>
        <w:t>medical</w:t>
      </w:r>
      <w:r>
        <w:rPr>
          <w:spacing w:val="-10"/>
          <w:sz w:val="28"/>
        </w:rPr>
        <w:t> </w:t>
      </w:r>
      <w:r>
        <w:rPr>
          <w:sz w:val="28"/>
        </w:rPr>
        <w:t>needs,</w:t>
      </w:r>
      <w:r>
        <w:rPr>
          <w:spacing w:val="-10"/>
          <w:sz w:val="28"/>
        </w:rPr>
        <w:t> </w:t>
      </w:r>
      <w:r>
        <w:rPr>
          <w:sz w:val="28"/>
        </w:rPr>
        <w:t>the</w:t>
      </w:r>
      <w:r>
        <w:rPr>
          <w:spacing w:val="-12"/>
          <w:sz w:val="28"/>
        </w:rPr>
        <w:t> </w:t>
      </w:r>
      <w:r>
        <w:rPr>
          <w:sz w:val="28"/>
        </w:rPr>
        <w:t>need</w:t>
      </w:r>
      <w:r>
        <w:rPr>
          <w:spacing w:val="-11"/>
          <w:sz w:val="28"/>
        </w:rPr>
        <w:t> </w:t>
      </w:r>
      <w:r>
        <w:rPr>
          <w:sz w:val="28"/>
        </w:rPr>
        <w:t>for</w:t>
      </w:r>
      <w:r>
        <w:rPr>
          <w:spacing w:val="-10"/>
          <w:sz w:val="28"/>
        </w:rPr>
        <w:t> </w:t>
      </w:r>
      <w:r>
        <w:rPr>
          <w:sz w:val="28"/>
        </w:rPr>
        <w:t>psychological</w:t>
      </w:r>
      <w:r>
        <w:rPr>
          <w:spacing w:val="-11"/>
          <w:sz w:val="28"/>
        </w:rPr>
        <w:t> </w:t>
      </w:r>
      <w:r>
        <w:rPr>
          <w:sz w:val="28"/>
        </w:rPr>
        <w:t>testing,</w:t>
      </w:r>
      <w:r>
        <w:rPr>
          <w:spacing w:val="-10"/>
          <w:sz w:val="28"/>
        </w:rPr>
        <w:t> </w:t>
      </w:r>
      <w:r>
        <w:rPr>
          <w:sz w:val="28"/>
        </w:rPr>
        <w:t>and community resources.</w:t>
      </w:r>
    </w:p>
    <w:p>
      <w:pPr>
        <w:pStyle w:val="ListParagraph"/>
        <w:numPr>
          <w:ilvl w:val="1"/>
          <w:numId w:val="8"/>
        </w:numPr>
        <w:tabs>
          <w:tab w:pos="718" w:val="left" w:leader="none"/>
          <w:tab w:pos="720" w:val="left" w:leader="none"/>
        </w:tabs>
        <w:spacing w:line="240" w:lineRule="auto" w:before="82" w:after="0"/>
        <w:ind w:left="720" w:right="1183" w:hanging="360"/>
        <w:jc w:val="left"/>
        <w:rPr>
          <w:sz w:val="28"/>
        </w:rPr>
      </w:pPr>
      <w:r>
        <w:rPr>
          <w:b/>
          <w:sz w:val="28"/>
        </w:rPr>
        <w:t>Management:</w:t>
      </w:r>
      <w:r>
        <w:rPr>
          <w:b/>
          <w:spacing w:val="-14"/>
          <w:sz w:val="28"/>
        </w:rPr>
        <w:t> </w:t>
      </w:r>
      <w:r>
        <w:rPr>
          <w:sz w:val="28"/>
        </w:rPr>
        <w:t>This</w:t>
      </w:r>
      <w:r>
        <w:rPr>
          <w:spacing w:val="-9"/>
          <w:sz w:val="28"/>
        </w:rPr>
        <w:t> </w:t>
      </w:r>
      <w:r>
        <w:rPr>
          <w:sz w:val="28"/>
        </w:rPr>
        <w:t>phase</w:t>
      </w:r>
      <w:r>
        <w:rPr>
          <w:spacing w:val="-10"/>
          <w:sz w:val="28"/>
        </w:rPr>
        <w:t> </w:t>
      </w:r>
      <w:r>
        <w:rPr>
          <w:sz w:val="28"/>
        </w:rPr>
        <w:t>is</w:t>
      </w:r>
      <w:r>
        <w:rPr>
          <w:spacing w:val="-8"/>
          <w:sz w:val="28"/>
        </w:rPr>
        <w:t> </w:t>
      </w:r>
      <w:r>
        <w:rPr>
          <w:sz w:val="28"/>
        </w:rPr>
        <w:t>more</w:t>
      </w:r>
      <w:r>
        <w:rPr>
          <w:spacing w:val="-10"/>
          <w:sz w:val="28"/>
        </w:rPr>
        <w:t> </w:t>
      </w:r>
      <w:r>
        <w:rPr>
          <w:sz w:val="28"/>
        </w:rPr>
        <w:t>active</w:t>
      </w:r>
      <w:r>
        <w:rPr>
          <w:spacing w:val="-9"/>
          <w:sz w:val="28"/>
        </w:rPr>
        <w:t> </w:t>
      </w:r>
      <w:r>
        <w:rPr>
          <w:sz w:val="28"/>
        </w:rPr>
        <w:t>and</w:t>
      </w:r>
      <w:r>
        <w:rPr>
          <w:spacing w:val="-8"/>
          <w:sz w:val="28"/>
        </w:rPr>
        <w:t> </w:t>
      </w:r>
      <w:r>
        <w:rPr>
          <w:sz w:val="28"/>
        </w:rPr>
        <w:t>therefore</w:t>
      </w:r>
      <w:r>
        <w:rPr>
          <w:spacing w:val="-10"/>
          <w:sz w:val="28"/>
        </w:rPr>
        <w:t> </w:t>
      </w:r>
      <w:r>
        <w:rPr>
          <w:sz w:val="28"/>
        </w:rPr>
        <w:t>requires</w:t>
      </w:r>
      <w:r>
        <w:rPr>
          <w:spacing w:val="-9"/>
          <w:sz w:val="28"/>
        </w:rPr>
        <w:t> </w:t>
      </w:r>
      <w:r>
        <w:rPr>
          <w:sz w:val="28"/>
        </w:rPr>
        <w:t>action from the clinician. Some management examples include</w:t>
      </w:r>
    </w:p>
    <w:p>
      <w:pPr>
        <w:pStyle w:val="ListParagraph"/>
        <w:numPr>
          <w:ilvl w:val="2"/>
          <w:numId w:val="8"/>
        </w:numPr>
        <w:tabs>
          <w:tab w:pos="1177" w:val="left" w:leader="none"/>
        </w:tabs>
        <w:spacing w:line="240" w:lineRule="auto" w:before="68" w:after="0"/>
        <w:ind w:left="1177" w:right="0" w:hanging="458"/>
        <w:jc w:val="left"/>
        <w:rPr>
          <w:sz w:val="28"/>
        </w:rPr>
      </w:pPr>
      <w:r>
        <w:rPr>
          <w:sz w:val="28"/>
        </w:rPr>
        <w:t>Creating</w:t>
      </w:r>
      <w:r>
        <w:rPr>
          <w:spacing w:val="-5"/>
          <w:sz w:val="28"/>
        </w:rPr>
        <w:t> </w:t>
      </w:r>
      <w:r>
        <w:rPr>
          <w:sz w:val="28"/>
        </w:rPr>
        <w:t>a</w:t>
      </w:r>
      <w:r>
        <w:rPr>
          <w:spacing w:val="-5"/>
          <w:sz w:val="28"/>
        </w:rPr>
        <w:t> </w:t>
      </w:r>
      <w:r>
        <w:rPr>
          <w:sz w:val="28"/>
        </w:rPr>
        <w:t>treatment</w:t>
      </w:r>
      <w:r>
        <w:rPr>
          <w:spacing w:val="-4"/>
          <w:sz w:val="28"/>
        </w:rPr>
        <w:t> </w:t>
      </w:r>
      <w:r>
        <w:rPr>
          <w:spacing w:val="-2"/>
          <w:sz w:val="28"/>
        </w:rPr>
        <w:t>plan.</w:t>
      </w:r>
    </w:p>
    <w:p>
      <w:pPr>
        <w:pStyle w:val="ListParagraph"/>
        <w:numPr>
          <w:ilvl w:val="2"/>
          <w:numId w:val="8"/>
        </w:numPr>
        <w:tabs>
          <w:tab w:pos="1177" w:val="left" w:leader="none"/>
        </w:tabs>
        <w:spacing w:line="240" w:lineRule="auto" w:before="35" w:after="0"/>
        <w:ind w:left="1177" w:right="0" w:hanging="458"/>
        <w:jc w:val="left"/>
        <w:rPr>
          <w:sz w:val="28"/>
        </w:rPr>
      </w:pPr>
      <w:r>
        <w:rPr>
          <w:sz w:val="28"/>
        </w:rPr>
        <w:t>Referral</w:t>
      </w:r>
      <w:r>
        <w:rPr>
          <w:spacing w:val="-9"/>
          <w:sz w:val="28"/>
        </w:rPr>
        <w:t> </w:t>
      </w:r>
      <w:r>
        <w:rPr>
          <w:sz w:val="28"/>
        </w:rPr>
        <w:t>to</w:t>
      </w:r>
      <w:r>
        <w:rPr>
          <w:spacing w:val="-3"/>
          <w:sz w:val="28"/>
        </w:rPr>
        <w:t> </w:t>
      </w:r>
      <w:r>
        <w:rPr>
          <w:sz w:val="28"/>
        </w:rPr>
        <w:t>a</w:t>
      </w:r>
      <w:r>
        <w:rPr>
          <w:spacing w:val="-4"/>
          <w:sz w:val="28"/>
        </w:rPr>
        <w:t> </w:t>
      </w:r>
      <w:r>
        <w:rPr>
          <w:sz w:val="28"/>
        </w:rPr>
        <w:t>psychiatrist</w:t>
      </w:r>
      <w:r>
        <w:rPr>
          <w:spacing w:val="-4"/>
          <w:sz w:val="28"/>
        </w:rPr>
        <w:t> </w:t>
      </w:r>
      <w:r>
        <w:rPr>
          <w:sz w:val="28"/>
        </w:rPr>
        <w:t>for</w:t>
      </w:r>
      <w:r>
        <w:rPr>
          <w:spacing w:val="-3"/>
          <w:sz w:val="28"/>
        </w:rPr>
        <w:t> </w:t>
      </w:r>
      <w:r>
        <w:rPr>
          <w:sz w:val="28"/>
        </w:rPr>
        <w:t>a</w:t>
      </w:r>
      <w:r>
        <w:rPr>
          <w:spacing w:val="-4"/>
          <w:sz w:val="28"/>
        </w:rPr>
        <w:t> </w:t>
      </w:r>
      <w:r>
        <w:rPr>
          <w:sz w:val="28"/>
        </w:rPr>
        <w:t>medication</w:t>
      </w:r>
      <w:r>
        <w:rPr>
          <w:spacing w:val="-2"/>
          <w:sz w:val="28"/>
        </w:rPr>
        <w:t> evaluation.</w:t>
      </w:r>
    </w:p>
    <w:p>
      <w:pPr>
        <w:pStyle w:val="ListParagraph"/>
        <w:numPr>
          <w:ilvl w:val="2"/>
          <w:numId w:val="8"/>
        </w:numPr>
        <w:tabs>
          <w:tab w:pos="1178" w:val="left" w:leader="none"/>
        </w:tabs>
        <w:spacing w:line="211" w:lineRule="auto" w:before="94" w:after="0"/>
        <w:ind w:left="1178" w:right="1457" w:hanging="459"/>
        <w:jc w:val="left"/>
        <w:rPr>
          <w:sz w:val="28"/>
        </w:rPr>
      </w:pPr>
      <w:r>
        <w:rPr>
          <w:sz w:val="28"/>
        </w:rPr>
        <w:t>Consulting</w:t>
      </w:r>
      <w:r>
        <w:rPr>
          <w:spacing w:val="-10"/>
          <w:sz w:val="28"/>
        </w:rPr>
        <w:t> </w:t>
      </w:r>
      <w:r>
        <w:rPr>
          <w:sz w:val="28"/>
        </w:rPr>
        <w:t>with</w:t>
      </w:r>
      <w:r>
        <w:rPr>
          <w:spacing w:val="-11"/>
          <w:sz w:val="28"/>
        </w:rPr>
        <w:t> </w:t>
      </w:r>
      <w:r>
        <w:rPr>
          <w:sz w:val="28"/>
        </w:rPr>
        <w:t>colleagues</w:t>
      </w:r>
      <w:r>
        <w:rPr>
          <w:spacing w:val="-11"/>
          <w:sz w:val="28"/>
        </w:rPr>
        <w:t> </w:t>
      </w:r>
      <w:r>
        <w:rPr>
          <w:sz w:val="28"/>
        </w:rPr>
        <w:t>as</w:t>
      </w:r>
      <w:r>
        <w:rPr>
          <w:spacing w:val="-10"/>
          <w:sz w:val="28"/>
        </w:rPr>
        <w:t> </w:t>
      </w:r>
      <w:r>
        <w:rPr>
          <w:sz w:val="28"/>
        </w:rPr>
        <w:t>well</w:t>
      </w:r>
      <w:r>
        <w:rPr>
          <w:spacing w:val="-11"/>
          <w:sz w:val="28"/>
        </w:rPr>
        <w:t> </w:t>
      </w:r>
      <w:r>
        <w:rPr>
          <w:sz w:val="28"/>
        </w:rPr>
        <w:t>as</w:t>
      </w:r>
      <w:r>
        <w:rPr>
          <w:spacing w:val="-10"/>
          <w:sz w:val="28"/>
        </w:rPr>
        <w:t> </w:t>
      </w:r>
      <w:r>
        <w:rPr>
          <w:sz w:val="28"/>
        </w:rPr>
        <w:t>other</w:t>
      </w:r>
      <w:r>
        <w:rPr>
          <w:spacing w:val="-11"/>
          <w:sz w:val="28"/>
        </w:rPr>
        <w:t> </w:t>
      </w:r>
      <w:r>
        <w:rPr>
          <w:sz w:val="28"/>
        </w:rPr>
        <w:t>providers</w:t>
      </w:r>
      <w:r>
        <w:rPr>
          <w:spacing w:val="-11"/>
          <w:sz w:val="28"/>
        </w:rPr>
        <w:t> </w:t>
      </w:r>
      <w:r>
        <w:rPr>
          <w:sz w:val="28"/>
        </w:rPr>
        <w:t>regarding treatment possibilities.</w:t>
      </w:r>
    </w:p>
    <w:p>
      <w:pPr>
        <w:pStyle w:val="BodyText"/>
        <w:spacing w:line="310" w:lineRule="exact" w:before="82"/>
      </w:pPr>
      <w:r>
        <w:rPr/>
        <w:t>Other</w:t>
      </w:r>
      <w:r>
        <w:rPr>
          <w:spacing w:val="-9"/>
        </w:rPr>
        <w:t> </w:t>
      </w:r>
      <w:r>
        <w:rPr/>
        <w:t>standard</w:t>
      </w:r>
      <w:r>
        <w:rPr>
          <w:spacing w:val="-4"/>
        </w:rPr>
        <w:t> </w:t>
      </w:r>
      <w:r>
        <w:rPr/>
        <w:t>of</w:t>
      </w:r>
      <w:r>
        <w:rPr>
          <w:spacing w:val="-2"/>
        </w:rPr>
        <w:t> </w:t>
      </w:r>
      <w:r>
        <w:rPr/>
        <w:t>care</w:t>
      </w:r>
      <w:r>
        <w:rPr>
          <w:spacing w:val="-5"/>
        </w:rPr>
        <w:t> </w:t>
      </w:r>
      <w:r>
        <w:rPr/>
        <w:t>essentials</w:t>
      </w:r>
      <w:r>
        <w:rPr>
          <w:spacing w:val="-3"/>
        </w:rPr>
        <w:t> </w:t>
      </w:r>
      <w:r>
        <w:rPr/>
        <w:t>include</w:t>
      </w:r>
      <w:r>
        <w:rPr>
          <w:spacing w:val="-5"/>
        </w:rPr>
        <w:t> </w:t>
      </w:r>
      <w:r>
        <w:rPr/>
        <w:t>but</w:t>
      </w:r>
      <w:r>
        <w:rPr>
          <w:spacing w:val="-5"/>
        </w:rPr>
        <w:t> </w:t>
      </w:r>
      <w:r>
        <w:rPr/>
        <w:t>are</w:t>
      </w:r>
      <w:r>
        <w:rPr>
          <w:spacing w:val="-4"/>
        </w:rPr>
        <w:t> </w:t>
      </w:r>
      <w:r>
        <w:rPr/>
        <w:t>not</w:t>
      </w:r>
      <w:r>
        <w:rPr>
          <w:spacing w:val="-5"/>
        </w:rPr>
        <w:t> </w:t>
      </w:r>
      <w:r>
        <w:rPr/>
        <w:t>limited</w:t>
      </w:r>
      <w:r>
        <w:rPr>
          <w:spacing w:val="-2"/>
        </w:rPr>
        <w:t> </w:t>
      </w:r>
      <w:r>
        <w:rPr>
          <w:spacing w:val="-5"/>
        </w:rPr>
        <w:t>to:</w:t>
      </w:r>
    </w:p>
    <w:p>
      <w:pPr>
        <w:pStyle w:val="ListParagraph"/>
        <w:numPr>
          <w:ilvl w:val="0"/>
          <w:numId w:val="9"/>
        </w:numPr>
        <w:tabs>
          <w:tab w:pos="1178" w:val="left" w:leader="none"/>
        </w:tabs>
        <w:spacing w:line="237" w:lineRule="auto" w:before="0" w:after="0"/>
        <w:ind w:left="1178" w:right="821" w:hanging="459"/>
        <w:jc w:val="left"/>
        <w:rPr>
          <w:sz w:val="28"/>
        </w:rPr>
      </w:pPr>
      <w:r>
        <w:rPr>
          <w:b/>
          <w:sz w:val="28"/>
        </w:rPr>
        <w:t>Character:</w:t>
      </w:r>
      <w:r>
        <w:rPr>
          <w:b/>
          <w:spacing w:val="-8"/>
          <w:sz w:val="28"/>
        </w:rPr>
        <w:t> </w:t>
      </w:r>
      <w:r>
        <w:rPr>
          <w:sz w:val="28"/>
        </w:rPr>
        <w:t>The</w:t>
      </w:r>
      <w:r>
        <w:rPr>
          <w:spacing w:val="-9"/>
          <w:sz w:val="28"/>
        </w:rPr>
        <w:t> </w:t>
      </w:r>
      <w:r>
        <w:rPr>
          <w:sz w:val="28"/>
        </w:rPr>
        <w:t>BBS</w:t>
      </w:r>
      <w:r>
        <w:rPr>
          <w:spacing w:val="-7"/>
          <w:sz w:val="28"/>
        </w:rPr>
        <w:t> </w:t>
      </w:r>
      <w:r>
        <w:rPr>
          <w:sz w:val="28"/>
        </w:rPr>
        <w:t>expects</w:t>
      </w:r>
      <w:r>
        <w:rPr>
          <w:spacing w:val="-8"/>
          <w:sz w:val="28"/>
        </w:rPr>
        <w:t> </w:t>
      </w:r>
      <w:r>
        <w:rPr>
          <w:sz w:val="28"/>
        </w:rPr>
        <w:t>clinicians</w:t>
      </w:r>
      <w:r>
        <w:rPr>
          <w:spacing w:val="-7"/>
          <w:sz w:val="28"/>
        </w:rPr>
        <w:t> </w:t>
      </w:r>
      <w:r>
        <w:rPr>
          <w:sz w:val="28"/>
        </w:rPr>
        <w:t>operating</w:t>
      </w:r>
      <w:r>
        <w:rPr>
          <w:spacing w:val="-8"/>
          <w:sz w:val="28"/>
        </w:rPr>
        <w:t> </w:t>
      </w:r>
      <w:r>
        <w:rPr>
          <w:sz w:val="28"/>
        </w:rPr>
        <w:t>under</w:t>
      </w:r>
      <w:r>
        <w:rPr>
          <w:spacing w:val="-8"/>
          <w:sz w:val="28"/>
        </w:rPr>
        <w:t> </w:t>
      </w:r>
      <w:r>
        <w:rPr>
          <w:sz w:val="28"/>
        </w:rPr>
        <w:t>the</w:t>
      </w:r>
      <w:r>
        <w:rPr>
          <w:spacing w:val="-9"/>
          <w:sz w:val="28"/>
        </w:rPr>
        <w:t> </w:t>
      </w:r>
      <w:r>
        <w:rPr>
          <w:sz w:val="28"/>
        </w:rPr>
        <w:t>standard or</w:t>
      </w:r>
      <w:r>
        <w:rPr>
          <w:spacing w:val="-11"/>
          <w:sz w:val="28"/>
        </w:rPr>
        <w:t> </w:t>
      </w:r>
      <w:r>
        <w:rPr>
          <w:sz w:val="28"/>
        </w:rPr>
        <w:t>care</w:t>
      </w:r>
      <w:r>
        <w:rPr>
          <w:spacing w:val="-12"/>
          <w:sz w:val="28"/>
        </w:rPr>
        <w:t> </w:t>
      </w:r>
      <w:r>
        <w:rPr>
          <w:sz w:val="28"/>
        </w:rPr>
        <w:t>to</w:t>
      </w:r>
      <w:r>
        <w:rPr>
          <w:spacing w:val="-11"/>
          <w:sz w:val="28"/>
        </w:rPr>
        <w:t> </w:t>
      </w:r>
      <w:r>
        <w:rPr>
          <w:sz w:val="28"/>
        </w:rPr>
        <w:t>demonstrate</w:t>
      </w:r>
      <w:r>
        <w:rPr>
          <w:spacing w:val="-12"/>
          <w:sz w:val="28"/>
        </w:rPr>
        <w:t> </w:t>
      </w:r>
      <w:r>
        <w:rPr>
          <w:sz w:val="28"/>
        </w:rPr>
        <w:t>honesty,</w:t>
      </w:r>
      <w:r>
        <w:rPr>
          <w:spacing w:val="-12"/>
          <w:sz w:val="28"/>
        </w:rPr>
        <w:t> </w:t>
      </w:r>
      <w:r>
        <w:rPr>
          <w:sz w:val="28"/>
        </w:rPr>
        <w:t>integrity,</w:t>
      </w:r>
      <w:r>
        <w:rPr>
          <w:spacing w:val="-12"/>
          <w:sz w:val="28"/>
        </w:rPr>
        <w:t> </w:t>
      </w:r>
      <w:r>
        <w:rPr>
          <w:sz w:val="28"/>
        </w:rPr>
        <w:t>and</w:t>
      </w:r>
      <w:r>
        <w:rPr>
          <w:spacing w:val="-11"/>
          <w:sz w:val="28"/>
        </w:rPr>
        <w:t> </w:t>
      </w:r>
      <w:r>
        <w:rPr>
          <w:sz w:val="28"/>
        </w:rPr>
        <w:t>character</w:t>
      </w:r>
      <w:r>
        <w:rPr>
          <w:spacing w:val="-11"/>
          <w:sz w:val="28"/>
        </w:rPr>
        <w:t> </w:t>
      </w:r>
      <w:r>
        <w:rPr>
          <w:sz w:val="28"/>
        </w:rPr>
        <w:t>just</w:t>
      </w:r>
      <w:r>
        <w:rPr>
          <w:spacing w:val="-11"/>
          <w:sz w:val="28"/>
        </w:rPr>
        <w:t> </w:t>
      </w:r>
      <w:r>
        <w:rPr>
          <w:sz w:val="28"/>
        </w:rPr>
        <w:t>to</w:t>
      </w:r>
      <w:r>
        <w:rPr>
          <w:spacing w:val="-11"/>
          <w:sz w:val="28"/>
        </w:rPr>
        <w:t> </w:t>
      </w:r>
      <w:r>
        <w:rPr>
          <w:sz w:val="28"/>
        </w:rPr>
        <w:t>name</w:t>
      </w:r>
      <w:r>
        <w:rPr>
          <w:spacing w:val="-12"/>
          <w:sz w:val="28"/>
        </w:rPr>
        <w:t> </w:t>
      </w:r>
      <w:r>
        <w:rPr>
          <w:sz w:val="28"/>
        </w:rPr>
        <w:t>a few.</w:t>
      </w:r>
      <w:r>
        <w:rPr>
          <w:spacing w:val="40"/>
          <w:sz w:val="28"/>
        </w:rPr>
        <w:t> </w:t>
      </w:r>
      <w:r>
        <w:rPr>
          <w:sz w:val="28"/>
        </w:rPr>
        <w:t>The priority for the BBS is consumer protection which necessitates character among it’s licensed clinicians.</w:t>
      </w:r>
    </w:p>
    <w:p>
      <w:pPr>
        <w:pStyle w:val="ListParagraph"/>
        <w:numPr>
          <w:ilvl w:val="0"/>
          <w:numId w:val="9"/>
        </w:numPr>
        <w:tabs>
          <w:tab w:pos="1178" w:val="left" w:leader="none"/>
        </w:tabs>
        <w:spacing w:line="320" w:lineRule="exact" w:before="30" w:after="0"/>
        <w:ind w:left="1178" w:right="959" w:hanging="459"/>
        <w:jc w:val="left"/>
        <w:rPr>
          <w:sz w:val="28"/>
        </w:rPr>
      </w:pPr>
      <w:r>
        <w:rPr>
          <w:b/>
          <w:sz w:val="28"/>
        </w:rPr>
        <w:t>Law:</w:t>
      </w:r>
      <w:r>
        <w:rPr>
          <w:b/>
          <w:spacing w:val="-8"/>
          <w:sz w:val="28"/>
        </w:rPr>
        <w:t> </w:t>
      </w:r>
      <w:r>
        <w:rPr>
          <w:sz w:val="28"/>
        </w:rPr>
        <w:t>Adherence</w:t>
      </w:r>
      <w:r>
        <w:rPr>
          <w:spacing w:val="-8"/>
          <w:sz w:val="28"/>
        </w:rPr>
        <w:t> </w:t>
      </w:r>
      <w:r>
        <w:rPr>
          <w:sz w:val="28"/>
        </w:rPr>
        <w:t>to</w:t>
      </w:r>
      <w:r>
        <w:rPr>
          <w:spacing w:val="-8"/>
          <w:sz w:val="28"/>
        </w:rPr>
        <w:t> </w:t>
      </w:r>
      <w:r>
        <w:rPr>
          <w:sz w:val="28"/>
        </w:rPr>
        <w:t>the</w:t>
      </w:r>
      <w:r>
        <w:rPr>
          <w:spacing w:val="-8"/>
          <w:sz w:val="28"/>
        </w:rPr>
        <w:t> </w:t>
      </w:r>
      <w:r>
        <w:rPr>
          <w:sz w:val="28"/>
        </w:rPr>
        <w:t>law</w:t>
      </w:r>
      <w:r>
        <w:rPr>
          <w:spacing w:val="-8"/>
          <w:sz w:val="28"/>
        </w:rPr>
        <w:t> </w:t>
      </w:r>
      <w:r>
        <w:rPr>
          <w:sz w:val="28"/>
        </w:rPr>
        <w:t>is</w:t>
      </w:r>
      <w:r>
        <w:rPr>
          <w:spacing w:val="-8"/>
          <w:sz w:val="28"/>
        </w:rPr>
        <w:t> </w:t>
      </w:r>
      <w:r>
        <w:rPr>
          <w:sz w:val="28"/>
        </w:rPr>
        <w:t>fundamental</w:t>
      </w:r>
      <w:r>
        <w:rPr>
          <w:spacing w:val="-8"/>
          <w:sz w:val="28"/>
        </w:rPr>
        <w:t> </w:t>
      </w:r>
      <w:r>
        <w:rPr>
          <w:sz w:val="28"/>
        </w:rPr>
        <w:t>for</w:t>
      </w:r>
      <w:r>
        <w:rPr>
          <w:spacing w:val="-8"/>
          <w:sz w:val="28"/>
        </w:rPr>
        <w:t> </w:t>
      </w:r>
      <w:r>
        <w:rPr>
          <w:sz w:val="28"/>
        </w:rPr>
        <w:t>a</w:t>
      </w:r>
      <w:r>
        <w:rPr>
          <w:spacing w:val="-8"/>
          <w:sz w:val="28"/>
        </w:rPr>
        <w:t> </w:t>
      </w:r>
      <w:r>
        <w:rPr>
          <w:sz w:val="28"/>
        </w:rPr>
        <w:t>clinician.</w:t>
      </w:r>
      <w:r>
        <w:rPr>
          <w:spacing w:val="-18"/>
          <w:sz w:val="28"/>
        </w:rPr>
        <w:t> </w:t>
      </w:r>
      <w:r>
        <w:rPr>
          <w:sz w:val="28"/>
        </w:rPr>
        <w:t>There</w:t>
      </w:r>
      <w:r>
        <w:rPr>
          <w:spacing w:val="-8"/>
          <w:sz w:val="28"/>
        </w:rPr>
        <w:t> </w:t>
      </w:r>
      <w:r>
        <w:rPr>
          <w:sz w:val="28"/>
        </w:rPr>
        <w:t>are many laws but perhaps the most important include the standard of care because it involves what you do everyday with clients. Currently, </w:t>
      </w:r>
      <w:r>
        <w:rPr>
          <w:i/>
          <w:sz w:val="28"/>
        </w:rPr>
        <w:t>over half </w:t>
      </w:r>
      <w:r>
        <w:rPr>
          <w:sz w:val="28"/>
        </w:rPr>
        <w:t>of BBS disciplinary investigations are </w:t>
      </w:r>
      <w:r>
        <w:rPr>
          <w:i/>
          <w:sz w:val="28"/>
        </w:rPr>
        <w:t>alcohol</w:t>
      </w:r>
      <w:r>
        <w:rPr>
          <w:i/>
          <w:sz w:val="28"/>
        </w:rPr>
        <w:t> related</w:t>
      </w:r>
      <w:r>
        <w:rPr>
          <w:sz w:val="28"/>
        </w:rPr>
        <w:t>. This number is staggering.</w:t>
      </w:r>
    </w:p>
    <w:p>
      <w:pPr>
        <w:pStyle w:val="ListParagraph"/>
        <w:numPr>
          <w:ilvl w:val="0"/>
          <w:numId w:val="9"/>
        </w:numPr>
        <w:tabs>
          <w:tab w:pos="1178" w:val="left" w:leader="none"/>
        </w:tabs>
        <w:spacing w:line="320" w:lineRule="exact" w:before="30" w:after="0"/>
        <w:ind w:left="1178" w:right="1305" w:hanging="459"/>
        <w:jc w:val="both"/>
        <w:rPr>
          <w:sz w:val="28"/>
        </w:rPr>
      </w:pPr>
      <w:r>
        <w:rPr>
          <w:b/>
          <w:sz w:val="28"/>
        </w:rPr>
        <w:t>Professional Curiosity: </w:t>
      </w:r>
      <w:r>
        <w:rPr>
          <w:sz w:val="28"/>
        </w:rPr>
        <w:t>Remaining professionally invested and curious</w:t>
      </w:r>
      <w:r>
        <w:rPr>
          <w:spacing w:val="-16"/>
          <w:sz w:val="28"/>
        </w:rPr>
        <w:t> </w:t>
      </w:r>
      <w:r>
        <w:rPr>
          <w:sz w:val="28"/>
        </w:rPr>
        <w:t>is</w:t>
      </w:r>
      <w:r>
        <w:rPr>
          <w:spacing w:val="-3"/>
          <w:sz w:val="28"/>
        </w:rPr>
        <w:t> </w:t>
      </w:r>
      <w:r>
        <w:rPr>
          <w:sz w:val="28"/>
        </w:rPr>
        <w:t>important</w:t>
      </w:r>
      <w:r>
        <w:rPr>
          <w:spacing w:val="-3"/>
          <w:sz w:val="28"/>
        </w:rPr>
        <w:t> </w:t>
      </w:r>
      <w:r>
        <w:rPr>
          <w:sz w:val="28"/>
        </w:rPr>
        <w:t>to</w:t>
      </w:r>
      <w:r>
        <w:rPr>
          <w:spacing w:val="-3"/>
          <w:sz w:val="28"/>
        </w:rPr>
        <w:t> </w:t>
      </w:r>
      <w:r>
        <w:rPr>
          <w:sz w:val="28"/>
        </w:rPr>
        <w:t>clinical</w:t>
      </w:r>
      <w:r>
        <w:rPr>
          <w:spacing w:val="-3"/>
          <w:sz w:val="28"/>
        </w:rPr>
        <w:t> </w:t>
      </w:r>
      <w:r>
        <w:rPr>
          <w:sz w:val="28"/>
        </w:rPr>
        <w:t>and</w:t>
      </w:r>
      <w:r>
        <w:rPr>
          <w:spacing w:val="-3"/>
          <w:sz w:val="28"/>
        </w:rPr>
        <w:t> </w:t>
      </w:r>
      <w:r>
        <w:rPr>
          <w:sz w:val="28"/>
        </w:rPr>
        <w:t>professional</w:t>
      </w:r>
      <w:r>
        <w:rPr>
          <w:spacing w:val="-3"/>
          <w:sz w:val="28"/>
        </w:rPr>
        <w:t> </w:t>
      </w:r>
      <w:r>
        <w:rPr>
          <w:sz w:val="28"/>
        </w:rPr>
        <w:t>growth.</w:t>
      </w:r>
      <w:r>
        <w:rPr>
          <w:spacing w:val="-18"/>
          <w:sz w:val="28"/>
        </w:rPr>
        <w:t> </w:t>
      </w:r>
      <w:r>
        <w:rPr>
          <w:sz w:val="28"/>
        </w:rPr>
        <w:t>Are</w:t>
      </w:r>
      <w:r>
        <w:rPr>
          <w:spacing w:val="-3"/>
          <w:sz w:val="28"/>
        </w:rPr>
        <w:t> </w:t>
      </w:r>
      <w:r>
        <w:rPr>
          <w:sz w:val="28"/>
        </w:rPr>
        <w:t>you trying to hone your skills via continuing education?</w:t>
      </w:r>
    </w:p>
    <w:p>
      <w:pPr>
        <w:pStyle w:val="BodyText"/>
        <w:spacing w:before="93"/>
        <w:ind w:left="0"/>
      </w:pPr>
    </w:p>
    <w:p>
      <w:pPr>
        <w:pStyle w:val="BodyText"/>
        <w:ind w:right="763"/>
      </w:pPr>
      <w:r>
        <w:rPr/>
        <w:t>The</w:t>
      </w:r>
      <w:r>
        <w:rPr>
          <w:spacing w:val="-10"/>
        </w:rPr>
        <w:t> </w:t>
      </w:r>
      <w:r>
        <w:rPr/>
        <w:t>BBS</w:t>
      </w:r>
      <w:r>
        <w:rPr>
          <w:spacing w:val="-8"/>
        </w:rPr>
        <w:t> </w:t>
      </w:r>
      <w:r>
        <w:rPr/>
        <w:t>Statutes</w:t>
      </w:r>
      <w:r>
        <w:rPr>
          <w:spacing w:val="-8"/>
        </w:rPr>
        <w:t> </w:t>
      </w:r>
      <w:r>
        <w:rPr/>
        <w:t>and</w:t>
      </w:r>
      <w:r>
        <w:rPr>
          <w:spacing w:val="-8"/>
        </w:rPr>
        <w:t> </w:t>
      </w:r>
      <w:r>
        <w:rPr/>
        <w:t>Regulations</w:t>
      </w:r>
      <w:r>
        <w:rPr>
          <w:spacing w:val="-8"/>
        </w:rPr>
        <w:t> </w:t>
      </w:r>
      <w:r>
        <w:rPr/>
        <w:t>Publications</w:t>
      </w:r>
      <w:r>
        <w:rPr>
          <w:spacing w:val="-8"/>
        </w:rPr>
        <w:t> </w:t>
      </w:r>
      <w:r>
        <w:rPr/>
        <w:t>are</w:t>
      </w:r>
      <w:r>
        <w:rPr>
          <w:spacing w:val="-10"/>
        </w:rPr>
        <w:t> </w:t>
      </w:r>
      <w:r>
        <w:rPr/>
        <w:t>an</w:t>
      </w:r>
      <w:r>
        <w:rPr>
          <w:spacing w:val="-8"/>
        </w:rPr>
        <w:t> </w:t>
      </w:r>
      <w:r>
        <w:rPr/>
        <w:t>excellent</w:t>
      </w:r>
      <w:r>
        <w:rPr>
          <w:spacing w:val="-10"/>
        </w:rPr>
        <w:t> </w:t>
      </w:r>
      <w:r>
        <w:rPr/>
        <w:t>resource</w:t>
      </w:r>
      <w:r>
        <w:rPr>
          <w:spacing w:val="-10"/>
        </w:rPr>
        <w:t> </w:t>
      </w:r>
      <w:r>
        <w:rPr/>
        <w:t>for all clinicians who desire to adhere to the standard of care.</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Heading3"/>
      </w:pPr>
      <w:r>
        <w:rPr/>
        <w:t>Medical</w:t>
      </w:r>
      <w:r>
        <w:rPr>
          <w:spacing w:val="-8"/>
        </w:rPr>
        <w:t> </w:t>
      </w:r>
      <w:r>
        <w:rPr/>
        <w:t>Standard</w:t>
      </w:r>
      <w:r>
        <w:rPr>
          <w:spacing w:val="-5"/>
        </w:rPr>
        <w:t> </w:t>
      </w:r>
      <w:r>
        <w:rPr/>
        <w:t>of</w:t>
      </w:r>
      <w:r>
        <w:rPr>
          <w:spacing w:val="-7"/>
        </w:rPr>
        <w:t> </w:t>
      </w:r>
      <w:r>
        <w:rPr/>
        <w:t>Care</w:t>
      </w:r>
      <w:r>
        <w:rPr>
          <w:spacing w:val="-6"/>
        </w:rPr>
        <w:t> </w:t>
      </w:r>
      <w:r>
        <w:rPr>
          <w:spacing w:val="-2"/>
        </w:rPr>
        <w:t>Definitions</w:t>
      </w:r>
    </w:p>
    <w:p>
      <w:pPr>
        <w:pStyle w:val="BodyText"/>
        <w:spacing w:before="96"/>
        <w:ind w:right="763"/>
      </w:pPr>
      <w:r>
        <w:rPr/>
        <w:t>A</w:t>
      </w:r>
      <w:r>
        <w:rPr>
          <w:spacing w:val="-34"/>
        </w:rPr>
        <w:t> </w:t>
      </w:r>
      <w:r>
        <w:rPr/>
        <w:t>standard</w:t>
      </w:r>
      <w:r>
        <w:rPr>
          <w:spacing w:val="-10"/>
        </w:rPr>
        <w:t> </w:t>
      </w:r>
      <w:r>
        <w:rPr/>
        <w:t>of</w:t>
      </w:r>
      <w:r>
        <w:rPr>
          <w:spacing w:val="-6"/>
        </w:rPr>
        <w:t> </w:t>
      </w:r>
      <w:r>
        <w:rPr/>
        <w:t>care</w:t>
      </w:r>
      <w:r>
        <w:rPr>
          <w:spacing w:val="-8"/>
        </w:rPr>
        <w:t> </w:t>
      </w:r>
      <w:r>
        <w:rPr/>
        <w:t>is</w:t>
      </w:r>
      <w:r>
        <w:rPr>
          <w:spacing w:val="-6"/>
        </w:rPr>
        <w:t> </w:t>
      </w:r>
      <w:r>
        <w:rPr/>
        <w:t>a</w:t>
      </w:r>
      <w:r>
        <w:rPr>
          <w:spacing w:val="-7"/>
        </w:rPr>
        <w:t> </w:t>
      </w:r>
      <w:r>
        <w:rPr/>
        <w:t>medical</w:t>
      </w:r>
      <w:r>
        <w:rPr>
          <w:spacing w:val="-6"/>
        </w:rPr>
        <w:t> </w:t>
      </w:r>
      <w:r>
        <w:rPr/>
        <w:t>or</w:t>
      </w:r>
      <w:r>
        <w:rPr>
          <w:spacing w:val="-6"/>
        </w:rPr>
        <w:t> </w:t>
      </w:r>
      <w:r>
        <w:rPr/>
        <w:t>psychological</w:t>
      </w:r>
      <w:r>
        <w:rPr>
          <w:spacing w:val="-7"/>
        </w:rPr>
        <w:t> </w:t>
      </w:r>
      <w:r>
        <w:rPr/>
        <w:t>treatment</w:t>
      </w:r>
      <w:r>
        <w:rPr>
          <w:spacing w:val="-8"/>
        </w:rPr>
        <w:t> </w:t>
      </w:r>
      <w:r>
        <w:rPr/>
        <w:t>guideline,</w:t>
      </w:r>
      <w:r>
        <w:rPr>
          <w:spacing w:val="-7"/>
        </w:rPr>
        <w:t> </w:t>
      </w:r>
      <w:r>
        <w:rPr/>
        <w:t>and</w:t>
      </w:r>
      <w:r>
        <w:rPr>
          <w:spacing w:val="-6"/>
        </w:rPr>
        <w:t> </w:t>
      </w:r>
      <w:r>
        <w:rPr/>
        <w:t>can be general or specific. It specifies appropriate treatment based on scientific evidence and collaboration between medical and/or psychological professionals involved in the treatment of a given condition.</w:t>
      </w:r>
    </w:p>
    <w:p>
      <w:pPr>
        <w:pStyle w:val="BodyText"/>
        <w:spacing w:line="310" w:lineRule="exact" w:before="84"/>
      </w:pPr>
      <w:r>
        <w:rPr/>
        <w:t>Some</w:t>
      </w:r>
      <w:r>
        <w:rPr>
          <w:spacing w:val="-9"/>
        </w:rPr>
        <w:t> </w:t>
      </w:r>
      <w:r>
        <w:rPr/>
        <w:t>common</w:t>
      </w:r>
      <w:r>
        <w:rPr>
          <w:spacing w:val="-4"/>
        </w:rPr>
        <w:t> </w:t>
      </w:r>
      <w:r>
        <w:rPr/>
        <w:t>examples</w:t>
      </w:r>
      <w:r>
        <w:rPr>
          <w:spacing w:val="-4"/>
        </w:rPr>
        <w:t> </w:t>
      </w:r>
      <w:r>
        <w:rPr>
          <w:spacing w:val="-2"/>
        </w:rPr>
        <w:t>include:</w:t>
      </w:r>
    </w:p>
    <w:p>
      <w:pPr>
        <w:pStyle w:val="ListParagraph"/>
        <w:numPr>
          <w:ilvl w:val="0"/>
          <w:numId w:val="9"/>
        </w:numPr>
        <w:tabs>
          <w:tab w:pos="1078" w:val="left" w:leader="none"/>
          <w:tab w:pos="1080" w:val="left" w:leader="none"/>
        </w:tabs>
        <w:spacing w:line="237" w:lineRule="auto" w:before="0" w:after="0"/>
        <w:ind w:left="1080" w:right="975" w:hanging="360"/>
        <w:jc w:val="left"/>
        <w:rPr>
          <w:sz w:val="28"/>
        </w:rPr>
      </w:pPr>
      <w:r>
        <w:rPr>
          <w:sz w:val="28"/>
        </w:rPr>
        <w:t>Treatment</w:t>
      </w:r>
      <w:r>
        <w:rPr>
          <w:spacing w:val="-12"/>
          <w:sz w:val="28"/>
        </w:rPr>
        <w:t> </w:t>
      </w:r>
      <w:r>
        <w:rPr>
          <w:sz w:val="28"/>
        </w:rPr>
        <w:t>standards</w:t>
      </w:r>
      <w:r>
        <w:rPr>
          <w:spacing w:val="-10"/>
          <w:sz w:val="28"/>
        </w:rPr>
        <w:t> </w:t>
      </w:r>
      <w:r>
        <w:rPr>
          <w:sz w:val="28"/>
        </w:rPr>
        <w:t>applied</w:t>
      </w:r>
      <w:r>
        <w:rPr>
          <w:spacing w:val="-11"/>
          <w:sz w:val="28"/>
        </w:rPr>
        <w:t> </w:t>
      </w:r>
      <w:r>
        <w:rPr>
          <w:sz w:val="28"/>
        </w:rPr>
        <w:t>within</w:t>
      </w:r>
      <w:r>
        <w:rPr>
          <w:spacing w:val="-11"/>
          <w:sz w:val="28"/>
        </w:rPr>
        <w:t> </w:t>
      </w:r>
      <w:r>
        <w:rPr>
          <w:sz w:val="28"/>
        </w:rPr>
        <w:t>public</w:t>
      </w:r>
      <w:r>
        <w:rPr>
          <w:spacing w:val="-12"/>
          <w:sz w:val="28"/>
        </w:rPr>
        <w:t> </w:t>
      </w:r>
      <w:r>
        <w:rPr>
          <w:sz w:val="28"/>
        </w:rPr>
        <w:t>hospitals</w:t>
      </w:r>
      <w:r>
        <w:rPr>
          <w:spacing w:val="-10"/>
          <w:sz w:val="28"/>
        </w:rPr>
        <w:t> </w:t>
      </w:r>
      <w:r>
        <w:rPr>
          <w:sz w:val="28"/>
        </w:rPr>
        <w:t>to</w:t>
      </w:r>
      <w:r>
        <w:rPr>
          <w:spacing w:val="-10"/>
          <w:sz w:val="28"/>
        </w:rPr>
        <w:t> </w:t>
      </w:r>
      <w:r>
        <w:rPr>
          <w:sz w:val="28"/>
        </w:rPr>
        <w:t>ensure</w:t>
      </w:r>
      <w:r>
        <w:rPr>
          <w:spacing w:val="-12"/>
          <w:sz w:val="28"/>
        </w:rPr>
        <w:t> </w:t>
      </w:r>
      <w:r>
        <w:rPr>
          <w:sz w:val="28"/>
        </w:rPr>
        <w:t>that</w:t>
      </w:r>
      <w:r>
        <w:rPr>
          <w:spacing w:val="-11"/>
          <w:sz w:val="28"/>
        </w:rPr>
        <w:t> </w:t>
      </w:r>
      <w:r>
        <w:rPr>
          <w:sz w:val="28"/>
        </w:rPr>
        <w:t>all patients receive appropriate care regardless of financial means.</w:t>
      </w:r>
    </w:p>
    <w:p>
      <w:pPr>
        <w:pStyle w:val="ListParagraph"/>
        <w:numPr>
          <w:ilvl w:val="0"/>
          <w:numId w:val="9"/>
        </w:numPr>
        <w:tabs>
          <w:tab w:pos="1078" w:val="left" w:leader="none"/>
        </w:tabs>
        <w:spacing w:line="358" w:lineRule="exact" w:before="0" w:after="0"/>
        <w:ind w:left="1078" w:right="0" w:hanging="358"/>
        <w:jc w:val="left"/>
        <w:rPr>
          <w:sz w:val="28"/>
        </w:rPr>
      </w:pPr>
      <w:r>
        <w:rPr>
          <w:sz w:val="28"/>
        </w:rPr>
        <w:t>Treatment</w:t>
      </w:r>
      <w:r>
        <w:rPr>
          <w:spacing w:val="-10"/>
          <w:sz w:val="28"/>
        </w:rPr>
        <w:t> </w:t>
      </w:r>
      <w:r>
        <w:rPr>
          <w:sz w:val="28"/>
        </w:rPr>
        <w:t>standards</w:t>
      </w:r>
      <w:r>
        <w:rPr>
          <w:spacing w:val="-8"/>
          <w:sz w:val="28"/>
        </w:rPr>
        <w:t> </w:t>
      </w:r>
      <w:r>
        <w:rPr>
          <w:sz w:val="28"/>
        </w:rPr>
        <w:t>for</w:t>
      </w:r>
      <w:r>
        <w:rPr>
          <w:spacing w:val="-8"/>
          <w:sz w:val="28"/>
        </w:rPr>
        <w:t> </w:t>
      </w:r>
      <w:r>
        <w:rPr>
          <w:sz w:val="28"/>
        </w:rPr>
        <w:t>gender</w:t>
      </w:r>
      <w:r>
        <w:rPr>
          <w:spacing w:val="-9"/>
          <w:sz w:val="28"/>
        </w:rPr>
        <w:t> </w:t>
      </w:r>
      <w:r>
        <w:rPr>
          <w:sz w:val="28"/>
        </w:rPr>
        <w:t>identity</w:t>
      </w:r>
      <w:r>
        <w:rPr>
          <w:spacing w:val="-8"/>
          <w:sz w:val="28"/>
        </w:rPr>
        <w:t> </w:t>
      </w:r>
      <w:r>
        <w:rPr>
          <w:spacing w:val="-2"/>
          <w:sz w:val="28"/>
        </w:rPr>
        <w:t>disorders</w:t>
      </w:r>
    </w:p>
    <w:p>
      <w:pPr>
        <w:pStyle w:val="BodyText"/>
        <w:spacing w:before="87"/>
        <w:ind w:right="773"/>
      </w:pPr>
      <w:r>
        <w:rPr/>
        <w:t>In legal terms, it is the level at which the average, prudent provider in a given</w:t>
      </w:r>
      <w:r>
        <w:rPr>
          <w:spacing w:val="-10"/>
        </w:rPr>
        <w:t> </w:t>
      </w:r>
      <w:r>
        <w:rPr/>
        <w:t>community</w:t>
      </w:r>
      <w:r>
        <w:rPr>
          <w:spacing w:val="-10"/>
        </w:rPr>
        <w:t> </w:t>
      </w:r>
      <w:r>
        <w:rPr/>
        <w:t>would</w:t>
      </w:r>
      <w:r>
        <w:rPr>
          <w:spacing w:val="-10"/>
        </w:rPr>
        <w:t> </w:t>
      </w:r>
      <w:r>
        <w:rPr/>
        <w:t>practice.</w:t>
      </w:r>
      <w:r>
        <w:rPr>
          <w:spacing w:val="-10"/>
        </w:rPr>
        <w:t> </w:t>
      </w:r>
      <w:r>
        <w:rPr/>
        <w:t>It</w:t>
      </w:r>
      <w:r>
        <w:rPr>
          <w:spacing w:val="-11"/>
        </w:rPr>
        <w:t> </w:t>
      </w:r>
      <w:r>
        <w:rPr/>
        <w:t>is</w:t>
      </w:r>
      <w:r>
        <w:rPr>
          <w:spacing w:val="-9"/>
        </w:rPr>
        <w:t> </w:t>
      </w:r>
      <w:r>
        <w:rPr/>
        <w:t>how</w:t>
      </w:r>
      <w:r>
        <w:rPr>
          <w:spacing w:val="-9"/>
        </w:rPr>
        <w:t> </w:t>
      </w:r>
      <w:r>
        <w:rPr/>
        <w:t>similarly</w:t>
      </w:r>
      <w:r>
        <w:rPr>
          <w:spacing w:val="-9"/>
        </w:rPr>
        <w:t> </w:t>
      </w:r>
      <w:r>
        <w:rPr/>
        <w:t>qualified</w:t>
      </w:r>
      <w:r>
        <w:rPr>
          <w:spacing w:val="-10"/>
        </w:rPr>
        <w:t> </w:t>
      </w:r>
      <w:r>
        <w:rPr/>
        <w:t>practitioners would have managed the patient's care under the same or similar circumstances. The medical malpractice plaintiff must establish the appropriate standard of care and demonstrate that the standard of care has been breached.</w:t>
      </w:r>
    </w:p>
    <w:p>
      <w:pPr>
        <w:pStyle w:val="BodyText"/>
        <w:tabs>
          <w:tab w:pos="5146" w:val="left" w:leader="none"/>
        </w:tabs>
        <w:spacing w:line="271" w:lineRule="auto" w:before="76"/>
        <w:ind w:right="768"/>
      </w:pPr>
      <w:r>
        <w:rPr/>
        <w:t>Standard of care can also be defined as “the average degree of skill, care, and</w:t>
      </w:r>
      <w:r>
        <w:rPr>
          <w:spacing w:val="-7"/>
        </w:rPr>
        <w:t> </w:t>
      </w:r>
      <w:r>
        <w:rPr/>
        <w:t>diligence</w:t>
      </w:r>
      <w:r>
        <w:rPr>
          <w:spacing w:val="-9"/>
        </w:rPr>
        <w:t> </w:t>
      </w:r>
      <w:r>
        <w:rPr/>
        <w:t>exercised</w:t>
      </w:r>
      <w:r>
        <w:rPr>
          <w:spacing w:val="-8"/>
        </w:rPr>
        <w:t> </w:t>
      </w:r>
      <w:r>
        <w:rPr/>
        <w:t>by</w:t>
      </w:r>
      <w:r>
        <w:rPr>
          <w:spacing w:val="-7"/>
        </w:rPr>
        <w:t> </w:t>
      </w:r>
      <w:r>
        <w:rPr/>
        <w:t>members</w:t>
      </w:r>
      <w:r>
        <w:rPr>
          <w:spacing w:val="-7"/>
        </w:rPr>
        <w:t> </w:t>
      </w:r>
      <w:r>
        <w:rPr/>
        <w:t>of</w:t>
      </w:r>
      <w:r>
        <w:rPr>
          <w:spacing w:val="-7"/>
        </w:rPr>
        <w:t> </w:t>
      </w:r>
      <w:r>
        <w:rPr/>
        <w:t>the</w:t>
      </w:r>
      <w:r>
        <w:rPr>
          <w:spacing w:val="-9"/>
        </w:rPr>
        <w:t> </w:t>
      </w:r>
      <w:r>
        <w:rPr/>
        <w:t>same</w:t>
      </w:r>
      <w:r>
        <w:rPr>
          <w:spacing w:val="-9"/>
        </w:rPr>
        <w:t> </w:t>
      </w:r>
      <w:r>
        <w:rPr/>
        <w:t>profession,</w:t>
      </w:r>
      <w:r>
        <w:rPr>
          <w:spacing w:val="-8"/>
        </w:rPr>
        <w:t> </w:t>
      </w:r>
      <w:r>
        <w:rPr/>
        <w:t>practicing</w:t>
      </w:r>
      <w:r>
        <w:rPr>
          <w:spacing w:val="-8"/>
        </w:rPr>
        <w:t> </w:t>
      </w:r>
      <w:r>
        <w:rPr/>
        <w:t>in</w:t>
      </w:r>
      <w:r>
        <w:rPr>
          <w:spacing w:val="-7"/>
        </w:rPr>
        <w:t> </w:t>
      </w:r>
      <w:r>
        <w:rPr/>
        <w:t>the same or similar locality.”</w:t>
      </w:r>
      <w:r>
        <w:rPr>
          <w:spacing w:val="40"/>
        </w:rPr>
        <w:t> </w:t>
      </w:r>
      <w:r>
        <w:rPr/>
        <w:t>For therapists, this would be "the level of skill, knowledge,</w:t>
      </w:r>
      <w:r>
        <w:rPr>
          <w:spacing w:val="-4"/>
        </w:rPr>
        <w:t> </w:t>
      </w:r>
      <w:r>
        <w:rPr/>
        <w:t>and</w:t>
      </w:r>
      <w:r>
        <w:rPr>
          <w:spacing w:val="-4"/>
        </w:rPr>
        <w:t> </w:t>
      </w:r>
      <w:r>
        <w:rPr/>
        <w:t>care</w:t>
      </w:r>
      <w:r>
        <w:rPr>
          <w:spacing w:val="-5"/>
        </w:rPr>
        <w:t> </w:t>
      </w:r>
      <w:r>
        <w:rPr/>
        <w:t>in</w:t>
      </w:r>
      <w:r>
        <w:rPr>
          <w:spacing w:val="-4"/>
        </w:rPr>
        <w:t> </w:t>
      </w:r>
      <w:r>
        <w:rPr/>
        <w:t>diagnosis</w:t>
      </w:r>
      <w:r>
        <w:rPr>
          <w:spacing w:val="-4"/>
        </w:rPr>
        <w:t> </w:t>
      </w:r>
      <w:r>
        <w:rPr/>
        <w:t>and</w:t>
      </w:r>
      <w:r>
        <w:rPr>
          <w:spacing w:val="-4"/>
        </w:rPr>
        <w:t> </w:t>
      </w:r>
      <w:r>
        <w:rPr/>
        <w:t>treatment</w:t>
      </w:r>
      <w:r>
        <w:rPr>
          <w:spacing w:val="-5"/>
        </w:rPr>
        <w:t> </w:t>
      </w:r>
      <w:r>
        <w:rPr/>
        <w:t>that</w:t>
      </w:r>
      <w:r>
        <w:rPr>
          <w:spacing w:val="-4"/>
        </w:rPr>
        <w:t> </w:t>
      </w:r>
      <w:r>
        <w:rPr/>
        <w:t>other</w:t>
      </w:r>
      <w:r>
        <w:rPr>
          <w:spacing w:val="-4"/>
        </w:rPr>
        <w:t> </w:t>
      </w:r>
      <w:r>
        <w:rPr/>
        <w:t>reasonably</w:t>
      </w:r>
      <w:r>
        <w:rPr>
          <w:spacing w:val="-4"/>
        </w:rPr>
        <w:t> </w:t>
      </w:r>
      <w:r>
        <w:rPr/>
        <w:t>careful therapists would possess and use in similar circumstances." (</w:t>
      </w:r>
      <w:r>
        <w:rPr>
          <w:i/>
        </w:rPr>
        <w:t>California</w:t>
      </w:r>
      <w:r>
        <w:rPr>
          <w:i/>
        </w:rPr>
        <w:t> Approved Civil Instructions (CACI) 502</w:t>
      </w:r>
      <w:r>
        <w:rPr/>
        <w:t>)</w:t>
        <w:tab/>
        <w:t>Standard</w:t>
      </w:r>
      <w:r>
        <w:rPr>
          <w:spacing w:val="-13"/>
        </w:rPr>
        <w:t> </w:t>
      </w:r>
      <w:r>
        <w:rPr/>
        <w:t>of</w:t>
      </w:r>
      <w:r>
        <w:rPr>
          <w:spacing w:val="-12"/>
        </w:rPr>
        <w:t> </w:t>
      </w:r>
      <w:r>
        <w:rPr/>
        <w:t>care</w:t>
      </w:r>
      <w:r>
        <w:rPr>
          <w:spacing w:val="-14"/>
        </w:rPr>
        <w:t> </w:t>
      </w:r>
      <w:r>
        <w:rPr/>
        <w:t>is</w:t>
      </w:r>
      <w:r>
        <w:rPr>
          <w:spacing w:val="-12"/>
        </w:rPr>
        <w:t> </w:t>
      </w:r>
      <w:r>
        <w:rPr/>
        <w:t>a</w:t>
      </w:r>
      <w:r>
        <w:rPr>
          <w:spacing w:val="-13"/>
        </w:rPr>
        <w:t> </w:t>
      </w:r>
      <w:r>
        <w:rPr/>
        <w:t>legal</w:t>
      </w:r>
      <w:r>
        <w:rPr>
          <w:spacing w:val="-12"/>
        </w:rPr>
        <w:t> </w:t>
      </w:r>
      <w:r>
        <w:rPr/>
        <w:t>concept used to prosecute or defend therapists accused of negligence or </w:t>
      </w:r>
      <w:r>
        <w:rPr>
          <w:spacing w:val="-2"/>
        </w:rPr>
        <w:t>incompetence.</w:t>
      </w:r>
    </w:p>
    <w:p>
      <w:pPr>
        <w:pStyle w:val="BodyText"/>
        <w:spacing w:before="183"/>
      </w:pPr>
      <w:r>
        <w:rPr/>
        <w:t>Examples</w:t>
      </w:r>
      <w:r>
        <w:rPr>
          <w:spacing w:val="-9"/>
        </w:rPr>
        <w:t> </w:t>
      </w:r>
      <w:r>
        <w:rPr/>
        <w:t>of</w:t>
      </w:r>
      <w:r>
        <w:rPr>
          <w:spacing w:val="-2"/>
        </w:rPr>
        <w:t> </w:t>
      </w:r>
      <w:r>
        <w:rPr/>
        <w:t>maintaining</w:t>
      </w:r>
      <w:r>
        <w:rPr>
          <w:spacing w:val="-5"/>
        </w:rPr>
        <w:t> </w:t>
      </w:r>
      <w:r>
        <w:rPr/>
        <w:t>a</w:t>
      </w:r>
      <w:r>
        <w:rPr>
          <w:spacing w:val="-3"/>
        </w:rPr>
        <w:t> </w:t>
      </w:r>
      <w:r>
        <w:rPr/>
        <w:t>standard</w:t>
      </w:r>
      <w:r>
        <w:rPr>
          <w:spacing w:val="-4"/>
        </w:rPr>
        <w:t> </w:t>
      </w:r>
      <w:r>
        <w:rPr/>
        <w:t>of</w:t>
      </w:r>
      <w:r>
        <w:rPr>
          <w:spacing w:val="-4"/>
        </w:rPr>
        <w:t> </w:t>
      </w:r>
      <w:r>
        <w:rPr/>
        <w:t>care</w:t>
      </w:r>
      <w:r>
        <w:rPr>
          <w:spacing w:val="-4"/>
        </w:rPr>
        <w:t> </w:t>
      </w:r>
      <w:r>
        <w:rPr/>
        <w:t>include,</w:t>
      </w:r>
      <w:r>
        <w:rPr>
          <w:spacing w:val="-4"/>
        </w:rPr>
        <w:t> </w:t>
      </w:r>
      <w:r>
        <w:rPr/>
        <w:t>but</w:t>
      </w:r>
      <w:r>
        <w:rPr>
          <w:spacing w:val="-5"/>
        </w:rPr>
        <w:t> </w:t>
      </w:r>
      <w:r>
        <w:rPr/>
        <w:t>are</w:t>
      </w:r>
      <w:r>
        <w:rPr>
          <w:spacing w:val="-4"/>
        </w:rPr>
        <w:t> </w:t>
      </w:r>
      <w:r>
        <w:rPr/>
        <w:t>not</w:t>
      </w:r>
      <w:r>
        <w:rPr>
          <w:spacing w:val="-5"/>
        </w:rPr>
        <w:t> </w:t>
      </w:r>
      <w:r>
        <w:rPr/>
        <w:t>limited</w:t>
      </w:r>
      <w:r>
        <w:rPr>
          <w:spacing w:val="-2"/>
        </w:rPr>
        <w:t> </w:t>
      </w:r>
      <w:r>
        <w:rPr>
          <w:spacing w:val="-5"/>
        </w:rPr>
        <w:t>to:</w:t>
      </w:r>
    </w:p>
    <w:p>
      <w:pPr>
        <w:pStyle w:val="ListParagraph"/>
        <w:numPr>
          <w:ilvl w:val="0"/>
          <w:numId w:val="9"/>
        </w:numPr>
        <w:tabs>
          <w:tab w:pos="1078" w:val="left" w:leader="none"/>
        </w:tabs>
        <w:spacing w:line="371" w:lineRule="exact" w:before="155" w:after="0"/>
        <w:ind w:left="1078" w:right="0" w:hanging="358"/>
        <w:jc w:val="left"/>
        <w:rPr>
          <w:sz w:val="28"/>
        </w:rPr>
      </w:pPr>
      <w:r>
        <w:rPr>
          <w:sz w:val="28"/>
        </w:rPr>
        <w:t>Giving</w:t>
      </w:r>
      <w:r>
        <w:rPr>
          <w:spacing w:val="-5"/>
          <w:sz w:val="28"/>
        </w:rPr>
        <w:t> </w:t>
      </w:r>
      <w:r>
        <w:rPr>
          <w:sz w:val="28"/>
        </w:rPr>
        <w:t>a</w:t>
      </w:r>
      <w:r>
        <w:rPr>
          <w:spacing w:val="-4"/>
          <w:sz w:val="28"/>
        </w:rPr>
        <w:t> </w:t>
      </w:r>
      <w:r>
        <w:rPr>
          <w:sz w:val="28"/>
        </w:rPr>
        <w:t>complete</w:t>
      </w:r>
      <w:r>
        <w:rPr>
          <w:spacing w:val="-6"/>
          <w:sz w:val="28"/>
        </w:rPr>
        <w:t> </w:t>
      </w:r>
      <w:r>
        <w:rPr>
          <w:sz w:val="28"/>
        </w:rPr>
        <w:t>diagnostic</w:t>
      </w:r>
      <w:r>
        <w:rPr>
          <w:spacing w:val="-3"/>
          <w:sz w:val="28"/>
        </w:rPr>
        <w:t> </w:t>
      </w:r>
      <w:r>
        <w:rPr>
          <w:spacing w:val="-2"/>
          <w:sz w:val="28"/>
        </w:rPr>
        <w:t>evaluation</w:t>
      </w:r>
    </w:p>
    <w:p>
      <w:pPr>
        <w:pStyle w:val="ListParagraph"/>
        <w:numPr>
          <w:ilvl w:val="0"/>
          <w:numId w:val="9"/>
        </w:numPr>
        <w:tabs>
          <w:tab w:pos="1078" w:val="left" w:leader="none"/>
          <w:tab w:pos="1080" w:val="left" w:leader="none"/>
        </w:tabs>
        <w:spacing w:line="237" w:lineRule="auto" w:before="0" w:after="0"/>
        <w:ind w:left="1080" w:right="1468" w:hanging="360"/>
        <w:jc w:val="left"/>
        <w:rPr>
          <w:sz w:val="28"/>
        </w:rPr>
      </w:pPr>
      <w:r>
        <w:rPr>
          <w:sz w:val="28"/>
        </w:rPr>
        <w:t>Conducting</w:t>
      </w:r>
      <w:r>
        <w:rPr>
          <w:spacing w:val="-11"/>
          <w:sz w:val="28"/>
        </w:rPr>
        <w:t> </w:t>
      </w:r>
      <w:r>
        <w:rPr>
          <w:sz w:val="28"/>
        </w:rPr>
        <w:t>adequate</w:t>
      </w:r>
      <w:r>
        <w:rPr>
          <w:spacing w:val="-12"/>
          <w:sz w:val="28"/>
        </w:rPr>
        <w:t> </w:t>
      </w:r>
      <w:r>
        <w:rPr>
          <w:sz w:val="28"/>
        </w:rPr>
        <w:t>assessments</w:t>
      </w:r>
      <w:r>
        <w:rPr>
          <w:spacing w:val="-11"/>
          <w:sz w:val="28"/>
        </w:rPr>
        <w:t> </w:t>
      </w:r>
      <w:r>
        <w:rPr>
          <w:sz w:val="28"/>
        </w:rPr>
        <w:t>which</w:t>
      </w:r>
      <w:r>
        <w:rPr>
          <w:spacing w:val="-11"/>
          <w:sz w:val="28"/>
        </w:rPr>
        <w:t> </w:t>
      </w:r>
      <w:r>
        <w:rPr>
          <w:sz w:val="28"/>
        </w:rPr>
        <w:t>may</w:t>
      </w:r>
      <w:r>
        <w:rPr>
          <w:spacing w:val="-10"/>
          <w:sz w:val="28"/>
        </w:rPr>
        <w:t> </w:t>
      </w:r>
      <w:r>
        <w:rPr>
          <w:sz w:val="28"/>
        </w:rPr>
        <w:t>include</w:t>
      </w:r>
      <w:r>
        <w:rPr>
          <w:spacing w:val="-12"/>
          <w:sz w:val="28"/>
        </w:rPr>
        <w:t> </w:t>
      </w:r>
      <w:r>
        <w:rPr>
          <w:sz w:val="28"/>
        </w:rPr>
        <w:t>a</w:t>
      </w:r>
      <w:r>
        <w:rPr>
          <w:spacing w:val="-11"/>
          <w:sz w:val="28"/>
        </w:rPr>
        <w:t> </w:t>
      </w:r>
      <w:r>
        <w:rPr>
          <w:sz w:val="28"/>
        </w:rPr>
        <w:t>personal history, medical history, family history, and mental status</w:t>
      </w:r>
    </w:p>
    <w:p>
      <w:pPr>
        <w:pStyle w:val="ListParagraph"/>
        <w:numPr>
          <w:ilvl w:val="0"/>
          <w:numId w:val="9"/>
        </w:numPr>
        <w:tabs>
          <w:tab w:pos="1078" w:val="left" w:leader="none"/>
        </w:tabs>
        <w:spacing w:line="278" w:lineRule="exact" w:before="0" w:after="0"/>
        <w:ind w:left="1078" w:right="0" w:hanging="358"/>
        <w:jc w:val="left"/>
        <w:rPr>
          <w:sz w:val="28"/>
        </w:rPr>
      </w:pPr>
      <w:r>
        <w:rPr>
          <w:sz w:val="28"/>
        </w:rPr>
        <w:t>Documenting</w:t>
      </w:r>
      <w:r>
        <w:rPr>
          <w:spacing w:val="-6"/>
          <w:sz w:val="28"/>
        </w:rPr>
        <w:t> </w:t>
      </w:r>
      <w:r>
        <w:rPr>
          <w:sz w:val="28"/>
        </w:rPr>
        <w:t>a</w:t>
      </w:r>
      <w:r>
        <w:rPr>
          <w:spacing w:val="-5"/>
          <w:sz w:val="28"/>
        </w:rPr>
        <w:t> </w:t>
      </w:r>
      <w:r>
        <w:rPr>
          <w:sz w:val="28"/>
        </w:rPr>
        <w:t>treatment</w:t>
      </w:r>
      <w:r>
        <w:rPr>
          <w:spacing w:val="-5"/>
          <w:sz w:val="28"/>
        </w:rPr>
        <w:t> </w:t>
      </w:r>
      <w:r>
        <w:rPr>
          <w:spacing w:val="-4"/>
          <w:sz w:val="28"/>
        </w:rPr>
        <w:t>plan</w:t>
      </w:r>
    </w:p>
    <w:p>
      <w:pPr>
        <w:pStyle w:val="ListParagraph"/>
        <w:numPr>
          <w:ilvl w:val="0"/>
          <w:numId w:val="9"/>
        </w:numPr>
        <w:tabs>
          <w:tab w:pos="1078" w:val="left" w:leader="none"/>
          <w:tab w:pos="1080" w:val="left" w:leader="none"/>
        </w:tabs>
        <w:spacing w:line="237" w:lineRule="auto" w:before="0" w:after="0"/>
        <w:ind w:left="1080" w:right="1177" w:hanging="360"/>
        <w:jc w:val="left"/>
        <w:rPr>
          <w:sz w:val="28"/>
        </w:rPr>
      </w:pPr>
      <w:r>
        <w:rPr>
          <w:sz w:val="28"/>
        </w:rPr>
        <w:t>Consulting</w:t>
      </w:r>
      <w:r>
        <w:rPr>
          <w:spacing w:val="-11"/>
          <w:sz w:val="28"/>
        </w:rPr>
        <w:t> </w:t>
      </w:r>
      <w:r>
        <w:rPr>
          <w:sz w:val="28"/>
        </w:rPr>
        <w:t>with</w:t>
      </w:r>
      <w:r>
        <w:rPr>
          <w:spacing w:val="-12"/>
          <w:sz w:val="28"/>
        </w:rPr>
        <w:t> </w:t>
      </w:r>
      <w:r>
        <w:rPr>
          <w:sz w:val="28"/>
        </w:rPr>
        <w:t>corresponding</w:t>
      </w:r>
      <w:r>
        <w:rPr>
          <w:spacing w:val="-12"/>
          <w:sz w:val="28"/>
        </w:rPr>
        <w:t> </w:t>
      </w:r>
      <w:r>
        <w:rPr>
          <w:sz w:val="28"/>
        </w:rPr>
        <w:t>treatment</w:t>
      </w:r>
      <w:r>
        <w:rPr>
          <w:spacing w:val="-13"/>
          <w:sz w:val="28"/>
        </w:rPr>
        <w:t> </w:t>
      </w:r>
      <w:r>
        <w:rPr>
          <w:sz w:val="28"/>
        </w:rPr>
        <w:t>providers</w:t>
      </w:r>
      <w:r>
        <w:rPr>
          <w:spacing w:val="-12"/>
          <w:sz w:val="28"/>
        </w:rPr>
        <w:t> </w:t>
      </w:r>
      <w:r>
        <w:rPr>
          <w:sz w:val="28"/>
        </w:rPr>
        <w:t>such</w:t>
      </w:r>
      <w:r>
        <w:rPr>
          <w:spacing w:val="-12"/>
          <w:sz w:val="28"/>
        </w:rPr>
        <w:t> </w:t>
      </w:r>
      <w:r>
        <w:rPr>
          <w:sz w:val="28"/>
        </w:rPr>
        <w:t>as</w:t>
      </w:r>
      <w:r>
        <w:rPr>
          <w:spacing w:val="-11"/>
          <w:sz w:val="28"/>
        </w:rPr>
        <w:t> </w:t>
      </w:r>
      <w:r>
        <w:rPr>
          <w:sz w:val="28"/>
        </w:rPr>
        <w:t>doctors and psychiatrists.</w:t>
      </w:r>
    </w:p>
    <w:p>
      <w:pPr>
        <w:pStyle w:val="ListParagraph"/>
        <w:numPr>
          <w:ilvl w:val="0"/>
          <w:numId w:val="9"/>
        </w:numPr>
        <w:tabs>
          <w:tab w:pos="1078" w:val="left" w:leader="none"/>
        </w:tabs>
        <w:spacing w:line="277" w:lineRule="exact" w:before="0" w:after="0"/>
        <w:ind w:left="1078" w:right="0" w:hanging="358"/>
        <w:jc w:val="left"/>
        <w:rPr>
          <w:sz w:val="28"/>
        </w:rPr>
      </w:pPr>
      <w:r>
        <w:rPr>
          <w:sz w:val="28"/>
        </w:rPr>
        <w:t>Making</w:t>
      </w:r>
      <w:r>
        <w:rPr>
          <w:spacing w:val="-8"/>
          <w:sz w:val="28"/>
        </w:rPr>
        <w:t> </w:t>
      </w:r>
      <w:r>
        <w:rPr>
          <w:sz w:val="28"/>
        </w:rPr>
        <w:t>appropriate</w:t>
      </w:r>
      <w:r>
        <w:rPr>
          <w:spacing w:val="-6"/>
          <w:sz w:val="28"/>
        </w:rPr>
        <w:t> </w:t>
      </w:r>
      <w:r>
        <w:rPr>
          <w:sz w:val="28"/>
        </w:rPr>
        <w:t>and</w:t>
      </w:r>
      <w:r>
        <w:rPr>
          <w:spacing w:val="-5"/>
          <w:sz w:val="28"/>
        </w:rPr>
        <w:t> </w:t>
      </w:r>
      <w:r>
        <w:rPr>
          <w:sz w:val="28"/>
        </w:rPr>
        <w:t>necessary</w:t>
      </w:r>
      <w:r>
        <w:rPr>
          <w:spacing w:val="-4"/>
          <w:sz w:val="28"/>
        </w:rPr>
        <w:t> </w:t>
      </w:r>
      <w:r>
        <w:rPr>
          <w:spacing w:val="-2"/>
          <w:sz w:val="28"/>
        </w:rPr>
        <w:t>referrals</w:t>
      </w:r>
    </w:p>
    <w:p>
      <w:pPr>
        <w:pStyle w:val="ListParagraph"/>
        <w:numPr>
          <w:ilvl w:val="0"/>
          <w:numId w:val="9"/>
        </w:numPr>
        <w:tabs>
          <w:tab w:pos="1078" w:val="left" w:leader="none"/>
          <w:tab w:pos="1080" w:val="left" w:leader="none"/>
        </w:tabs>
        <w:spacing w:line="320" w:lineRule="exact" w:before="26" w:after="0"/>
        <w:ind w:left="1080" w:right="980" w:hanging="360"/>
        <w:jc w:val="left"/>
        <w:rPr>
          <w:sz w:val="28"/>
        </w:rPr>
      </w:pPr>
      <w:r>
        <w:rPr>
          <w:sz w:val="28"/>
        </w:rPr>
        <w:t>Taking</w:t>
      </w:r>
      <w:r>
        <w:rPr>
          <w:spacing w:val="-13"/>
          <w:sz w:val="28"/>
        </w:rPr>
        <w:t> </w:t>
      </w:r>
      <w:r>
        <w:rPr>
          <w:sz w:val="28"/>
        </w:rPr>
        <w:t>reasonable</w:t>
      </w:r>
      <w:r>
        <w:rPr>
          <w:spacing w:val="-14"/>
          <w:sz w:val="28"/>
        </w:rPr>
        <w:t> </w:t>
      </w:r>
      <w:r>
        <w:rPr>
          <w:sz w:val="28"/>
        </w:rPr>
        <w:t>and</w:t>
      </w:r>
      <w:r>
        <w:rPr>
          <w:spacing w:val="-12"/>
          <w:sz w:val="28"/>
        </w:rPr>
        <w:t> </w:t>
      </w:r>
      <w:r>
        <w:rPr>
          <w:sz w:val="28"/>
        </w:rPr>
        <w:t>appropriate</w:t>
      </w:r>
      <w:r>
        <w:rPr>
          <w:spacing w:val="-14"/>
          <w:sz w:val="28"/>
        </w:rPr>
        <w:t> </w:t>
      </w:r>
      <w:r>
        <w:rPr>
          <w:sz w:val="28"/>
        </w:rPr>
        <w:t>measures</w:t>
      </w:r>
      <w:r>
        <w:rPr>
          <w:spacing w:val="-13"/>
          <w:sz w:val="28"/>
        </w:rPr>
        <w:t> </w:t>
      </w:r>
      <w:r>
        <w:rPr>
          <w:sz w:val="28"/>
        </w:rPr>
        <w:t>to</w:t>
      </w:r>
      <w:r>
        <w:rPr>
          <w:spacing w:val="-12"/>
          <w:sz w:val="28"/>
        </w:rPr>
        <w:t> </w:t>
      </w:r>
      <w:r>
        <w:rPr>
          <w:sz w:val="28"/>
        </w:rPr>
        <w:t>ensure</w:t>
      </w:r>
      <w:r>
        <w:rPr>
          <w:spacing w:val="-14"/>
          <w:sz w:val="28"/>
        </w:rPr>
        <w:t> </w:t>
      </w:r>
      <w:r>
        <w:rPr>
          <w:sz w:val="28"/>
        </w:rPr>
        <w:t>the</w:t>
      </w:r>
      <w:r>
        <w:rPr>
          <w:spacing w:val="-14"/>
          <w:sz w:val="28"/>
        </w:rPr>
        <w:t> </w:t>
      </w:r>
      <w:r>
        <w:rPr>
          <w:sz w:val="28"/>
        </w:rPr>
        <w:t>well</w:t>
      </w:r>
      <w:r>
        <w:rPr>
          <w:spacing w:val="-13"/>
          <w:sz w:val="28"/>
        </w:rPr>
        <w:t> </w:t>
      </w:r>
      <w:r>
        <w:rPr>
          <w:sz w:val="28"/>
        </w:rPr>
        <w:t>being and safety of a client</w:t>
      </w:r>
    </w:p>
    <w:p>
      <w:pPr>
        <w:pStyle w:val="ListParagraph"/>
        <w:numPr>
          <w:ilvl w:val="0"/>
          <w:numId w:val="9"/>
        </w:numPr>
        <w:tabs>
          <w:tab w:pos="1078" w:val="left" w:leader="none"/>
        </w:tabs>
        <w:spacing w:line="267" w:lineRule="exact" w:before="0" w:after="0"/>
        <w:ind w:left="1078" w:right="0" w:hanging="358"/>
        <w:jc w:val="left"/>
        <w:rPr>
          <w:sz w:val="28"/>
        </w:rPr>
      </w:pPr>
      <w:r>
        <w:rPr>
          <w:sz w:val="28"/>
        </w:rPr>
        <w:t>Obtaining</w:t>
      </w:r>
      <w:r>
        <w:rPr>
          <w:spacing w:val="-6"/>
          <w:sz w:val="28"/>
        </w:rPr>
        <w:t> </w:t>
      </w:r>
      <w:r>
        <w:rPr>
          <w:sz w:val="28"/>
        </w:rPr>
        <w:t>a</w:t>
      </w:r>
      <w:r>
        <w:rPr>
          <w:spacing w:val="-3"/>
          <w:sz w:val="28"/>
        </w:rPr>
        <w:t> </w:t>
      </w:r>
      <w:r>
        <w:rPr>
          <w:sz w:val="28"/>
        </w:rPr>
        <w:t>signed</w:t>
      </w:r>
      <w:r>
        <w:rPr>
          <w:spacing w:val="-3"/>
          <w:sz w:val="28"/>
        </w:rPr>
        <w:t> </w:t>
      </w:r>
      <w:r>
        <w:rPr>
          <w:sz w:val="28"/>
        </w:rPr>
        <w:t>informed</w:t>
      </w:r>
      <w:r>
        <w:rPr>
          <w:spacing w:val="-3"/>
          <w:sz w:val="28"/>
        </w:rPr>
        <w:t> </w:t>
      </w:r>
      <w:r>
        <w:rPr>
          <w:sz w:val="28"/>
        </w:rPr>
        <w:t>consent</w:t>
      </w:r>
      <w:r>
        <w:rPr>
          <w:spacing w:val="-3"/>
          <w:sz w:val="28"/>
        </w:rPr>
        <w:t> </w:t>
      </w:r>
      <w:r>
        <w:rPr>
          <w:sz w:val="28"/>
        </w:rPr>
        <w:t>prior</w:t>
      </w:r>
      <w:r>
        <w:rPr>
          <w:spacing w:val="-3"/>
          <w:sz w:val="28"/>
        </w:rPr>
        <w:t> </w:t>
      </w:r>
      <w:r>
        <w:rPr>
          <w:sz w:val="28"/>
        </w:rPr>
        <w:t>to</w:t>
      </w:r>
      <w:r>
        <w:rPr>
          <w:spacing w:val="-2"/>
          <w:sz w:val="28"/>
        </w:rPr>
        <w:t> </w:t>
      </w:r>
      <w:r>
        <w:rPr>
          <w:sz w:val="28"/>
        </w:rPr>
        <w:t>the</w:t>
      </w:r>
      <w:r>
        <w:rPr>
          <w:spacing w:val="-4"/>
          <w:sz w:val="28"/>
        </w:rPr>
        <w:t> </w:t>
      </w:r>
      <w:r>
        <w:rPr>
          <w:sz w:val="28"/>
        </w:rPr>
        <w:t>onset</w:t>
      </w:r>
      <w:r>
        <w:rPr>
          <w:spacing w:val="-2"/>
          <w:sz w:val="28"/>
        </w:rPr>
        <w:t> </w:t>
      </w:r>
      <w:r>
        <w:rPr>
          <w:sz w:val="28"/>
        </w:rPr>
        <w:t>of</w:t>
      </w:r>
      <w:r>
        <w:rPr>
          <w:spacing w:val="-2"/>
          <w:sz w:val="28"/>
        </w:rPr>
        <w:t> treatment</w:t>
      </w:r>
    </w:p>
    <w:p>
      <w:pPr>
        <w:pStyle w:val="ListParagraph"/>
        <w:numPr>
          <w:ilvl w:val="0"/>
          <w:numId w:val="9"/>
        </w:numPr>
        <w:tabs>
          <w:tab w:pos="1078" w:val="left" w:leader="none"/>
        </w:tabs>
        <w:spacing w:line="360" w:lineRule="exact" w:before="0" w:after="0"/>
        <w:ind w:left="1078" w:right="0" w:hanging="358"/>
        <w:jc w:val="left"/>
        <w:rPr>
          <w:sz w:val="28"/>
        </w:rPr>
      </w:pPr>
      <w:r>
        <w:rPr>
          <w:sz w:val="28"/>
        </w:rPr>
        <w:t>Remaining</w:t>
      </w:r>
      <w:r>
        <w:rPr>
          <w:spacing w:val="-9"/>
          <w:sz w:val="28"/>
        </w:rPr>
        <w:t> </w:t>
      </w:r>
      <w:r>
        <w:rPr>
          <w:sz w:val="28"/>
        </w:rPr>
        <w:t>in</w:t>
      </w:r>
      <w:r>
        <w:rPr>
          <w:spacing w:val="-4"/>
          <w:sz w:val="28"/>
        </w:rPr>
        <w:t> </w:t>
      </w:r>
      <w:r>
        <w:rPr>
          <w:sz w:val="28"/>
        </w:rPr>
        <w:t>your</w:t>
      </w:r>
      <w:r>
        <w:rPr>
          <w:spacing w:val="-3"/>
          <w:sz w:val="28"/>
        </w:rPr>
        <w:t> </w:t>
      </w:r>
      <w:r>
        <w:rPr>
          <w:sz w:val="28"/>
        </w:rPr>
        <w:t>area</w:t>
      </w:r>
      <w:r>
        <w:rPr>
          <w:spacing w:val="-5"/>
          <w:sz w:val="28"/>
        </w:rPr>
        <w:t> </w:t>
      </w:r>
      <w:r>
        <w:rPr>
          <w:sz w:val="28"/>
        </w:rPr>
        <w:t>of</w:t>
      </w:r>
      <w:r>
        <w:rPr>
          <w:spacing w:val="-3"/>
          <w:sz w:val="28"/>
        </w:rPr>
        <w:t> </w:t>
      </w:r>
      <w:r>
        <w:rPr>
          <w:sz w:val="28"/>
        </w:rPr>
        <w:t>competence/scope</w:t>
      </w:r>
      <w:r>
        <w:rPr>
          <w:spacing w:val="-6"/>
          <w:sz w:val="28"/>
        </w:rPr>
        <w:t> </w:t>
      </w:r>
      <w:r>
        <w:rPr>
          <w:sz w:val="28"/>
        </w:rPr>
        <w:t>of</w:t>
      </w:r>
      <w:r>
        <w:rPr>
          <w:spacing w:val="-2"/>
          <w:sz w:val="28"/>
        </w:rPr>
        <w:t> practice</w:t>
      </w:r>
    </w:p>
    <w:p>
      <w:pPr>
        <w:pStyle w:val="ListParagraph"/>
        <w:spacing w:after="0" w:line="360" w:lineRule="exact"/>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Heading3"/>
      </w:pPr>
      <w:r>
        <w:rPr>
          <w:spacing w:val="-2"/>
        </w:rPr>
        <w:t>Goals</w:t>
      </w:r>
    </w:p>
    <w:p>
      <w:pPr>
        <w:pStyle w:val="BodyText"/>
        <w:spacing w:before="4"/>
        <w:ind w:left="0"/>
        <w:rPr>
          <w:b/>
        </w:rPr>
      </w:pPr>
    </w:p>
    <w:p>
      <w:pPr>
        <w:pStyle w:val="BodyText"/>
        <w:ind w:right="925"/>
        <w:jc w:val="both"/>
      </w:pPr>
      <w:r>
        <w:rPr/>
        <w:t>Treatment</w:t>
      </w:r>
      <w:r>
        <w:rPr>
          <w:spacing w:val="-13"/>
        </w:rPr>
        <w:t> </w:t>
      </w:r>
      <w:r>
        <w:rPr/>
        <w:t>goals</w:t>
      </w:r>
      <w:r>
        <w:rPr>
          <w:spacing w:val="-12"/>
        </w:rPr>
        <w:t> </w:t>
      </w:r>
      <w:r>
        <w:rPr/>
        <w:t>should</w:t>
      </w:r>
      <w:r>
        <w:rPr>
          <w:spacing w:val="-12"/>
        </w:rPr>
        <w:t> </w:t>
      </w:r>
      <w:r>
        <w:rPr/>
        <w:t>always</w:t>
      </w:r>
      <w:r>
        <w:rPr>
          <w:spacing w:val="-11"/>
        </w:rPr>
        <w:t> </w:t>
      </w:r>
      <w:r>
        <w:rPr/>
        <w:t>be</w:t>
      </w:r>
      <w:r>
        <w:rPr>
          <w:spacing w:val="-13"/>
        </w:rPr>
        <w:t> </w:t>
      </w:r>
      <w:r>
        <w:rPr/>
        <w:t>carefully</w:t>
      </w:r>
      <w:r>
        <w:rPr>
          <w:spacing w:val="-12"/>
        </w:rPr>
        <w:t> </w:t>
      </w:r>
      <w:r>
        <w:rPr/>
        <w:t>and</w:t>
      </w:r>
      <w:r>
        <w:rPr>
          <w:spacing w:val="-11"/>
        </w:rPr>
        <w:t> </w:t>
      </w:r>
      <w:r>
        <w:rPr/>
        <w:t>thoughtfully</w:t>
      </w:r>
      <w:r>
        <w:rPr>
          <w:spacing w:val="-12"/>
        </w:rPr>
        <w:t> </w:t>
      </w:r>
      <w:r>
        <w:rPr/>
        <w:t>developed</w:t>
      </w:r>
      <w:r>
        <w:rPr>
          <w:spacing w:val="-12"/>
        </w:rPr>
        <w:t> </w:t>
      </w:r>
      <w:r>
        <w:rPr/>
        <w:t>and customized to each specific client.</w:t>
      </w:r>
      <w:r>
        <w:rPr>
          <w:spacing w:val="-2"/>
        </w:rPr>
        <w:t> </w:t>
      </w:r>
      <w:r>
        <w:rPr/>
        <w:t>The following acronym is helpful when developing and documenting treatment goals:</w:t>
      </w:r>
    </w:p>
    <w:p>
      <w:pPr>
        <w:pStyle w:val="BodyText"/>
        <w:spacing w:before="317"/>
      </w:pPr>
      <w:r>
        <w:rPr>
          <w:spacing w:val="-2"/>
        </w:rPr>
        <w:t>SMART</w:t>
      </w:r>
    </w:p>
    <w:p>
      <w:pPr>
        <w:pStyle w:val="ListParagraph"/>
        <w:numPr>
          <w:ilvl w:val="0"/>
          <w:numId w:val="9"/>
        </w:numPr>
        <w:tabs>
          <w:tab w:pos="1177" w:val="left" w:leader="none"/>
        </w:tabs>
        <w:spacing w:line="354" w:lineRule="exact" w:before="230" w:after="0"/>
        <w:ind w:left="1177" w:right="0" w:hanging="458"/>
        <w:jc w:val="left"/>
        <w:rPr>
          <w:sz w:val="28"/>
        </w:rPr>
      </w:pPr>
      <w:r>
        <w:rPr>
          <w:spacing w:val="-2"/>
          <w:sz w:val="28"/>
        </w:rPr>
        <w:t>S=Specific</w:t>
      </w:r>
    </w:p>
    <w:p>
      <w:pPr>
        <w:pStyle w:val="ListParagraph"/>
        <w:numPr>
          <w:ilvl w:val="0"/>
          <w:numId w:val="9"/>
        </w:numPr>
        <w:tabs>
          <w:tab w:pos="1177" w:val="left" w:leader="none"/>
        </w:tabs>
        <w:spacing w:line="323" w:lineRule="exact" w:before="0" w:after="0"/>
        <w:ind w:left="1177" w:right="0" w:hanging="458"/>
        <w:jc w:val="left"/>
        <w:rPr>
          <w:sz w:val="28"/>
        </w:rPr>
      </w:pPr>
      <w:r>
        <w:rPr>
          <w:spacing w:val="-2"/>
          <w:sz w:val="28"/>
        </w:rPr>
        <w:t>M=Measurable</w:t>
      </w:r>
    </w:p>
    <w:p>
      <w:pPr>
        <w:pStyle w:val="ListParagraph"/>
        <w:numPr>
          <w:ilvl w:val="0"/>
          <w:numId w:val="9"/>
        </w:numPr>
        <w:tabs>
          <w:tab w:pos="1177" w:val="left" w:leader="none"/>
        </w:tabs>
        <w:spacing w:line="320" w:lineRule="exact" w:before="0" w:after="0"/>
        <w:ind w:left="1177" w:right="0" w:hanging="458"/>
        <w:jc w:val="left"/>
        <w:rPr>
          <w:sz w:val="28"/>
        </w:rPr>
      </w:pPr>
      <w:r>
        <w:rPr>
          <w:spacing w:val="-2"/>
          <w:sz w:val="28"/>
        </w:rPr>
        <w:t>A=Achievable</w:t>
      </w:r>
    </w:p>
    <w:p>
      <w:pPr>
        <w:pStyle w:val="ListParagraph"/>
        <w:numPr>
          <w:ilvl w:val="0"/>
          <w:numId w:val="9"/>
        </w:numPr>
        <w:tabs>
          <w:tab w:pos="1177" w:val="left" w:leader="none"/>
        </w:tabs>
        <w:spacing w:line="332" w:lineRule="exact" w:before="0" w:after="0"/>
        <w:ind w:left="1177" w:right="0" w:hanging="458"/>
        <w:jc w:val="left"/>
        <w:rPr>
          <w:sz w:val="28"/>
        </w:rPr>
      </w:pPr>
      <w:r>
        <w:rPr>
          <w:spacing w:val="-2"/>
          <w:sz w:val="28"/>
        </w:rPr>
        <w:t>R=Relevant/Realistic</w:t>
      </w:r>
    </w:p>
    <w:p>
      <w:pPr>
        <w:pStyle w:val="ListParagraph"/>
        <w:numPr>
          <w:ilvl w:val="0"/>
          <w:numId w:val="9"/>
        </w:numPr>
        <w:tabs>
          <w:tab w:pos="1177" w:val="left" w:leader="none"/>
        </w:tabs>
        <w:spacing w:line="363" w:lineRule="exact" w:before="0" w:after="0"/>
        <w:ind w:left="1177" w:right="0" w:hanging="458"/>
        <w:jc w:val="left"/>
        <w:rPr>
          <w:sz w:val="28"/>
        </w:rPr>
      </w:pPr>
      <w:r>
        <w:rPr>
          <w:spacing w:val="-2"/>
          <w:sz w:val="28"/>
        </w:rPr>
        <w:t>T=Time</w:t>
      </w:r>
      <w:r>
        <w:rPr>
          <w:spacing w:val="-14"/>
          <w:sz w:val="28"/>
        </w:rPr>
        <w:t> </w:t>
      </w:r>
      <w:r>
        <w:rPr>
          <w:spacing w:val="-2"/>
          <w:sz w:val="28"/>
        </w:rPr>
        <w:t>bound</w:t>
      </w:r>
    </w:p>
    <w:p>
      <w:pPr>
        <w:pStyle w:val="BodyText"/>
        <w:spacing w:before="1"/>
        <w:ind w:left="0"/>
      </w:pPr>
    </w:p>
    <w:p>
      <w:pPr>
        <w:pStyle w:val="Heading3"/>
        <w:jc w:val="both"/>
      </w:pPr>
      <w:r>
        <w:rPr/>
        <w:t>Standard</w:t>
      </w:r>
      <w:r>
        <w:rPr>
          <w:spacing w:val="-5"/>
        </w:rPr>
        <w:t> </w:t>
      </w:r>
      <w:r>
        <w:rPr/>
        <w:t>of</w:t>
      </w:r>
      <w:r>
        <w:rPr>
          <w:spacing w:val="-5"/>
        </w:rPr>
        <w:t> </w:t>
      </w:r>
      <w:r>
        <w:rPr/>
        <w:t>Care</w:t>
      </w:r>
      <w:r>
        <w:rPr>
          <w:spacing w:val="-6"/>
        </w:rPr>
        <w:t> </w:t>
      </w:r>
      <w:r>
        <w:rPr/>
        <w:t>and</w:t>
      </w:r>
      <w:r>
        <w:rPr>
          <w:spacing w:val="-3"/>
        </w:rPr>
        <w:t> </w:t>
      </w:r>
      <w:r>
        <w:rPr>
          <w:spacing w:val="-2"/>
        </w:rPr>
        <w:t>Suicide</w:t>
      </w:r>
    </w:p>
    <w:p>
      <w:pPr>
        <w:pStyle w:val="BodyText"/>
        <w:spacing w:before="3"/>
        <w:ind w:left="0"/>
        <w:rPr>
          <w:b/>
        </w:rPr>
      </w:pPr>
    </w:p>
    <w:p>
      <w:pPr>
        <w:pStyle w:val="BodyText"/>
        <w:ind w:right="1003"/>
        <w:jc w:val="both"/>
      </w:pPr>
      <w:r>
        <w:rPr/>
        <w:t>By</w:t>
      </w:r>
      <w:r>
        <w:rPr>
          <w:spacing w:val="-4"/>
        </w:rPr>
        <w:t> </w:t>
      </w:r>
      <w:r>
        <w:rPr/>
        <w:t>far,</w:t>
      </w:r>
      <w:r>
        <w:rPr>
          <w:spacing w:val="-4"/>
        </w:rPr>
        <w:t> </w:t>
      </w:r>
      <w:r>
        <w:rPr/>
        <w:t>the</w:t>
      </w:r>
      <w:r>
        <w:rPr>
          <w:spacing w:val="-5"/>
        </w:rPr>
        <w:t> </w:t>
      </w:r>
      <w:r>
        <w:rPr/>
        <w:t>most</w:t>
      </w:r>
      <w:r>
        <w:rPr>
          <w:spacing w:val="-4"/>
        </w:rPr>
        <w:t> </w:t>
      </w:r>
      <w:r>
        <w:rPr/>
        <w:t>common</w:t>
      </w:r>
      <w:r>
        <w:rPr>
          <w:spacing w:val="-4"/>
        </w:rPr>
        <w:t> </w:t>
      </w:r>
      <w:r>
        <w:rPr/>
        <w:t>liability</w:t>
      </w:r>
      <w:r>
        <w:rPr>
          <w:spacing w:val="-4"/>
        </w:rPr>
        <w:t> </w:t>
      </w:r>
      <w:r>
        <w:rPr/>
        <w:t>issue</w:t>
      </w:r>
      <w:r>
        <w:rPr>
          <w:spacing w:val="-5"/>
        </w:rPr>
        <w:t> </w:t>
      </w:r>
      <w:r>
        <w:rPr/>
        <w:t>clinicians</w:t>
      </w:r>
      <w:r>
        <w:rPr>
          <w:spacing w:val="-4"/>
        </w:rPr>
        <w:t> </w:t>
      </w:r>
      <w:r>
        <w:rPr/>
        <w:t>face</w:t>
      </w:r>
      <w:r>
        <w:rPr>
          <w:spacing w:val="-5"/>
        </w:rPr>
        <w:t> </w:t>
      </w:r>
      <w:r>
        <w:rPr/>
        <w:t>today</w:t>
      </w:r>
      <w:r>
        <w:rPr>
          <w:spacing w:val="-4"/>
        </w:rPr>
        <w:t> </w:t>
      </w:r>
      <w:r>
        <w:rPr/>
        <w:t>is</w:t>
      </w:r>
      <w:r>
        <w:rPr>
          <w:spacing w:val="-4"/>
        </w:rPr>
        <w:t> </w:t>
      </w:r>
      <w:r>
        <w:rPr/>
        <w:t>suicidality. Most</w:t>
      </w:r>
      <w:r>
        <w:rPr>
          <w:spacing w:val="-4"/>
        </w:rPr>
        <w:t> </w:t>
      </w:r>
      <w:r>
        <w:rPr/>
        <w:t>liability</w:t>
      </w:r>
      <w:r>
        <w:rPr>
          <w:spacing w:val="-4"/>
        </w:rPr>
        <w:t> </w:t>
      </w:r>
      <w:r>
        <w:rPr/>
        <w:t>cases</w:t>
      </w:r>
      <w:r>
        <w:rPr>
          <w:spacing w:val="-4"/>
        </w:rPr>
        <w:t> </w:t>
      </w:r>
      <w:r>
        <w:rPr/>
        <w:t>originate</w:t>
      </w:r>
      <w:r>
        <w:rPr>
          <w:spacing w:val="-5"/>
        </w:rPr>
        <w:t> </w:t>
      </w:r>
      <w:r>
        <w:rPr/>
        <w:t>from</w:t>
      </w:r>
      <w:r>
        <w:rPr>
          <w:spacing w:val="-5"/>
        </w:rPr>
        <w:t> </w:t>
      </w:r>
      <w:r>
        <w:rPr/>
        <w:t>surviving</w:t>
      </w:r>
      <w:r>
        <w:rPr>
          <w:spacing w:val="-4"/>
        </w:rPr>
        <w:t> </w:t>
      </w:r>
      <w:r>
        <w:rPr/>
        <w:t>family</w:t>
      </w:r>
      <w:r>
        <w:rPr>
          <w:spacing w:val="-4"/>
        </w:rPr>
        <w:t> </w:t>
      </w:r>
      <w:r>
        <w:rPr/>
        <w:t>members</w:t>
      </w:r>
      <w:r>
        <w:rPr>
          <w:spacing w:val="-4"/>
        </w:rPr>
        <w:t> </w:t>
      </w:r>
      <w:r>
        <w:rPr/>
        <w:t>who</w:t>
      </w:r>
      <w:r>
        <w:rPr>
          <w:spacing w:val="-4"/>
        </w:rPr>
        <w:t> </w:t>
      </w:r>
      <w:r>
        <w:rPr/>
        <w:t>file</w:t>
      </w:r>
      <w:r>
        <w:rPr>
          <w:spacing w:val="-5"/>
        </w:rPr>
        <w:t> </w:t>
      </w:r>
      <w:r>
        <w:rPr/>
        <w:t>suit on behalf of their deceased loved one’s estate.</w:t>
      </w:r>
    </w:p>
    <w:p>
      <w:pPr>
        <w:pStyle w:val="BodyText"/>
        <w:spacing w:before="318"/>
        <w:ind w:right="763"/>
      </w:pPr>
      <w:r>
        <w:rPr/>
        <w:t>Remember</w:t>
      </w:r>
      <w:r>
        <w:rPr>
          <w:spacing w:val="-9"/>
        </w:rPr>
        <w:t> </w:t>
      </w:r>
      <w:r>
        <w:rPr/>
        <w:t>that</w:t>
      </w:r>
      <w:r>
        <w:rPr>
          <w:spacing w:val="-9"/>
        </w:rPr>
        <w:t> </w:t>
      </w:r>
      <w:r>
        <w:rPr/>
        <w:t>a</w:t>
      </w:r>
      <w:r>
        <w:rPr>
          <w:spacing w:val="-9"/>
        </w:rPr>
        <w:t> </w:t>
      </w:r>
      <w:r>
        <w:rPr/>
        <w:t>good</w:t>
      </w:r>
      <w:r>
        <w:rPr>
          <w:spacing w:val="-8"/>
        </w:rPr>
        <w:t> </w:t>
      </w:r>
      <w:r>
        <w:rPr/>
        <w:t>clinician</w:t>
      </w:r>
      <w:r>
        <w:rPr>
          <w:spacing w:val="-8"/>
        </w:rPr>
        <w:t> </w:t>
      </w:r>
      <w:r>
        <w:rPr/>
        <w:t>is</w:t>
      </w:r>
      <w:r>
        <w:rPr>
          <w:spacing w:val="-8"/>
        </w:rPr>
        <w:t> </w:t>
      </w:r>
      <w:r>
        <w:rPr/>
        <w:t>skillful,</w:t>
      </w:r>
      <w:r>
        <w:rPr>
          <w:spacing w:val="-9"/>
        </w:rPr>
        <w:t> </w:t>
      </w:r>
      <w:r>
        <w:rPr/>
        <w:t>knowledgeable,</w:t>
      </w:r>
      <w:r>
        <w:rPr>
          <w:spacing w:val="-8"/>
        </w:rPr>
        <w:t> </w:t>
      </w:r>
      <w:r>
        <w:rPr/>
        <w:t>and</w:t>
      </w:r>
      <w:r>
        <w:rPr>
          <w:spacing w:val="-8"/>
        </w:rPr>
        <w:t> </w:t>
      </w:r>
      <w:r>
        <w:rPr/>
        <w:t>careful</w:t>
      </w:r>
      <w:r>
        <w:rPr>
          <w:spacing w:val="-10"/>
        </w:rPr>
        <w:t> </w:t>
      </w:r>
      <w:r>
        <w:rPr/>
        <w:t>who assess, evaluate, and manage. Managing options may include but are not limited to:</w:t>
      </w:r>
    </w:p>
    <w:p>
      <w:pPr>
        <w:pStyle w:val="ListParagraph"/>
        <w:numPr>
          <w:ilvl w:val="2"/>
          <w:numId w:val="8"/>
        </w:numPr>
        <w:tabs>
          <w:tab w:pos="1177" w:val="left" w:leader="none"/>
        </w:tabs>
        <w:spacing w:line="305" w:lineRule="exact" w:before="0" w:after="0"/>
        <w:ind w:left="1177" w:right="0" w:hanging="458"/>
        <w:jc w:val="left"/>
        <w:rPr>
          <w:sz w:val="28"/>
        </w:rPr>
      </w:pPr>
      <w:r>
        <w:rPr>
          <w:sz w:val="28"/>
        </w:rPr>
        <w:t>Increased</w:t>
      </w:r>
      <w:r>
        <w:rPr>
          <w:spacing w:val="-7"/>
          <w:sz w:val="28"/>
        </w:rPr>
        <w:t> </w:t>
      </w:r>
      <w:r>
        <w:rPr>
          <w:sz w:val="28"/>
        </w:rPr>
        <w:t>contact</w:t>
      </w:r>
      <w:r>
        <w:rPr>
          <w:spacing w:val="-6"/>
          <w:sz w:val="28"/>
        </w:rPr>
        <w:t> </w:t>
      </w:r>
      <w:r>
        <w:rPr>
          <w:sz w:val="28"/>
        </w:rPr>
        <w:t>with</w:t>
      </w:r>
      <w:r>
        <w:rPr>
          <w:spacing w:val="-5"/>
          <w:sz w:val="28"/>
        </w:rPr>
        <w:t> </w:t>
      </w:r>
      <w:r>
        <w:rPr>
          <w:spacing w:val="-2"/>
          <w:sz w:val="28"/>
        </w:rPr>
        <w:t>client.</w:t>
      </w:r>
    </w:p>
    <w:p>
      <w:pPr>
        <w:pStyle w:val="ListParagraph"/>
        <w:numPr>
          <w:ilvl w:val="2"/>
          <w:numId w:val="8"/>
        </w:numPr>
        <w:tabs>
          <w:tab w:pos="1177" w:val="left" w:leader="none"/>
        </w:tabs>
        <w:spacing w:line="336" w:lineRule="exact" w:before="0" w:after="0"/>
        <w:ind w:left="1177" w:right="0" w:hanging="458"/>
        <w:jc w:val="left"/>
        <w:rPr>
          <w:sz w:val="28"/>
        </w:rPr>
      </w:pPr>
      <w:r>
        <w:rPr>
          <w:sz w:val="28"/>
        </w:rPr>
        <w:t>Increased</w:t>
      </w:r>
      <w:r>
        <w:rPr>
          <w:spacing w:val="-7"/>
          <w:sz w:val="28"/>
        </w:rPr>
        <w:t> </w:t>
      </w:r>
      <w:r>
        <w:rPr>
          <w:sz w:val="28"/>
        </w:rPr>
        <w:t>sessions</w:t>
      </w:r>
      <w:r>
        <w:rPr>
          <w:spacing w:val="-3"/>
          <w:sz w:val="28"/>
        </w:rPr>
        <w:t> </w:t>
      </w:r>
      <w:r>
        <w:rPr>
          <w:sz w:val="28"/>
        </w:rPr>
        <w:t>(even</w:t>
      </w:r>
      <w:r>
        <w:rPr>
          <w:spacing w:val="-4"/>
          <w:sz w:val="28"/>
        </w:rPr>
        <w:t> </w:t>
      </w:r>
      <w:r>
        <w:rPr>
          <w:sz w:val="28"/>
        </w:rPr>
        <w:t>if</w:t>
      </w:r>
      <w:r>
        <w:rPr>
          <w:spacing w:val="-3"/>
          <w:sz w:val="28"/>
        </w:rPr>
        <w:t> </w:t>
      </w:r>
      <w:r>
        <w:rPr>
          <w:sz w:val="28"/>
        </w:rPr>
        <w:t>not</w:t>
      </w:r>
      <w:r>
        <w:rPr>
          <w:spacing w:val="-5"/>
          <w:sz w:val="28"/>
        </w:rPr>
        <w:t> </w:t>
      </w:r>
      <w:r>
        <w:rPr>
          <w:sz w:val="28"/>
        </w:rPr>
        <w:t>approved</w:t>
      </w:r>
      <w:r>
        <w:rPr>
          <w:spacing w:val="-4"/>
          <w:sz w:val="28"/>
        </w:rPr>
        <w:t> </w:t>
      </w:r>
      <w:r>
        <w:rPr>
          <w:sz w:val="28"/>
        </w:rPr>
        <w:t>by</w:t>
      </w:r>
      <w:r>
        <w:rPr>
          <w:spacing w:val="-2"/>
          <w:sz w:val="28"/>
        </w:rPr>
        <w:t> HMO).</w:t>
      </w:r>
    </w:p>
    <w:p>
      <w:pPr>
        <w:pStyle w:val="ListParagraph"/>
        <w:numPr>
          <w:ilvl w:val="2"/>
          <w:numId w:val="8"/>
        </w:numPr>
        <w:tabs>
          <w:tab w:pos="1178" w:val="left" w:leader="none"/>
        </w:tabs>
        <w:spacing w:line="211" w:lineRule="auto" w:before="22" w:after="0"/>
        <w:ind w:left="1178" w:right="835" w:hanging="459"/>
        <w:jc w:val="left"/>
        <w:rPr>
          <w:sz w:val="28"/>
        </w:rPr>
      </w:pPr>
      <w:r>
        <w:rPr>
          <w:sz w:val="28"/>
        </w:rPr>
        <w:t>Have</w:t>
      </w:r>
      <w:r>
        <w:rPr>
          <w:spacing w:val="-5"/>
          <w:sz w:val="28"/>
        </w:rPr>
        <w:t> </w:t>
      </w:r>
      <w:r>
        <w:rPr>
          <w:sz w:val="28"/>
        </w:rPr>
        <w:t>client</w:t>
      </w:r>
      <w:r>
        <w:rPr>
          <w:spacing w:val="-4"/>
          <w:sz w:val="28"/>
        </w:rPr>
        <w:t> </w:t>
      </w:r>
      <w:r>
        <w:rPr>
          <w:sz w:val="28"/>
        </w:rPr>
        <w:t>sign</w:t>
      </w:r>
      <w:r>
        <w:rPr>
          <w:spacing w:val="-3"/>
          <w:sz w:val="28"/>
        </w:rPr>
        <w:t> </w:t>
      </w:r>
      <w:r>
        <w:rPr>
          <w:sz w:val="28"/>
        </w:rPr>
        <w:t>a</w:t>
      </w:r>
      <w:r>
        <w:rPr>
          <w:spacing w:val="-4"/>
          <w:sz w:val="28"/>
        </w:rPr>
        <w:t> </w:t>
      </w:r>
      <w:r>
        <w:rPr>
          <w:sz w:val="28"/>
        </w:rPr>
        <w:t>“Safety</w:t>
      </w:r>
      <w:r>
        <w:rPr>
          <w:spacing w:val="-33"/>
          <w:sz w:val="28"/>
        </w:rPr>
        <w:t> </w:t>
      </w:r>
      <w:r>
        <w:rPr>
          <w:sz w:val="28"/>
        </w:rPr>
        <w:t>Agreement”</w:t>
      </w:r>
      <w:r>
        <w:rPr>
          <w:spacing w:val="-5"/>
          <w:sz w:val="28"/>
        </w:rPr>
        <w:t> </w:t>
      </w:r>
      <w:r>
        <w:rPr>
          <w:sz w:val="28"/>
        </w:rPr>
        <w:t>or</w:t>
      </w:r>
      <w:r>
        <w:rPr>
          <w:spacing w:val="-3"/>
          <w:sz w:val="28"/>
        </w:rPr>
        <w:t> </w:t>
      </w:r>
      <w:r>
        <w:rPr>
          <w:sz w:val="28"/>
        </w:rPr>
        <w:t>“Safety</w:t>
      </w:r>
      <w:r>
        <w:rPr>
          <w:spacing w:val="-3"/>
          <w:sz w:val="28"/>
        </w:rPr>
        <w:t> </w:t>
      </w:r>
      <w:r>
        <w:rPr>
          <w:sz w:val="28"/>
        </w:rPr>
        <w:t>Pledge”</w:t>
      </w:r>
      <w:r>
        <w:rPr>
          <w:spacing w:val="-5"/>
          <w:sz w:val="28"/>
        </w:rPr>
        <w:t> </w:t>
      </w:r>
      <w:r>
        <w:rPr>
          <w:sz w:val="28"/>
        </w:rPr>
        <w:t>which</w:t>
      </w:r>
      <w:r>
        <w:rPr>
          <w:spacing w:val="-4"/>
          <w:sz w:val="28"/>
        </w:rPr>
        <w:t> </w:t>
      </w:r>
      <w:r>
        <w:rPr>
          <w:sz w:val="28"/>
        </w:rPr>
        <w:t>has more</w:t>
      </w:r>
      <w:r>
        <w:rPr>
          <w:spacing w:val="-10"/>
          <w:sz w:val="28"/>
        </w:rPr>
        <w:t> </w:t>
      </w:r>
      <w:r>
        <w:rPr>
          <w:sz w:val="28"/>
        </w:rPr>
        <w:t>empirical</w:t>
      </w:r>
      <w:r>
        <w:rPr>
          <w:spacing w:val="-9"/>
          <w:sz w:val="28"/>
        </w:rPr>
        <w:t> </w:t>
      </w:r>
      <w:r>
        <w:rPr>
          <w:sz w:val="28"/>
        </w:rPr>
        <w:t>support</w:t>
      </w:r>
      <w:r>
        <w:rPr>
          <w:spacing w:val="-10"/>
          <w:sz w:val="28"/>
        </w:rPr>
        <w:t> </w:t>
      </w:r>
      <w:r>
        <w:rPr>
          <w:sz w:val="28"/>
        </w:rPr>
        <w:t>than</w:t>
      </w:r>
      <w:r>
        <w:rPr>
          <w:spacing w:val="-9"/>
          <w:sz w:val="28"/>
        </w:rPr>
        <w:t> </w:t>
      </w:r>
      <w:r>
        <w:rPr>
          <w:sz w:val="28"/>
        </w:rPr>
        <w:t>a</w:t>
      </w:r>
      <w:r>
        <w:rPr>
          <w:spacing w:val="-9"/>
          <w:sz w:val="28"/>
        </w:rPr>
        <w:t> </w:t>
      </w:r>
      <w:r>
        <w:rPr>
          <w:sz w:val="28"/>
        </w:rPr>
        <w:t>historically</w:t>
      </w:r>
      <w:r>
        <w:rPr>
          <w:spacing w:val="-9"/>
          <w:sz w:val="28"/>
        </w:rPr>
        <w:t> </w:t>
      </w:r>
      <w:r>
        <w:rPr>
          <w:sz w:val="28"/>
        </w:rPr>
        <w:t>used</w:t>
      </w:r>
      <w:r>
        <w:rPr>
          <w:spacing w:val="-8"/>
          <w:sz w:val="28"/>
        </w:rPr>
        <w:t> </w:t>
      </w:r>
      <w:r>
        <w:rPr>
          <w:sz w:val="28"/>
        </w:rPr>
        <w:t>“No</w:t>
      </w:r>
      <w:r>
        <w:rPr>
          <w:spacing w:val="-8"/>
          <w:sz w:val="28"/>
        </w:rPr>
        <w:t> </w:t>
      </w:r>
      <w:r>
        <w:rPr>
          <w:sz w:val="28"/>
        </w:rPr>
        <w:t>Harm</w:t>
      </w:r>
      <w:r>
        <w:rPr>
          <w:spacing w:val="-10"/>
          <w:sz w:val="28"/>
        </w:rPr>
        <w:t> </w:t>
      </w:r>
      <w:r>
        <w:rPr>
          <w:sz w:val="28"/>
        </w:rPr>
        <w:t>Contract”.</w:t>
      </w:r>
    </w:p>
    <w:p>
      <w:pPr>
        <w:pStyle w:val="ListParagraph"/>
        <w:numPr>
          <w:ilvl w:val="2"/>
          <w:numId w:val="8"/>
        </w:numPr>
        <w:tabs>
          <w:tab w:pos="1177" w:val="left" w:leader="none"/>
        </w:tabs>
        <w:spacing w:line="298" w:lineRule="exact" w:before="0" w:after="0"/>
        <w:ind w:left="1177" w:right="0" w:hanging="458"/>
        <w:jc w:val="left"/>
        <w:rPr>
          <w:sz w:val="28"/>
        </w:rPr>
      </w:pPr>
      <w:r>
        <w:rPr>
          <w:sz w:val="28"/>
        </w:rPr>
        <w:t>Risk</w:t>
      </w:r>
      <w:r>
        <w:rPr>
          <w:spacing w:val="-4"/>
          <w:sz w:val="28"/>
        </w:rPr>
        <w:t> </w:t>
      </w:r>
      <w:r>
        <w:rPr>
          <w:sz w:val="28"/>
        </w:rPr>
        <w:t>reduction</w:t>
      </w:r>
      <w:r>
        <w:rPr>
          <w:spacing w:val="-3"/>
          <w:sz w:val="28"/>
        </w:rPr>
        <w:t> </w:t>
      </w:r>
      <w:r>
        <w:rPr>
          <w:spacing w:val="-2"/>
          <w:sz w:val="28"/>
        </w:rPr>
        <w:t>measures.</w:t>
      </w:r>
    </w:p>
    <w:p>
      <w:pPr>
        <w:pStyle w:val="ListParagraph"/>
        <w:numPr>
          <w:ilvl w:val="2"/>
          <w:numId w:val="8"/>
        </w:numPr>
        <w:tabs>
          <w:tab w:pos="1177" w:val="left" w:leader="none"/>
        </w:tabs>
        <w:spacing w:line="321" w:lineRule="exact" w:before="0" w:after="0"/>
        <w:ind w:left="1177" w:right="0" w:hanging="458"/>
        <w:jc w:val="left"/>
        <w:rPr>
          <w:sz w:val="28"/>
        </w:rPr>
      </w:pPr>
      <w:r>
        <w:rPr>
          <w:spacing w:val="-2"/>
          <w:sz w:val="28"/>
        </w:rPr>
        <w:t>Voluntary</w:t>
      </w:r>
      <w:r>
        <w:rPr>
          <w:spacing w:val="-15"/>
          <w:sz w:val="28"/>
        </w:rPr>
        <w:t> </w:t>
      </w:r>
      <w:r>
        <w:rPr>
          <w:spacing w:val="-2"/>
          <w:sz w:val="28"/>
        </w:rPr>
        <w:t>or</w:t>
      </w:r>
      <w:r>
        <w:rPr>
          <w:spacing w:val="-12"/>
          <w:sz w:val="28"/>
        </w:rPr>
        <w:t> </w:t>
      </w:r>
      <w:r>
        <w:rPr>
          <w:spacing w:val="-2"/>
          <w:sz w:val="28"/>
        </w:rPr>
        <w:t>involuntary</w:t>
      </w:r>
      <w:r>
        <w:rPr>
          <w:spacing w:val="-13"/>
          <w:sz w:val="28"/>
        </w:rPr>
        <w:t> </w:t>
      </w:r>
      <w:r>
        <w:rPr>
          <w:spacing w:val="-2"/>
          <w:sz w:val="28"/>
        </w:rPr>
        <w:t>hospitalization.</w:t>
      </w:r>
    </w:p>
    <w:p>
      <w:pPr>
        <w:pStyle w:val="ListParagraph"/>
        <w:numPr>
          <w:ilvl w:val="2"/>
          <w:numId w:val="8"/>
        </w:numPr>
        <w:tabs>
          <w:tab w:pos="1177" w:val="left" w:leader="none"/>
        </w:tabs>
        <w:spacing w:line="336" w:lineRule="exact" w:before="0" w:after="0"/>
        <w:ind w:left="1177" w:right="0" w:hanging="458"/>
        <w:jc w:val="left"/>
        <w:rPr>
          <w:sz w:val="28"/>
        </w:rPr>
      </w:pPr>
      <w:r>
        <w:rPr>
          <w:sz w:val="28"/>
        </w:rPr>
        <w:t>Thorough</w:t>
      </w:r>
      <w:r>
        <w:rPr>
          <w:spacing w:val="-2"/>
          <w:sz w:val="28"/>
        </w:rPr>
        <w:t> documentation</w:t>
      </w:r>
    </w:p>
    <w:p>
      <w:pPr>
        <w:pStyle w:val="ListParagraph"/>
        <w:numPr>
          <w:ilvl w:val="2"/>
          <w:numId w:val="8"/>
        </w:numPr>
        <w:tabs>
          <w:tab w:pos="1178" w:val="left" w:leader="none"/>
        </w:tabs>
        <w:spacing w:line="211" w:lineRule="auto" w:before="21" w:after="0"/>
        <w:ind w:left="1178" w:right="1397" w:hanging="459"/>
        <w:jc w:val="left"/>
        <w:rPr>
          <w:sz w:val="28"/>
        </w:rPr>
      </w:pPr>
      <w:r>
        <w:rPr>
          <w:sz w:val="28"/>
        </w:rPr>
        <w:t>Customized</w:t>
      </w:r>
      <w:r>
        <w:rPr>
          <w:spacing w:val="-14"/>
          <w:sz w:val="28"/>
        </w:rPr>
        <w:t> </w:t>
      </w:r>
      <w:r>
        <w:rPr>
          <w:sz w:val="28"/>
        </w:rPr>
        <w:t>treatment</w:t>
      </w:r>
      <w:r>
        <w:rPr>
          <w:spacing w:val="-15"/>
          <w:sz w:val="28"/>
        </w:rPr>
        <w:t> </w:t>
      </w:r>
      <w:r>
        <w:rPr>
          <w:sz w:val="28"/>
        </w:rPr>
        <w:t>plan</w:t>
      </w:r>
      <w:r>
        <w:rPr>
          <w:spacing w:val="-15"/>
          <w:sz w:val="28"/>
        </w:rPr>
        <w:t> </w:t>
      </w:r>
      <w:r>
        <w:rPr>
          <w:sz w:val="28"/>
        </w:rPr>
        <w:t>to</w:t>
      </w:r>
      <w:r>
        <w:rPr>
          <w:spacing w:val="-14"/>
          <w:sz w:val="28"/>
        </w:rPr>
        <w:t> </w:t>
      </w:r>
      <w:r>
        <w:rPr>
          <w:sz w:val="28"/>
        </w:rPr>
        <w:t>client’s</w:t>
      </w:r>
      <w:r>
        <w:rPr>
          <w:spacing w:val="-14"/>
          <w:sz w:val="28"/>
        </w:rPr>
        <w:t> </w:t>
      </w:r>
      <w:r>
        <w:rPr>
          <w:sz w:val="28"/>
        </w:rPr>
        <w:t>life</w:t>
      </w:r>
      <w:r>
        <w:rPr>
          <w:spacing w:val="-15"/>
          <w:sz w:val="28"/>
        </w:rPr>
        <w:t> </w:t>
      </w:r>
      <w:r>
        <w:rPr>
          <w:sz w:val="28"/>
        </w:rPr>
        <w:t>and</w:t>
      </w:r>
      <w:r>
        <w:rPr>
          <w:spacing w:val="-14"/>
          <w:sz w:val="28"/>
        </w:rPr>
        <w:t> </w:t>
      </w:r>
      <w:r>
        <w:rPr>
          <w:sz w:val="28"/>
        </w:rPr>
        <w:t>circumstances</w:t>
      </w:r>
      <w:r>
        <w:rPr>
          <w:spacing w:val="-15"/>
          <w:sz w:val="28"/>
        </w:rPr>
        <w:t> </w:t>
      </w:r>
      <w:r>
        <w:rPr>
          <w:sz w:val="28"/>
        </w:rPr>
        <w:t>(no boiler plate treatment plans)</w:t>
      </w:r>
    </w:p>
    <w:p>
      <w:pPr>
        <w:pStyle w:val="BodyText"/>
        <w:spacing w:before="301"/>
        <w:ind w:right="763"/>
      </w:pPr>
      <w:r>
        <w:rPr/>
        <w:t>One of the best overviews of the profession (LPCC, MFT, LCSW, LEP) is the</w:t>
      </w:r>
      <w:r>
        <w:rPr>
          <w:spacing w:val="-10"/>
        </w:rPr>
        <w:t> </w:t>
      </w:r>
      <w:r>
        <w:rPr/>
        <w:t>BBS</w:t>
      </w:r>
      <w:r>
        <w:rPr>
          <w:spacing w:val="-8"/>
        </w:rPr>
        <w:t> </w:t>
      </w:r>
      <w:r>
        <w:rPr/>
        <w:t>Examination</w:t>
      </w:r>
      <w:r>
        <w:rPr>
          <w:spacing w:val="-9"/>
        </w:rPr>
        <w:t> </w:t>
      </w:r>
      <w:r>
        <w:rPr/>
        <w:t>Handbook</w:t>
      </w:r>
      <w:r>
        <w:rPr>
          <w:spacing w:val="-8"/>
        </w:rPr>
        <w:t> </w:t>
      </w:r>
      <w:r>
        <w:rPr/>
        <w:t>for</w:t>
      </w:r>
      <w:r>
        <w:rPr>
          <w:spacing w:val="-8"/>
        </w:rPr>
        <w:t> </w:t>
      </w:r>
      <w:r>
        <w:rPr/>
        <w:t>each</w:t>
      </w:r>
      <w:r>
        <w:rPr>
          <w:spacing w:val="-8"/>
        </w:rPr>
        <w:t> </w:t>
      </w:r>
      <w:r>
        <w:rPr/>
        <w:t>respective</w:t>
      </w:r>
      <w:r>
        <w:rPr>
          <w:spacing w:val="-10"/>
        </w:rPr>
        <w:t> </w:t>
      </w:r>
      <w:r>
        <w:rPr/>
        <w:t>license.</w:t>
      </w:r>
      <w:r>
        <w:rPr>
          <w:spacing w:val="-18"/>
        </w:rPr>
        <w:t> </w:t>
      </w:r>
      <w:r>
        <w:rPr/>
        <w:t>This</w:t>
      </w:r>
      <w:r>
        <w:rPr>
          <w:spacing w:val="-8"/>
        </w:rPr>
        <w:t> </w:t>
      </w:r>
      <w:r>
        <w:rPr/>
        <w:t>resource</w:t>
      </w:r>
      <w:r>
        <w:rPr>
          <w:spacing w:val="-10"/>
        </w:rPr>
        <w:t> </w:t>
      </w:r>
      <w:r>
        <w:rPr/>
        <w:t>is often forgotten about and overlooked after passing the licensing exam.</w:t>
      </w:r>
    </w:p>
    <w:p>
      <w:pPr>
        <w:pStyle w:val="BodyText"/>
        <w:spacing w:line="235" w:lineRule="auto"/>
        <w:ind w:right="763"/>
      </w:pPr>
      <w:r>
        <w:rPr/>
        <w:t>However,</w:t>
      </w:r>
      <w:r>
        <w:rPr>
          <w:spacing w:val="-11"/>
        </w:rPr>
        <w:t> </w:t>
      </w:r>
      <w:r>
        <w:rPr/>
        <w:t>continuing</w:t>
      </w:r>
      <w:r>
        <w:rPr>
          <w:spacing w:val="-12"/>
        </w:rPr>
        <w:t> </w:t>
      </w:r>
      <w:r>
        <w:rPr/>
        <w:t>to</w:t>
      </w:r>
      <w:r>
        <w:rPr>
          <w:spacing w:val="-11"/>
        </w:rPr>
        <w:t> </w:t>
      </w:r>
      <w:r>
        <w:rPr/>
        <w:t>reference,</w:t>
      </w:r>
      <w:r>
        <w:rPr>
          <w:spacing w:val="-12"/>
        </w:rPr>
        <w:t> </w:t>
      </w:r>
      <w:r>
        <w:rPr/>
        <w:t>utilize,</w:t>
      </w:r>
      <w:r>
        <w:rPr>
          <w:spacing w:val="-11"/>
        </w:rPr>
        <w:t> </w:t>
      </w:r>
      <w:r>
        <w:rPr/>
        <w:t>and</w:t>
      </w:r>
      <w:r>
        <w:rPr>
          <w:spacing w:val="-11"/>
        </w:rPr>
        <w:t> </w:t>
      </w:r>
      <w:r>
        <w:rPr/>
        <w:t>follow</w:t>
      </w:r>
      <w:r>
        <w:rPr>
          <w:spacing w:val="-12"/>
        </w:rPr>
        <w:t> </w:t>
      </w:r>
      <w:r>
        <w:rPr/>
        <w:t>this</w:t>
      </w:r>
      <w:r>
        <w:rPr>
          <w:spacing w:val="-12"/>
        </w:rPr>
        <w:t> </w:t>
      </w:r>
      <w:r>
        <w:rPr/>
        <w:t>valuable</w:t>
      </w:r>
      <w:r>
        <w:rPr>
          <w:spacing w:val="-13"/>
        </w:rPr>
        <w:t> </w:t>
      </w:r>
      <w:r>
        <w:rPr/>
        <w:t>handbook renders credibility as clinicians. The Board of Psychology is extremely similar in this area and it’s publications as well.</w:t>
      </w:r>
    </w:p>
    <w:p>
      <w:pPr>
        <w:pStyle w:val="BodyText"/>
        <w:spacing w:after="0" w:line="235" w:lineRule="auto"/>
        <w:sectPr>
          <w:pgSz w:w="12240" w:h="15840"/>
          <w:pgMar w:header="748" w:footer="0" w:top="1000" w:bottom="280" w:left="1440" w:right="1080"/>
        </w:sectPr>
      </w:pPr>
    </w:p>
    <w:p>
      <w:pPr>
        <w:pStyle w:val="BodyText"/>
        <w:ind w:left="0"/>
        <w:rPr>
          <w:sz w:val="36"/>
        </w:rPr>
      </w:pPr>
    </w:p>
    <w:p>
      <w:pPr>
        <w:pStyle w:val="BodyText"/>
        <w:spacing w:before="102"/>
        <w:ind w:left="0"/>
        <w:rPr>
          <w:sz w:val="36"/>
        </w:rPr>
      </w:pPr>
    </w:p>
    <w:p>
      <w:pPr>
        <w:pStyle w:val="Heading1"/>
        <w:numPr>
          <w:ilvl w:val="0"/>
          <w:numId w:val="2"/>
        </w:numPr>
        <w:tabs>
          <w:tab w:pos="530" w:val="left" w:leader="none"/>
          <w:tab w:pos="810" w:val="left" w:leader="none"/>
        </w:tabs>
        <w:spacing w:line="393" w:lineRule="auto" w:before="0" w:after="0"/>
        <w:ind w:left="530" w:right="7060" w:hanging="170"/>
        <w:jc w:val="left"/>
      </w:pPr>
      <w:r>
        <w:rPr>
          <w:spacing w:val="-2"/>
        </w:rPr>
        <w:t>Legal</w:t>
      </w:r>
      <w:r>
        <w:rPr>
          <w:spacing w:val="-24"/>
        </w:rPr>
        <w:t> </w:t>
      </w:r>
      <w:r>
        <w:rPr>
          <w:spacing w:val="-2"/>
        </w:rPr>
        <w:t>Issues </w:t>
      </w:r>
      <w:r>
        <w:rPr/>
        <w:t>3A. Privilege</w:t>
      </w:r>
    </w:p>
    <w:p>
      <w:pPr>
        <w:pStyle w:val="BodyText"/>
        <w:spacing w:line="271" w:lineRule="auto"/>
        <w:ind w:right="763"/>
      </w:pPr>
      <w:r>
        <w:rPr/>
        <w:t>Privilege</w:t>
      </w:r>
      <w:r>
        <w:rPr>
          <w:spacing w:val="-10"/>
        </w:rPr>
        <w:t> </w:t>
      </w:r>
      <w:r>
        <w:rPr/>
        <w:t>is</w:t>
      </w:r>
      <w:r>
        <w:rPr>
          <w:spacing w:val="-8"/>
        </w:rPr>
        <w:t> </w:t>
      </w:r>
      <w:r>
        <w:rPr/>
        <w:t>essentially</w:t>
      </w:r>
      <w:r>
        <w:rPr>
          <w:spacing w:val="-8"/>
        </w:rPr>
        <w:t> </w:t>
      </w:r>
      <w:r>
        <w:rPr/>
        <w:t>the</w:t>
      </w:r>
      <w:r>
        <w:rPr>
          <w:spacing w:val="-10"/>
        </w:rPr>
        <w:t> </w:t>
      </w:r>
      <w:r>
        <w:rPr/>
        <w:t>client's</w:t>
      </w:r>
      <w:r>
        <w:rPr>
          <w:spacing w:val="-8"/>
        </w:rPr>
        <w:t> </w:t>
      </w:r>
      <w:r>
        <w:rPr/>
        <w:t>right</w:t>
      </w:r>
      <w:r>
        <w:rPr>
          <w:spacing w:val="-10"/>
        </w:rPr>
        <w:t> </w:t>
      </w:r>
      <w:r>
        <w:rPr/>
        <w:t>not</w:t>
      </w:r>
      <w:r>
        <w:rPr>
          <w:spacing w:val="-10"/>
        </w:rPr>
        <w:t> </w:t>
      </w:r>
      <w:r>
        <w:rPr/>
        <w:t>to</w:t>
      </w:r>
      <w:r>
        <w:rPr>
          <w:spacing w:val="-8"/>
        </w:rPr>
        <w:t> </w:t>
      </w:r>
      <w:r>
        <w:rPr/>
        <w:t>have</w:t>
      </w:r>
      <w:r>
        <w:rPr>
          <w:spacing w:val="-10"/>
        </w:rPr>
        <w:t> </w:t>
      </w:r>
      <w:r>
        <w:rPr/>
        <w:t>confidential</w:t>
      </w:r>
      <w:r>
        <w:rPr>
          <w:spacing w:val="-9"/>
        </w:rPr>
        <w:t> </w:t>
      </w:r>
      <w:r>
        <w:rPr/>
        <w:t>information revealed during a legal proceeding without their prior authorization.</w:t>
      </w:r>
    </w:p>
    <w:p>
      <w:pPr>
        <w:pStyle w:val="BodyText"/>
        <w:spacing w:line="271" w:lineRule="auto"/>
        <w:ind w:right="773"/>
      </w:pPr>
      <w:r>
        <w:rPr/>
        <w:t>Privilege</w:t>
      </w:r>
      <w:r>
        <w:rPr>
          <w:spacing w:val="-11"/>
        </w:rPr>
        <w:t> </w:t>
      </w:r>
      <w:r>
        <w:rPr/>
        <w:t>protects</w:t>
      </w:r>
      <w:r>
        <w:rPr>
          <w:spacing w:val="-10"/>
        </w:rPr>
        <w:t> </w:t>
      </w:r>
      <w:r>
        <w:rPr/>
        <w:t>clients</w:t>
      </w:r>
      <w:r>
        <w:rPr>
          <w:spacing w:val="-9"/>
        </w:rPr>
        <w:t> </w:t>
      </w:r>
      <w:r>
        <w:rPr/>
        <w:t>from</w:t>
      </w:r>
      <w:r>
        <w:rPr>
          <w:spacing w:val="-11"/>
        </w:rPr>
        <w:t> </w:t>
      </w:r>
      <w:r>
        <w:rPr/>
        <w:t>confidences</w:t>
      </w:r>
      <w:r>
        <w:rPr>
          <w:spacing w:val="-10"/>
        </w:rPr>
        <w:t> </w:t>
      </w:r>
      <w:r>
        <w:rPr/>
        <w:t>being</w:t>
      </w:r>
      <w:r>
        <w:rPr>
          <w:spacing w:val="-10"/>
        </w:rPr>
        <w:t> </w:t>
      </w:r>
      <w:r>
        <w:rPr/>
        <w:t>revealed</w:t>
      </w:r>
      <w:r>
        <w:rPr>
          <w:spacing w:val="-10"/>
        </w:rPr>
        <w:t> </w:t>
      </w:r>
      <w:r>
        <w:rPr/>
        <w:t>publicly</w:t>
      </w:r>
      <w:r>
        <w:rPr>
          <w:spacing w:val="-10"/>
        </w:rPr>
        <w:t> </w:t>
      </w:r>
      <w:r>
        <w:rPr/>
        <w:t>without prior authorization.</w:t>
      </w:r>
      <w:r>
        <w:rPr>
          <w:spacing w:val="40"/>
        </w:rPr>
        <w:t> </w:t>
      </w:r>
      <w:r>
        <w:rPr/>
        <w:t>Psychotherapist-client privilege applies not only to licensed providers but also to MFT interns, associate social workers, and trainees.</w:t>
      </w:r>
      <w:r>
        <w:rPr>
          <w:spacing w:val="36"/>
        </w:rPr>
        <w:t> </w:t>
      </w:r>
      <w:r>
        <w:rPr/>
        <w:t>MFT’s</w:t>
      </w:r>
      <w:r>
        <w:rPr>
          <w:spacing w:val="-10"/>
        </w:rPr>
        <w:t> </w:t>
      </w:r>
      <w:r>
        <w:rPr/>
        <w:t>and</w:t>
      </w:r>
      <w:r>
        <w:rPr>
          <w:spacing w:val="-9"/>
        </w:rPr>
        <w:t> </w:t>
      </w:r>
      <w:r>
        <w:rPr/>
        <w:t>LCSW’s</w:t>
      </w:r>
      <w:r>
        <w:rPr>
          <w:spacing w:val="-9"/>
        </w:rPr>
        <w:t> </w:t>
      </w:r>
      <w:r>
        <w:rPr/>
        <w:t>have</w:t>
      </w:r>
      <w:r>
        <w:rPr>
          <w:spacing w:val="-10"/>
        </w:rPr>
        <w:t> </w:t>
      </w:r>
      <w:r>
        <w:rPr/>
        <w:t>a</w:t>
      </w:r>
      <w:r>
        <w:rPr>
          <w:spacing w:val="-9"/>
        </w:rPr>
        <w:t> </w:t>
      </w:r>
      <w:r>
        <w:rPr/>
        <w:t>legal</w:t>
      </w:r>
      <w:r>
        <w:rPr>
          <w:spacing w:val="-9"/>
        </w:rPr>
        <w:t> </w:t>
      </w:r>
      <w:r>
        <w:rPr/>
        <w:t>responsibility</w:t>
      </w:r>
      <w:r>
        <w:rPr>
          <w:spacing w:val="-9"/>
        </w:rPr>
        <w:t> </w:t>
      </w:r>
      <w:r>
        <w:rPr/>
        <w:t>to</w:t>
      </w:r>
      <w:r>
        <w:rPr>
          <w:spacing w:val="-9"/>
        </w:rPr>
        <w:t> </w:t>
      </w:r>
      <w:r>
        <w:rPr/>
        <w:t>assert</w:t>
      </w:r>
      <w:r>
        <w:rPr>
          <w:spacing w:val="-10"/>
        </w:rPr>
        <w:t> </w:t>
      </w:r>
      <w:r>
        <w:rPr/>
        <w:t>privilege on behalf of their client unless the client or the court direct otherwise.</w:t>
      </w:r>
    </w:p>
    <w:p>
      <w:pPr>
        <w:pStyle w:val="BodyText"/>
        <w:spacing w:line="271" w:lineRule="auto" w:before="176"/>
        <w:ind w:right="763"/>
      </w:pPr>
      <w:r>
        <w:rPr/>
        <w:t>The right to hold, assert, and waive privilege is clarified in California Evidence</w:t>
      </w:r>
      <w:r>
        <w:rPr>
          <w:spacing w:val="-9"/>
        </w:rPr>
        <w:t> </w:t>
      </w:r>
      <w:r>
        <w:rPr/>
        <w:t>Code,</w:t>
      </w:r>
      <w:r>
        <w:rPr>
          <w:spacing w:val="-9"/>
        </w:rPr>
        <w:t> </w:t>
      </w:r>
      <w:r>
        <w:rPr/>
        <w:t>Section</w:t>
      </w:r>
      <w:r>
        <w:rPr>
          <w:spacing w:val="-8"/>
        </w:rPr>
        <w:t> </w:t>
      </w:r>
      <w:r>
        <w:rPr/>
        <w:t>1013,</w:t>
      </w:r>
      <w:r>
        <w:rPr>
          <w:spacing w:val="-8"/>
        </w:rPr>
        <w:t> </w:t>
      </w:r>
      <w:r>
        <w:rPr/>
        <w:t>which</w:t>
      </w:r>
      <w:r>
        <w:rPr>
          <w:spacing w:val="-9"/>
        </w:rPr>
        <w:t> </w:t>
      </w:r>
      <w:r>
        <w:rPr/>
        <w:t>defines</w:t>
      </w:r>
      <w:r>
        <w:rPr>
          <w:spacing w:val="-9"/>
        </w:rPr>
        <w:t> </w:t>
      </w:r>
      <w:r>
        <w:rPr/>
        <w:t>the</w:t>
      </w:r>
      <w:r>
        <w:rPr>
          <w:spacing w:val="-9"/>
        </w:rPr>
        <w:t> </w:t>
      </w:r>
      <w:r>
        <w:rPr/>
        <w:t>holder</w:t>
      </w:r>
      <w:r>
        <w:rPr>
          <w:spacing w:val="-9"/>
        </w:rPr>
        <w:t> </w:t>
      </w:r>
      <w:r>
        <w:rPr/>
        <w:t>of</w:t>
      </w:r>
      <w:r>
        <w:rPr>
          <w:spacing w:val="-8"/>
        </w:rPr>
        <w:t> </w:t>
      </w:r>
      <w:r>
        <w:rPr/>
        <w:t>privilege</w:t>
      </w:r>
      <w:r>
        <w:rPr>
          <w:spacing w:val="-9"/>
        </w:rPr>
        <w:t> </w:t>
      </w:r>
      <w:r>
        <w:rPr/>
        <w:t>as:</w:t>
      </w:r>
    </w:p>
    <w:p>
      <w:pPr>
        <w:pStyle w:val="ListParagraph"/>
        <w:numPr>
          <w:ilvl w:val="0"/>
          <w:numId w:val="10"/>
        </w:numPr>
        <w:tabs>
          <w:tab w:pos="1078" w:val="left" w:leader="none"/>
          <w:tab w:pos="1080" w:val="left" w:leader="none"/>
        </w:tabs>
        <w:spacing w:line="240" w:lineRule="auto" w:before="76" w:after="0"/>
        <w:ind w:left="1080" w:right="1995" w:hanging="360"/>
        <w:jc w:val="left"/>
        <w:rPr>
          <w:sz w:val="28"/>
        </w:rPr>
      </w:pPr>
      <w:r>
        <w:rPr>
          <w:sz w:val="28"/>
        </w:rPr>
        <w:t>The</w:t>
      </w:r>
      <w:r>
        <w:rPr>
          <w:spacing w:val="-9"/>
          <w:sz w:val="28"/>
        </w:rPr>
        <w:t> </w:t>
      </w:r>
      <w:r>
        <w:rPr>
          <w:sz w:val="28"/>
        </w:rPr>
        <w:t>patient</w:t>
      </w:r>
      <w:r>
        <w:rPr>
          <w:spacing w:val="-9"/>
          <w:sz w:val="28"/>
        </w:rPr>
        <w:t> </w:t>
      </w:r>
      <w:r>
        <w:rPr>
          <w:sz w:val="28"/>
        </w:rPr>
        <w:t>(regardless</w:t>
      </w:r>
      <w:r>
        <w:rPr>
          <w:spacing w:val="-8"/>
          <w:sz w:val="28"/>
        </w:rPr>
        <w:t> </w:t>
      </w:r>
      <w:r>
        <w:rPr>
          <w:sz w:val="28"/>
        </w:rPr>
        <w:t>of</w:t>
      </w:r>
      <w:r>
        <w:rPr>
          <w:spacing w:val="-7"/>
          <w:sz w:val="28"/>
        </w:rPr>
        <w:t> </w:t>
      </w:r>
      <w:r>
        <w:rPr>
          <w:sz w:val="28"/>
        </w:rPr>
        <w:t>age)</w:t>
      </w:r>
      <w:r>
        <w:rPr>
          <w:spacing w:val="-8"/>
          <w:sz w:val="28"/>
        </w:rPr>
        <w:t> </w:t>
      </w:r>
      <w:r>
        <w:rPr>
          <w:sz w:val="28"/>
        </w:rPr>
        <w:t>when</w:t>
      </w:r>
      <w:r>
        <w:rPr>
          <w:spacing w:val="-8"/>
          <w:sz w:val="28"/>
        </w:rPr>
        <w:t> </w:t>
      </w:r>
      <w:r>
        <w:rPr>
          <w:sz w:val="28"/>
        </w:rPr>
        <w:t>there</w:t>
      </w:r>
      <w:r>
        <w:rPr>
          <w:spacing w:val="-9"/>
          <w:sz w:val="28"/>
        </w:rPr>
        <w:t> </w:t>
      </w:r>
      <w:r>
        <w:rPr>
          <w:sz w:val="28"/>
        </w:rPr>
        <w:t>is</w:t>
      </w:r>
      <w:r>
        <w:rPr>
          <w:spacing w:val="-7"/>
          <w:sz w:val="28"/>
        </w:rPr>
        <w:t> </w:t>
      </w:r>
      <w:r>
        <w:rPr>
          <w:sz w:val="28"/>
        </w:rPr>
        <w:t>no</w:t>
      </w:r>
      <w:r>
        <w:rPr>
          <w:spacing w:val="-7"/>
          <w:sz w:val="28"/>
        </w:rPr>
        <w:t> </w:t>
      </w:r>
      <w:r>
        <w:rPr>
          <w:sz w:val="28"/>
        </w:rPr>
        <w:t>guardian</w:t>
      </w:r>
      <w:r>
        <w:rPr>
          <w:spacing w:val="-8"/>
          <w:sz w:val="28"/>
        </w:rPr>
        <w:t> </w:t>
      </w:r>
      <w:r>
        <w:rPr>
          <w:sz w:val="28"/>
        </w:rPr>
        <w:t>or </w:t>
      </w:r>
      <w:r>
        <w:rPr>
          <w:spacing w:val="-2"/>
          <w:sz w:val="28"/>
        </w:rPr>
        <w:t>conservator.</w:t>
      </w:r>
    </w:p>
    <w:p>
      <w:pPr>
        <w:pStyle w:val="ListParagraph"/>
        <w:numPr>
          <w:ilvl w:val="0"/>
          <w:numId w:val="10"/>
        </w:numPr>
        <w:tabs>
          <w:tab w:pos="1078" w:val="left" w:leader="none"/>
          <w:tab w:pos="1080" w:val="left" w:leader="none"/>
        </w:tabs>
        <w:spacing w:line="320" w:lineRule="exact" w:before="11" w:after="0"/>
        <w:ind w:left="1080" w:right="1050" w:hanging="360"/>
        <w:jc w:val="left"/>
        <w:rPr>
          <w:sz w:val="28"/>
        </w:rPr>
      </w:pPr>
      <w:r>
        <w:rPr>
          <w:sz w:val="28"/>
        </w:rPr>
        <w:t>A</w:t>
      </w:r>
      <w:r>
        <w:rPr>
          <w:spacing w:val="-7"/>
          <w:sz w:val="28"/>
        </w:rPr>
        <w:t> </w:t>
      </w:r>
      <w:r>
        <w:rPr>
          <w:sz w:val="28"/>
        </w:rPr>
        <w:t>guardian ad litem (guardian for purposes of litigation) or conservator</w:t>
      </w:r>
      <w:r>
        <w:rPr>
          <w:spacing w:val="-11"/>
          <w:sz w:val="28"/>
        </w:rPr>
        <w:t> </w:t>
      </w:r>
      <w:r>
        <w:rPr>
          <w:sz w:val="28"/>
        </w:rPr>
        <w:t>when</w:t>
      </w:r>
      <w:r>
        <w:rPr>
          <w:spacing w:val="-10"/>
          <w:sz w:val="28"/>
        </w:rPr>
        <w:t> </w:t>
      </w:r>
      <w:r>
        <w:rPr>
          <w:sz w:val="28"/>
        </w:rPr>
        <w:t>the</w:t>
      </w:r>
      <w:r>
        <w:rPr>
          <w:spacing w:val="-10"/>
          <w:sz w:val="28"/>
        </w:rPr>
        <w:t> </w:t>
      </w:r>
      <w:r>
        <w:rPr>
          <w:sz w:val="28"/>
        </w:rPr>
        <w:t>patient</w:t>
      </w:r>
      <w:r>
        <w:rPr>
          <w:spacing w:val="-11"/>
          <w:sz w:val="28"/>
        </w:rPr>
        <w:t> </w:t>
      </w:r>
      <w:r>
        <w:rPr>
          <w:sz w:val="28"/>
        </w:rPr>
        <w:t>has</w:t>
      </w:r>
      <w:r>
        <w:rPr>
          <w:spacing w:val="-10"/>
          <w:sz w:val="28"/>
        </w:rPr>
        <w:t> </w:t>
      </w:r>
      <w:r>
        <w:rPr>
          <w:sz w:val="28"/>
        </w:rPr>
        <w:t>a</w:t>
      </w:r>
      <w:r>
        <w:rPr>
          <w:spacing w:val="-10"/>
          <w:sz w:val="28"/>
        </w:rPr>
        <w:t> </w:t>
      </w:r>
      <w:r>
        <w:rPr>
          <w:sz w:val="28"/>
        </w:rPr>
        <w:t>guardian</w:t>
      </w:r>
      <w:r>
        <w:rPr>
          <w:spacing w:val="-10"/>
          <w:sz w:val="28"/>
        </w:rPr>
        <w:t> </w:t>
      </w:r>
      <w:r>
        <w:rPr>
          <w:sz w:val="28"/>
        </w:rPr>
        <w:t>ad</w:t>
      </w:r>
      <w:r>
        <w:rPr>
          <w:spacing w:val="-9"/>
          <w:sz w:val="28"/>
        </w:rPr>
        <w:t> </w:t>
      </w:r>
      <w:r>
        <w:rPr>
          <w:sz w:val="28"/>
        </w:rPr>
        <w:t>litem</w:t>
      </w:r>
      <w:r>
        <w:rPr>
          <w:spacing w:val="-9"/>
          <w:sz w:val="28"/>
        </w:rPr>
        <w:t> </w:t>
      </w:r>
      <w:r>
        <w:rPr>
          <w:sz w:val="28"/>
        </w:rPr>
        <w:t>or</w:t>
      </w:r>
      <w:r>
        <w:rPr>
          <w:spacing w:val="-9"/>
          <w:sz w:val="28"/>
        </w:rPr>
        <w:t> </w:t>
      </w:r>
      <w:r>
        <w:rPr>
          <w:sz w:val="28"/>
        </w:rPr>
        <w:t>conservator.</w:t>
      </w:r>
    </w:p>
    <w:p>
      <w:pPr>
        <w:pStyle w:val="ListParagraph"/>
        <w:numPr>
          <w:ilvl w:val="0"/>
          <w:numId w:val="10"/>
        </w:numPr>
        <w:tabs>
          <w:tab w:pos="1078" w:val="left" w:leader="none"/>
          <w:tab w:pos="7414" w:val="left" w:leader="none"/>
        </w:tabs>
        <w:spacing w:line="314" w:lineRule="exact" w:before="0" w:after="0"/>
        <w:ind w:left="1078" w:right="0" w:hanging="358"/>
        <w:jc w:val="left"/>
        <w:rPr>
          <w:sz w:val="28"/>
        </w:rPr>
      </w:pPr>
      <w:r>
        <w:rPr>
          <w:sz w:val="28"/>
        </w:rPr>
        <w:t>The</w:t>
      </w:r>
      <w:r>
        <w:rPr>
          <w:spacing w:val="-10"/>
          <w:sz w:val="28"/>
        </w:rPr>
        <w:t> </w:t>
      </w:r>
      <w:r>
        <w:rPr>
          <w:sz w:val="28"/>
        </w:rPr>
        <w:t>personal</w:t>
      </w:r>
      <w:r>
        <w:rPr>
          <w:spacing w:val="-3"/>
          <w:sz w:val="28"/>
        </w:rPr>
        <w:t> </w:t>
      </w:r>
      <w:r>
        <w:rPr>
          <w:sz w:val="28"/>
        </w:rPr>
        <w:t>representative</w:t>
      </w:r>
      <w:r>
        <w:rPr>
          <w:spacing w:val="-5"/>
          <w:sz w:val="28"/>
        </w:rPr>
        <w:t> </w:t>
      </w:r>
      <w:r>
        <w:rPr>
          <w:sz w:val="28"/>
        </w:rPr>
        <w:t>of</w:t>
      </w:r>
      <w:r>
        <w:rPr>
          <w:spacing w:val="-2"/>
          <w:sz w:val="28"/>
        </w:rPr>
        <w:t> </w:t>
      </w:r>
      <w:r>
        <w:rPr>
          <w:sz w:val="28"/>
        </w:rPr>
        <w:t>the</w:t>
      </w:r>
      <w:r>
        <w:rPr>
          <w:spacing w:val="-5"/>
          <w:sz w:val="28"/>
        </w:rPr>
        <w:t> </w:t>
      </w:r>
      <w:r>
        <w:rPr>
          <w:sz w:val="28"/>
        </w:rPr>
        <w:t>patient</w:t>
      </w:r>
      <w:r>
        <w:rPr>
          <w:spacing w:val="-5"/>
          <w:sz w:val="28"/>
        </w:rPr>
        <w:t> </w:t>
      </w:r>
      <w:r>
        <w:rPr>
          <w:sz w:val="28"/>
        </w:rPr>
        <w:t>if</w:t>
      </w:r>
      <w:r>
        <w:rPr>
          <w:spacing w:val="-2"/>
          <w:sz w:val="28"/>
        </w:rPr>
        <w:t> </w:t>
      </w:r>
      <w:r>
        <w:rPr>
          <w:sz w:val="28"/>
        </w:rPr>
        <w:t>the</w:t>
      </w:r>
      <w:r>
        <w:rPr>
          <w:spacing w:val="-4"/>
          <w:sz w:val="28"/>
        </w:rPr>
        <w:t> </w:t>
      </w:r>
      <w:r>
        <w:rPr>
          <w:spacing w:val="-2"/>
          <w:sz w:val="28"/>
        </w:rPr>
        <w:t>patient</w:t>
      </w:r>
      <w:r>
        <w:rPr>
          <w:sz w:val="28"/>
        </w:rPr>
        <w:tab/>
        <w:t>is</w:t>
      </w:r>
      <w:r>
        <w:rPr>
          <w:spacing w:val="-5"/>
          <w:sz w:val="28"/>
        </w:rPr>
        <w:t> </w:t>
      </w:r>
      <w:r>
        <w:rPr>
          <w:spacing w:val="-2"/>
          <w:sz w:val="28"/>
        </w:rPr>
        <w:t>dead.</w:t>
      </w:r>
    </w:p>
    <w:p>
      <w:pPr>
        <w:pStyle w:val="BodyText"/>
        <w:spacing w:before="226"/>
        <w:ind w:left="0"/>
      </w:pPr>
    </w:p>
    <w:p>
      <w:pPr>
        <w:pStyle w:val="BodyText"/>
      </w:pPr>
      <w:r>
        <w:rPr/>
        <w:t>California</w:t>
      </w:r>
      <w:r>
        <w:rPr>
          <w:spacing w:val="-10"/>
        </w:rPr>
        <w:t> </w:t>
      </w:r>
      <w:r>
        <w:rPr/>
        <w:t>Evidence</w:t>
      </w:r>
      <w:r>
        <w:rPr>
          <w:spacing w:val="-5"/>
        </w:rPr>
        <w:t> </w:t>
      </w:r>
      <w:r>
        <w:rPr/>
        <w:t>Code</w:t>
      </w:r>
      <w:r>
        <w:rPr>
          <w:spacing w:val="-6"/>
        </w:rPr>
        <w:t> </w:t>
      </w:r>
      <w:r>
        <w:rPr/>
        <w:t>identifies</w:t>
      </w:r>
      <w:r>
        <w:rPr>
          <w:spacing w:val="-4"/>
        </w:rPr>
        <w:t> </w:t>
      </w:r>
      <w:r>
        <w:rPr/>
        <w:t>those</w:t>
      </w:r>
      <w:r>
        <w:rPr>
          <w:spacing w:val="-4"/>
        </w:rPr>
        <w:t> </w:t>
      </w:r>
      <w:r>
        <w:rPr/>
        <w:t>who</w:t>
      </w:r>
      <w:r>
        <w:rPr>
          <w:spacing w:val="-4"/>
        </w:rPr>
        <w:t> </w:t>
      </w:r>
      <w:r>
        <w:rPr/>
        <w:t>can</w:t>
      </w:r>
      <w:r>
        <w:rPr>
          <w:spacing w:val="-4"/>
        </w:rPr>
        <w:t> </w:t>
      </w:r>
      <w:r>
        <w:rPr>
          <w:i/>
        </w:rPr>
        <w:t>assert</w:t>
      </w:r>
      <w:r>
        <w:rPr>
          <w:i/>
          <w:spacing w:val="-4"/>
        </w:rPr>
        <w:t> </w:t>
      </w:r>
      <w:r>
        <w:rPr/>
        <w:t>privilege</w:t>
      </w:r>
      <w:r>
        <w:rPr>
          <w:spacing w:val="-4"/>
        </w:rPr>
        <w:t> </w:t>
      </w:r>
      <w:r>
        <w:rPr>
          <w:spacing w:val="-5"/>
        </w:rPr>
        <w:t>as:</w:t>
      </w:r>
    </w:p>
    <w:p>
      <w:pPr>
        <w:pStyle w:val="ListParagraph"/>
        <w:numPr>
          <w:ilvl w:val="0"/>
          <w:numId w:val="10"/>
        </w:numPr>
        <w:tabs>
          <w:tab w:pos="1078" w:val="left" w:leader="none"/>
        </w:tabs>
        <w:spacing w:line="372" w:lineRule="exact" w:before="155" w:after="0"/>
        <w:ind w:left="1078" w:right="0" w:hanging="358"/>
        <w:jc w:val="left"/>
        <w:rPr>
          <w:sz w:val="28"/>
        </w:rPr>
      </w:pPr>
      <w:r>
        <w:rPr>
          <w:sz w:val="28"/>
        </w:rPr>
        <w:t>The</w:t>
      </w:r>
      <w:r>
        <w:rPr>
          <w:spacing w:val="-4"/>
          <w:sz w:val="28"/>
        </w:rPr>
        <w:t> </w:t>
      </w:r>
      <w:r>
        <w:rPr>
          <w:sz w:val="28"/>
        </w:rPr>
        <w:t>person</w:t>
      </w:r>
      <w:r>
        <w:rPr>
          <w:spacing w:val="-2"/>
          <w:sz w:val="28"/>
        </w:rPr>
        <w:t> </w:t>
      </w:r>
      <w:r>
        <w:rPr>
          <w:sz w:val="28"/>
        </w:rPr>
        <w:t>who</w:t>
      </w:r>
      <w:r>
        <w:rPr>
          <w:spacing w:val="-2"/>
          <w:sz w:val="28"/>
        </w:rPr>
        <w:t> </w:t>
      </w:r>
      <w:r>
        <w:rPr>
          <w:sz w:val="28"/>
        </w:rPr>
        <w:t>holds</w:t>
      </w:r>
      <w:r>
        <w:rPr>
          <w:spacing w:val="-2"/>
          <w:sz w:val="28"/>
        </w:rPr>
        <w:t> privilege.</w:t>
      </w:r>
    </w:p>
    <w:p>
      <w:pPr>
        <w:pStyle w:val="ListParagraph"/>
        <w:numPr>
          <w:ilvl w:val="0"/>
          <w:numId w:val="10"/>
        </w:numPr>
        <w:tabs>
          <w:tab w:pos="1078" w:val="left" w:leader="none"/>
          <w:tab w:pos="1080" w:val="left" w:leader="none"/>
        </w:tabs>
        <w:spacing w:line="237" w:lineRule="auto" w:before="0" w:after="0"/>
        <w:ind w:left="1080" w:right="1027" w:hanging="360"/>
        <w:jc w:val="left"/>
        <w:rPr>
          <w:sz w:val="28"/>
        </w:rPr>
      </w:pPr>
      <w:r>
        <w:rPr>
          <w:sz w:val="28"/>
        </w:rPr>
        <w:t>A</w:t>
      </w:r>
      <w:r>
        <w:rPr>
          <w:spacing w:val="-34"/>
          <w:sz w:val="28"/>
        </w:rPr>
        <w:t> </w:t>
      </w:r>
      <w:r>
        <w:rPr>
          <w:sz w:val="28"/>
        </w:rPr>
        <w:t>therapist</w:t>
      </w:r>
      <w:r>
        <w:rPr>
          <w:spacing w:val="-10"/>
          <w:sz w:val="28"/>
        </w:rPr>
        <w:t> </w:t>
      </w:r>
      <w:r>
        <w:rPr>
          <w:sz w:val="28"/>
        </w:rPr>
        <w:t>on</w:t>
      </w:r>
      <w:r>
        <w:rPr>
          <w:spacing w:val="-6"/>
          <w:sz w:val="28"/>
        </w:rPr>
        <w:t> </w:t>
      </w:r>
      <w:r>
        <w:rPr>
          <w:sz w:val="28"/>
        </w:rPr>
        <w:t>behalf</w:t>
      </w:r>
      <w:r>
        <w:rPr>
          <w:spacing w:val="-7"/>
          <w:sz w:val="28"/>
        </w:rPr>
        <w:t> </w:t>
      </w:r>
      <w:r>
        <w:rPr>
          <w:sz w:val="28"/>
        </w:rPr>
        <w:t>of</w:t>
      </w:r>
      <w:r>
        <w:rPr>
          <w:spacing w:val="-6"/>
          <w:sz w:val="28"/>
        </w:rPr>
        <w:t> </w:t>
      </w:r>
      <w:r>
        <w:rPr>
          <w:sz w:val="28"/>
        </w:rPr>
        <w:t>a</w:t>
      </w:r>
      <w:r>
        <w:rPr>
          <w:spacing w:val="-7"/>
          <w:sz w:val="28"/>
        </w:rPr>
        <w:t> </w:t>
      </w:r>
      <w:r>
        <w:rPr>
          <w:sz w:val="28"/>
        </w:rPr>
        <w:t>client</w:t>
      </w:r>
      <w:r>
        <w:rPr>
          <w:spacing w:val="-7"/>
          <w:sz w:val="28"/>
        </w:rPr>
        <w:t> </w:t>
      </w:r>
      <w:r>
        <w:rPr>
          <w:sz w:val="28"/>
        </w:rPr>
        <w:t>must</w:t>
      </w:r>
      <w:r>
        <w:rPr>
          <w:spacing w:val="-6"/>
          <w:sz w:val="28"/>
        </w:rPr>
        <w:t> </w:t>
      </w:r>
      <w:r>
        <w:rPr>
          <w:sz w:val="28"/>
        </w:rPr>
        <w:t>asset</w:t>
      </w:r>
      <w:r>
        <w:rPr>
          <w:spacing w:val="-6"/>
          <w:sz w:val="28"/>
        </w:rPr>
        <w:t> </w:t>
      </w:r>
      <w:r>
        <w:rPr>
          <w:sz w:val="28"/>
        </w:rPr>
        <w:t>privilege</w:t>
      </w:r>
      <w:r>
        <w:rPr>
          <w:spacing w:val="-8"/>
          <w:sz w:val="28"/>
        </w:rPr>
        <w:t> </w:t>
      </w:r>
      <w:r>
        <w:rPr>
          <w:sz w:val="28"/>
        </w:rPr>
        <w:t>until</w:t>
      </w:r>
      <w:r>
        <w:rPr>
          <w:spacing w:val="-7"/>
          <w:sz w:val="28"/>
        </w:rPr>
        <w:t> </w:t>
      </w:r>
      <w:r>
        <w:rPr>
          <w:sz w:val="28"/>
        </w:rPr>
        <w:t>directed</w:t>
      </w:r>
      <w:r>
        <w:rPr>
          <w:spacing w:val="-7"/>
          <w:sz w:val="28"/>
        </w:rPr>
        <w:t> </w:t>
      </w:r>
      <w:r>
        <w:rPr>
          <w:sz w:val="28"/>
        </w:rPr>
        <w:t>to do otherwise by the client or by court order.</w:t>
      </w:r>
    </w:p>
    <w:p>
      <w:pPr>
        <w:pStyle w:val="ListParagraph"/>
        <w:numPr>
          <w:ilvl w:val="0"/>
          <w:numId w:val="10"/>
        </w:numPr>
        <w:tabs>
          <w:tab w:pos="1078" w:val="left" w:leader="none"/>
          <w:tab w:pos="1080" w:val="left" w:leader="none"/>
        </w:tabs>
        <w:spacing w:line="320" w:lineRule="exact" w:before="0" w:after="0"/>
        <w:ind w:left="1080" w:right="1527" w:hanging="360"/>
        <w:jc w:val="left"/>
        <w:rPr>
          <w:sz w:val="28"/>
        </w:rPr>
      </w:pPr>
      <w:r>
        <w:rPr>
          <w:sz w:val="28"/>
        </w:rPr>
        <w:t>MFT’s, LCSW’s, Psychologists, and Psychiatrists can and are required</w:t>
      </w:r>
      <w:r>
        <w:rPr>
          <w:spacing w:val="-9"/>
          <w:sz w:val="28"/>
        </w:rPr>
        <w:t> </w:t>
      </w:r>
      <w:r>
        <w:rPr>
          <w:sz w:val="28"/>
        </w:rPr>
        <w:t>to</w:t>
      </w:r>
      <w:r>
        <w:rPr>
          <w:spacing w:val="-8"/>
          <w:sz w:val="28"/>
        </w:rPr>
        <w:t> </w:t>
      </w:r>
      <w:r>
        <w:rPr>
          <w:sz w:val="28"/>
        </w:rPr>
        <w:t>assert</w:t>
      </w:r>
      <w:r>
        <w:rPr>
          <w:spacing w:val="-10"/>
          <w:sz w:val="28"/>
        </w:rPr>
        <w:t> </w:t>
      </w:r>
      <w:r>
        <w:rPr>
          <w:sz w:val="28"/>
        </w:rPr>
        <w:t>privilege</w:t>
      </w:r>
      <w:r>
        <w:rPr>
          <w:spacing w:val="-10"/>
          <w:sz w:val="28"/>
        </w:rPr>
        <w:t> </w:t>
      </w:r>
      <w:r>
        <w:rPr>
          <w:sz w:val="28"/>
        </w:rPr>
        <w:t>on</w:t>
      </w:r>
      <w:r>
        <w:rPr>
          <w:spacing w:val="-8"/>
          <w:sz w:val="28"/>
        </w:rPr>
        <w:t> </w:t>
      </w:r>
      <w:r>
        <w:rPr>
          <w:sz w:val="28"/>
        </w:rPr>
        <w:t>behalf</w:t>
      </w:r>
      <w:r>
        <w:rPr>
          <w:spacing w:val="-9"/>
          <w:sz w:val="28"/>
        </w:rPr>
        <w:t> </w:t>
      </w:r>
      <w:r>
        <w:rPr>
          <w:sz w:val="28"/>
        </w:rPr>
        <w:t>of</w:t>
      </w:r>
      <w:r>
        <w:rPr>
          <w:spacing w:val="-8"/>
          <w:sz w:val="28"/>
        </w:rPr>
        <w:t> </w:t>
      </w:r>
      <w:r>
        <w:rPr>
          <w:sz w:val="28"/>
        </w:rPr>
        <w:t>their</w:t>
      </w:r>
      <w:r>
        <w:rPr>
          <w:spacing w:val="-9"/>
          <w:sz w:val="28"/>
        </w:rPr>
        <w:t> </w:t>
      </w:r>
      <w:r>
        <w:rPr>
          <w:sz w:val="28"/>
        </w:rPr>
        <w:t>clients</w:t>
      </w:r>
      <w:r>
        <w:rPr>
          <w:spacing w:val="-8"/>
          <w:sz w:val="28"/>
        </w:rPr>
        <w:t> </w:t>
      </w:r>
      <w:r>
        <w:rPr>
          <w:sz w:val="28"/>
        </w:rPr>
        <w:t>whenever</w:t>
      </w:r>
      <w:r>
        <w:rPr>
          <w:spacing w:val="-9"/>
          <w:sz w:val="28"/>
        </w:rPr>
        <w:t> </w:t>
      </w:r>
      <w:r>
        <w:rPr>
          <w:sz w:val="28"/>
        </w:rPr>
        <w:t>a client's confidential information is sought pursuant to a legal </w:t>
      </w:r>
      <w:r>
        <w:rPr>
          <w:spacing w:val="-2"/>
          <w:sz w:val="28"/>
        </w:rPr>
        <w:t>proceeding.</w:t>
      </w:r>
    </w:p>
    <w:p>
      <w:pPr>
        <w:pStyle w:val="BodyText"/>
        <w:spacing w:before="308"/>
        <w:jc w:val="both"/>
      </w:pPr>
      <w:r>
        <w:rPr/>
        <w:t>California</w:t>
      </w:r>
      <w:r>
        <w:rPr>
          <w:spacing w:val="-8"/>
        </w:rPr>
        <w:t> </w:t>
      </w:r>
      <w:r>
        <w:rPr/>
        <w:t>Evidence</w:t>
      </w:r>
      <w:r>
        <w:rPr>
          <w:spacing w:val="-5"/>
        </w:rPr>
        <w:t> </w:t>
      </w:r>
      <w:r>
        <w:rPr/>
        <w:t>Code</w:t>
      </w:r>
      <w:r>
        <w:rPr>
          <w:spacing w:val="-5"/>
        </w:rPr>
        <w:t> </w:t>
      </w:r>
      <w:r>
        <w:rPr/>
        <w:t>identifies</w:t>
      </w:r>
      <w:r>
        <w:rPr>
          <w:spacing w:val="-5"/>
        </w:rPr>
        <w:t> </w:t>
      </w:r>
      <w:r>
        <w:rPr/>
        <w:t>those</w:t>
      </w:r>
      <w:r>
        <w:rPr>
          <w:spacing w:val="-4"/>
        </w:rPr>
        <w:t> </w:t>
      </w:r>
      <w:r>
        <w:rPr/>
        <w:t>who</w:t>
      </w:r>
      <w:r>
        <w:rPr>
          <w:spacing w:val="-4"/>
        </w:rPr>
        <w:t> </w:t>
      </w:r>
      <w:r>
        <w:rPr/>
        <w:t>can</w:t>
      </w:r>
      <w:r>
        <w:rPr>
          <w:spacing w:val="-4"/>
        </w:rPr>
        <w:t> </w:t>
      </w:r>
      <w:r>
        <w:rPr>
          <w:i/>
        </w:rPr>
        <w:t>waive</w:t>
      </w:r>
      <w:r>
        <w:rPr>
          <w:i/>
          <w:spacing w:val="-4"/>
        </w:rPr>
        <w:t> </w:t>
      </w:r>
      <w:r>
        <w:rPr/>
        <w:t>privilege</w:t>
      </w:r>
      <w:r>
        <w:rPr>
          <w:spacing w:val="-4"/>
        </w:rPr>
        <w:t> </w:t>
      </w:r>
      <w:r>
        <w:rPr>
          <w:spacing w:val="-5"/>
        </w:rPr>
        <w:t>as:</w:t>
      </w:r>
    </w:p>
    <w:p>
      <w:pPr>
        <w:pStyle w:val="ListParagraph"/>
        <w:numPr>
          <w:ilvl w:val="0"/>
          <w:numId w:val="10"/>
        </w:numPr>
        <w:tabs>
          <w:tab w:pos="1080" w:val="left" w:leader="none"/>
        </w:tabs>
        <w:spacing w:line="240" w:lineRule="auto" w:before="122" w:after="0"/>
        <w:ind w:left="1080" w:right="1400" w:hanging="360"/>
        <w:jc w:val="both"/>
        <w:rPr>
          <w:sz w:val="28"/>
        </w:rPr>
      </w:pPr>
      <w:r>
        <w:rPr>
          <w:sz w:val="28"/>
        </w:rPr>
        <w:t>A</w:t>
      </w:r>
      <w:r>
        <w:rPr>
          <w:spacing w:val="-18"/>
          <w:sz w:val="28"/>
        </w:rPr>
        <w:t> </w:t>
      </w:r>
      <w:r>
        <w:rPr>
          <w:sz w:val="28"/>
        </w:rPr>
        <w:t>client</w:t>
      </w:r>
      <w:r>
        <w:rPr>
          <w:spacing w:val="-17"/>
          <w:sz w:val="28"/>
        </w:rPr>
        <w:t> </w:t>
      </w:r>
      <w:r>
        <w:rPr>
          <w:sz w:val="28"/>
        </w:rPr>
        <w:t>waives</w:t>
      </w:r>
      <w:r>
        <w:rPr>
          <w:spacing w:val="-5"/>
          <w:sz w:val="28"/>
        </w:rPr>
        <w:t> </w:t>
      </w:r>
      <w:r>
        <w:rPr>
          <w:sz w:val="28"/>
        </w:rPr>
        <w:t>his</w:t>
      </w:r>
      <w:r>
        <w:rPr>
          <w:spacing w:val="-4"/>
          <w:sz w:val="28"/>
        </w:rPr>
        <w:t> </w:t>
      </w:r>
      <w:r>
        <w:rPr>
          <w:sz w:val="28"/>
        </w:rPr>
        <w:t>or</w:t>
      </w:r>
      <w:r>
        <w:rPr>
          <w:spacing w:val="-4"/>
          <w:sz w:val="28"/>
        </w:rPr>
        <w:t> </w:t>
      </w:r>
      <w:r>
        <w:rPr>
          <w:sz w:val="28"/>
        </w:rPr>
        <w:t>her</w:t>
      </w:r>
      <w:r>
        <w:rPr>
          <w:spacing w:val="-4"/>
          <w:sz w:val="28"/>
        </w:rPr>
        <w:t> </w:t>
      </w:r>
      <w:r>
        <w:rPr>
          <w:sz w:val="28"/>
        </w:rPr>
        <w:t>own</w:t>
      </w:r>
      <w:r>
        <w:rPr>
          <w:spacing w:val="-4"/>
          <w:sz w:val="28"/>
        </w:rPr>
        <w:t> </w:t>
      </w:r>
      <w:r>
        <w:rPr>
          <w:sz w:val="28"/>
        </w:rPr>
        <w:t>privilege.</w:t>
      </w:r>
      <w:r>
        <w:rPr>
          <w:spacing w:val="-4"/>
          <w:sz w:val="28"/>
        </w:rPr>
        <w:t> </w:t>
      </w:r>
      <w:r>
        <w:rPr>
          <w:sz w:val="28"/>
        </w:rPr>
        <w:t>However,</w:t>
      </w:r>
      <w:r>
        <w:rPr>
          <w:spacing w:val="-4"/>
          <w:sz w:val="28"/>
        </w:rPr>
        <w:t> </w:t>
      </w:r>
      <w:r>
        <w:rPr>
          <w:sz w:val="28"/>
        </w:rPr>
        <w:t>under</w:t>
      </w:r>
      <w:r>
        <w:rPr>
          <w:spacing w:val="-4"/>
          <w:sz w:val="28"/>
        </w:rPr>
        <w:t> </w:t>
      </w:r>
      <w:r>
        <w:rPr>
          <w:sz w:val="28"/>
        </w:rPr>
        <w:t>certain circumstances, privilege can be waived by people other than the </w:t>
      </w:r>
      <w:r>
        <w:rPr>
          <w:spacing w:val="-2"/>
          <w:sz w:val="28"/>
        </w:rPr>
        <w:t>client.</w:t>
      </w:r>
    </w:p>
    <w:p>
      <w:pPr>
        <w:pStyle w:val="ListParagraph"/>
        <w:numPr>
          <w:ilvl w:val="0"/>
          <w:numId w:val="10"/>
        </w:numPr>
        <w:tabs>
          <w:tab w:pos="1080" w:val="left" w:leader="none"/>
        </w:tabs>
        <w:spacing w:line="320" w:lineRule="exact" w:before="4" w:after="0"/>
        <w:ind w:left="1080" w:right="841" w:hanging="360"/>
        <w:jc w:val="both"/>
        <w:rPr>
          <w:sz w:val="28"/>
        </w:rPr>
      </w:pPr>
      <w:r>
        <w:rPr>
          <w:sz w:val="28"/>
        </w:rPr>
        <w:t>Circumstances</w:t>
      </w:r>
      <w:r>
        <w:rPr>
          <w:spacing w:val="-10"/>
          <w:sz w:val="28"/>
        </w:rPr>
        <w:t> </w:t>
      </w:r>
      <w:r>
        <w:rPr>
          <w:sz w:val="28"/>
        </w:rPr>
        <w:t>in</w:t>
      </w:r>
      <w:r>
        <w:rPr>
          <w:spacing w:val="-8"/>
          <w:sz w:val="28"/>
        </w:rPr>
        <w:t> </w:t>
      </w:r>
      <w:r>
        <w:rPr>
          <w:sz w:val="28"/>
        </w:rPr>
        <w:t>which</w:t>
      </w:r>
      <w:r>
        <w:rPr>
          <w:spacing w:val="-8"/>
          <w:sz w:val="28"/>
        </w:rPr>
        <w:t> </w:t>
      </w:r>
      <w:r>
        <w:rPr>
          <w:sz w:val="28"/>
        </w:rPr>
        <w:t>privilege</w:t>
      </w:r>
      <w:r>
        <w:rPr>
          <w:spacing w:val="-8"/>
          <w:sz w:val="28"/>
        </w:rPr>
        <w:t> </w:t>
      </w:r>
      <w:r>
        <w:rPr>
          <w:sz w:val="28"/>
        </w:rPr>
        <w:t>may</w:t>
      </w:r>
      <w:r>
        <w:rPr>
          <w:spacing w:val="-8"/>
          <w:sz w:val="28"/>
        </w:rPr>
        <w:t> </w:t>
      </w:r>
      <w:r>
        <w:rPr>
          <w:sz w:val="28"/>
        </w:rPr>
        <w:t>be</w:t>
      </w:r>
      <w:r>
        <w:rPr>
          <w:spacing w:val="-8"/>
          <w:sz w:val="28"/>
        </w:rPr>
        <w:t> </w:t>
      </w:r>
      <w:r>
        <w:rPr>
          <w:sz w:val="28"/>
        </w:rPr>
        <w:t>exercised</w:t>
      </w:r>
      <w:r>
        <w:rPr>
          <w:spacing w:val="-8"/>
          <w:sz w:val="28"/>
        </w:rPr>
        <w:t> </w:t>
      </w:r>
      <w:r>
        <w:rPr>
          <w:sz w:val="28"/>
        </w:rPr>
        <w:t>by</w:t>
      </w:r>
      <w:r>
        <w:rPr>
          <w:spacing w:val="-8"/>
          <w:sz w:val="28"/>
        </w:rPr>
        <w:t> </w:t>
      </w:r>
      <w:r>
        <w:rPr>
          <w:sz w:val="28"/>
        </w:rPr>
        <w:t>someone</w:t>
      </w:r>
      <w:r>
        <w:rPr>
          <w:spacing w:val="-8"/>
          <w:sz w:val="28"/>
        </w:rPr>
        <w:t> </w:t>
      </w:r>
      <w:r>
        <w:rPr>
          <w:sz w:val="28"/>
        </w:rPr>
        <w:t>other than the client:</w:t>
      </w:r>
    </w:p>
    <w:p>
      <w:pPr>
        <w:pStyle w:val="ListParagraph"/>
        <w:spacing w:after="0" w:line="320" w:lineRule="exact"/>
        <w:jc w:val="both"/>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0"/>
          <w:numId w:val="11"/>
        </w:numPr>
        <w:tabs>
          <w:tab w:pos="1743" w:val="left" w:leader="none"/>
        </w:tabs>
        <w:spacing w:line="240" w:lineRule="auto" w:before="0" w:after="0"/>
        <w:ind w:left="1440" w:right="882" w:firstLine="0"/>
        <w:jc w:val="both"/>
        <w:rPr>
          <w:sz w:val="28"/>
        </w:rPr>
      </w:pPr>
      <w:r>
        <w:rPr>
          <w:sz w:val="28"/>
        </w:rPr>
        <w:t>If</w:t>
      </w:r>
      <w:r>
        <w:rPr>
          <w:spacing w:val="-4"/>
          <w:sz w:val="28"/>
        </w:rPr>
        <w:t> </w:t>
      </w:r>
      <w:r>
        <w:rPr>
          <w:sz w:val="28"/>
        </w:rPr>
        <w:t>the</w:t>
      </w:r>
      <w:r>
        <w:rPr>
          <w:spacing w:val="-5"/>
          <w:sz w:val="28"/>
        </w:rPr>
        <w:t> </w:t>
      </w:r>
      <w:r>
        <w:rPr>
          <w:sz w:val="28"/>
        </w:rPr>
        <w:t>client</w:t>
      </w:r>
      <w:r>
        <w:rPr>
          <w:spacing w:val="-5"/>
          <w:sz w:val="28"/>
        </w:rPr>
        <w:t> </w:t>
      </w:r>
      <w:r>
        <w:rPr>
          <w:sz w:val="28"/>
        </w:rPr>
        <w:t>has</w:t>
      </w:r>
      <w:r>
        <w:rPr>
          <w:spacing w:val="-4"/>
          <w:sz w:val="28"/>
        </w:rPr>
        <w:t> </w:t>
      </w:r>
      <w:r>
        <w:rPr>
          <w:sz w:val="28"/>
        </w:rPr>
        <w:t>a</w:t>
      </w:r>
      <w:r>
        <w:rPr>
          <w:spacing w:val="-5"/>
          <w:sz w:val="28"/>
        </w:rPr>
        <w:t> </w:t>
      </w:r>
      <w:r>
        <w:rPr>
          <w:sz w:val="28"/>
        </w:rPr>
        <w:t>legally</w:t>
      </w:r>
      <w:r>
        <w:rPr>
          <w:spacing w:val="-4"/>
          <w:sz w:val="28"/>
        </w:rPr>
        <w:t> </w:t>
      </w:r>
      <w:r>
        <w:rPr>
          <w:sz w:val="28"/>
        </w:rPr>
        <w:t>designated</w:t>
      </w:r>
      <w:r>
        <w:rPr>
          <w:spacing w:val="-4"/>
          <w:sz w:val="28"/>
        </w:rPr>
        <w:t> </w:t>
      </w:r>
      <w:r>
        <w:rPr>
          <w:sz w:val="28"/>
        </w:rPr>
        <w:t>conservator</w:t>
      </w:r>
      <w:r>
        <w:rPr>
          <w:spacing w:val="-4"/>
          <w:sz w:val="28"/>
        </w:rPr>
        <w:t> </w:t>
      </w:r>
      <w:r>
        <w:rPr>
          <w:sz w:val="28"/>
        </w:rPr>
        <w:t>or</w:t>
      </w:r>
      <w:r>
        <w:rPr>
          <w:spacing w:val="-4"/>
          <w:sz w:val="28"/>
        </w:rPr>
        <w:t> </w:t>
      </w:r>
      <w:r>
        <w:rPr>
          <w:sz w:val="28"/>
        </w:rPr>
        <w:t>guardian</w:t>
      </w:r>
      <w:r>
        <w:rPr>
          <w:spacing w:val="-4"/>
          <w:sz w:val="28"/>
        </w:rPr>
        <w:t> </w:t>
      </w:r>
      <w:r>
        <w:rPr>
          <w:sz w:val="28"/>
        </w:rPr>
        <w:t>ad litem, then that person may exercise the privilege.</w:t>
      </w:r>
    </w:p>
    <w:p>
      <w:pPr>
        <w:pStyle w:val="ListParagraph"/>
        <w:numPr>
          <w:ilvl w:val="0"/>
          <w:numId w:val="11"/>
        </w:numPr>
        <w:tabs>
          <w:tab w:pos="1743" w:val="left" w:leader="none"/>
        </w:tabs>
        <w:spacing w:line="271" w:lineRule="auto" w:before="112" w:after="0"/>
        <w:ind w:left="1440" w:right="834" w:firstLine="0"/>
        <w:jc w:val="both"/>
        <w:rPr>
          <w:sz w:val="28"/>
        </w:rPr>
      </w:pPr>
      <w:r>
        <w:rPr>
          <w:sz w:val="28"/>
        </w:rPr>
        <w:t>If</w:t>
      </w:r>
      <w:r>
        <w:rPr>
          <w:spacing w:val="-3"/>
          <w:sz w:val="28"/>
        </w:rPr>
        <w:t> </w:t>
      </w:r>
      <w:r>
        <w:rPr>
          <w:sz w:val="28"/>
        </w:rPr>
        <w:t>the</w:t>
      </w:r>
      <w:r>
        <w:rPr>
          <w:spacing w:val="-4"/>
          <w:sz w:val="28"/>
        </w:rPr>
        <w:t> </w:t>
      </w:r>
      <w:r>
        <w:rPr>
          <w:sz w:val="28"/>
        </w:rPr>
        <w:t>court</w:t>
      </w:r>
      <w:r>
        <w:rPr>
          <w:spacing w:val="-4"/>
          <w:sz w:val="28"/>
        </w:rPr>
        <w:t> </w:t>
      </w:r>
      <w:r>
        <w:rPr>
          <w:sz w:val="28"/>
        </w:rPr>
        <w:t>has</w:t>
      </w:r>
      <w:r>
        <w:rPr>
          <w:spacing w:val="-3"/>
          <w:sz w:val="28"/>
        </w:rPr>
        <w:t> </w:t>
      </w:r>
      <w:r>
        <w:rPr>
          <w:sz w:val="28"/>
        </w:rPr>
        <w:t>appointed</w:t>
      </w:r>
      <w:r>
        <w:rPr>
          <w:spacing w:val="-3"/>
          <w:sz w:val="28"/>
        </w:rPr>
        <w:t> </w:t>
      </w:r>
      <w:r>
        <w:rPr>
          <w:sz w:val="28"/>
        </w:rPr>
        <w:t>an</w:t>
      </w:r>
      <w:r>
        <w:rPr>
          <w:spacing w:val="-3"/>
          <w:sz w:val="28"/>
        </w:rPr>
        <w:t> </w:t>
      </w:r>
      <w:r>
        <w:rPr>
          <w:sz w:val="28"/>
        </w:rPr>
        <w:t>attorney</w:t>
      </w:r>
      <w:r>
        <w:rPr>
          <w:spacing w:val="-3"/>
          <w:sz w:val="28"/>
        </w:rPr>
        <w:t> </w:t>
      </w:r>
      <w:r>
        <w:rPr>
          <w:sz w:val="28"/>
        </w:rPr>
        <w:t>as</w:t>
      </w:r>
      <w:r>
        <w:rPr>
          <w:spacing w:val="-3"/>
          <w:sz w:val="28"/>
        </w:rPr>
        <w:t> </w:t>
      </w:r>
      <w:r>
        <w:rPr>
          <w:sz w:val="28"/>
        </w:rPr>
        <w:t>guardian</w:t>
      </w:r>
      <w:r>
        <w:rPr>
          <w:spacing w:val="-3"/>
          <w:sz w:val="28"/>
        </w:rPr>
        <w:t> </w:t>
      </w:r>
      <w:r>
        <w:rPr>
          <w:sz w:val="28"/>
        </w:rPr>
        <w:t>ad</w:t>
      </w:r>
      <w:r>
        <w:rPr>
          <w:spacing w:val="-3"/>
          <w:sz w:val="28"/>
        </w:rPr>
        <w:t> </w:t>
      </w:r>
      <w:r>
        <w:rPr>
          <w:sz w:val="28"/>
        </w:rPr>
        <w:t>litem,</w:t>
      </w:r>
      <w:r>
        <w:rPr>
          <w:spacing w:val="-3"/>
          <w:sz w:val="28"/>
        </w:rPr>
        <w:t> </w:t>
      </w:r>
      <w:r>
        <w:rPr>
          <w:sz w:val="28"/>
        </w:rPr>
        <w:t>then that person may exercise the privilege (the attorney would also be entitled to access to the client's treatment records).</w:t>
      </w:r>
    </w:p>
    <w:p>
      <w:pPr>
        <w:pStyle w:val="ListParagraph"/>
        <w:numPr>
          <w:ilvl w:val="0"/>
          <w:numId w:val="11"/>
        </w:numPr>
        <w:tabs>
          <w:tab w:pos="1743" w:val="left" w:leader="none"/>
        </w:tabs>
        <w:spacing w:line="271" w:lineRule="auto" w:before="114" w:after="0"/>
        <w:ind w:left="1440" w:right="727" w:firstLine="0"/>
        <w:jc w:val="both"/>
        <w:rPr>
          <w:sz w:val="28"/>
        </w:rPr>
      </w:pPr>
      <w:r>
        <w:rPr>
          <w:sz w:val="28"/>
        </w:rPr>
        <w:t>If</w:t>
      </w:r>
      <w:r>
        <w:rPr>
          <w:spacing w:val="-4"/>
          <w:sz w:val="28"/>
        </w:rPr>
        <w:t> </w:t>
      </w:r>
      <w:r>
        <w:rPr>
          <w:sz w:val="28"/>
        </w:rPr>
        <w:t>the</w:t>
      </w:r>
      <w:r>
        <w:rPr>
          <w:spacing w:val="-5"/>
          <w:sz w:val="28"/>
        </w:rPr>
        <w:t> </w:t>
      </w:r>
      <w:r>
        <w:rPr>
          <w:sz w:val="28"/>
        </w:rPr>
        <w:t>client</w:t>
      </w:r>
      <w:r>
        <w:rPr>
          <w:spacing w:val="-5"/>
          <w:sz w:val="28"/>
        </w:rPr>
        <w:t> </w:t>
      </w:r>
      <w:r>
        <w:rPr>
          <w:sz w:val="28"/>
        </w:rPr>
        <w:t>has</w:t>
      </w:r>
      <w:r>
        <w:rPr>
          <w:spacing w:val="-4"/>
          <w:sz w:val="28"/>
        </w:rPr>
        <w:t> </w:t>
      </w:r>
      <w:r>
        <w:rPr>
          <w:sz w:val="28"/>
        </w:rPr>
        <w:t>no</w:t>
      </w:r>
      <w:r>
        <w:rPr>
          <w:spacing w:val="-4"/>
          <w:sz w:val="28"/>
        </w:rPr>
        <w:t> </w:t>
      </w:r>
      <w:r>
        <w:rPr>
          <w:sz w:val="28"/>
        </w:rPr>
        <w:t>legally</w:t>
      </w:r>
      <w:r>
        <w:rPr>
          <w:spacing w:val="-4"/>
          <w:sz w:val="28"/>
        </w:rPr>
        <w:t> </w:t>
      </w:r>
      <w:r>
        <w:rPr>
          <w:sz w:val="28"/>
        </w:rPr>
        <w:t>designated</w:t>
      </w:r>
      <w:r>
        <w:rPr>
          <w:spacing w:val="-4"/>
          <w:sz w:val="28"/>
        </w:rPr>
        <w:t> </w:t>
      </w:r>
      <w:r>
        <w:rPr>
          <w:sz w:val="28"/>
        </w:rPr>
        <w:t>conservator</w:t>
      </w:r>
      <w:r>
        <w:rPr>
          <w:spacing w:val="-4"/>
          <w:sz w:val="28"/>
        </w:rPr>
        <w:t> </w:t>
      </w:r>
      <w:r>
        <w:rPr>
          <w:sz w:val="28"/>
        </w:rPr>
        <w:t>or</w:t>
      </w:r>
      <w:r>
        <w:rPr>
          <w:spacing w:val="-4"/>
          <w:sz w:val="28"/>
        </w:rPr>
        <w:t> </w:t>
      </w:r>
      <w:r>
        <w:rPr>
          <w:sz w:val="28"/>
        </w:rPr>
        <w:t>guardian</w:t>
      </w:r>
      <w:r>
        <w:rPr>
          <w:spacing w:val="-4"/>
          <w:sz w:val="28"/>
        </w:rPr>
        <w:t> </w:t>
      </w:r>
      <w:r>
        <w:rPr>
          <w:sz w:val="28"/>
        </w:rPr>
        <w:t>ad litem, then the judge can waive the privilege.</w:t>
      </w:r>
    </w:p>
    <w:p>
      <w:pPr>
        <w:pStyle w:val="ListParagraph"/>
        <w:numPr>
          <w:ilvl w:val="0"/>
          <w:numId w:val="11"/>
        </w:numPr>
        <w:tabs>
          <w:tab w:pos="1743" w:val="left" w:leader="none"/>
        </w:tabs>
        <w:spacing w:line="271" w:lineRule="auto" w:before="115" w:after="0"/>
        <w:ind w:left="1440" w:right="936" w:firstLine="0"/>
        <w:jc w:val="both"/>
        <w:rPr>
          <w:sz w:val="28"/>
        </w:rPr>
      </w:pPr>
      <w:r>
        <w:rPr>
          <w:sz w:val="28"/>
        </w:rPr>
        <w:t>If</w:t>
      </w:r>
      <w:r>
        <w:rPr>
          <w:spacing w:val="-4"/>
          <w:sz w:val="28"/>
        </w:rPr>
        <w:t> </w:t>
      </w:r>
      <w:r>
        <w:rPr>
          <w:sz w:val="28"/>
        </w:rPr>
        <w:t>the</w:t>
      </w:r>
      <w:r>
        <w:rPr>
          <w:spacing w:val="-5"/>
          <w:sz w:val="28"/>
        </w:rPr>
        <w:t> </w:t>
      </w:r>
      <w:r>
        <w:rPr>
          <w:sz w:val="28"/>
        </w:rPr>
        <w:t>client</w:t>
      </w:r>
      <w:r>
        <w:rPr>
          <w:spacing w:val="-5"/>
          <w:sz w:val="28"/>
        </w:rPr>
        <w:t> </w:t>
      </w:r>
      <w:r>
        <w:rPr>
          <w:sz w:val="28"/>
        </w:rPr>
        <w:t>is</w:t>
      </w:r>
      <w:r>
        <w:rPr>
          <w:spacing w:val="-4"/>
          <w:sz w:val="28"/>
        </w:rPr>
        <w:t> </w:t>
      </w:r>
      <w:r>
        <w:rPr>
          <w:sz w:val="28"/>
        </w:rPr>
        <w:t>deceased,</w:t>
      </w:r>
      <w:r>
        <w:rPr>
          <w:spacing w:val="-4"/>
          <w:sz w:val="28"/>
        </w:rPr>
        <w:t> </w:t>
      </w:r>
      <w:r>
        <w:rPr>
          <w:sz w:val="28"/>
        </w:rPr>
        <w:t>then</w:t>
      </w:r>
      <w:r>
        <w:rPr>
          <w:spacing w:val="-4"/>
          <w:sz w:val="28"/>
        </w:rPr>
        <w:t> </w:t>
      </w:r>
      <w:r>
        <w:rPr>
          <w:sz w:val="28"/>
        </w:rPr>
        <w:t>the</w:t>
      </w:r>
      <w:r>
        <w:rPr>
          <w:spacing w:val="-5"/>
          <w:sz w:val="28"/>
        </w:rPr>
        <w:t> </w:t>
      </w:r>
      <w:r>
        <w:rPr>
          <w:sz w:val="28"/>
        </w:rPr>
        <w:t>personal</w:t>
      </w:r>
      <w:r>
        <w:rPr>
          <w:spacing w:val="-4"/>
          <w:sz w:val="28"/>
        </w:rPr>
        <w:t> </w:t>
      </w:r>
      <w:r>
        <w:rPr>
          <w:sz w:val="28"/>
        </w:rPr>
        <w:t>representative</w:t>
      </w:r>
      <w:r>
        <w:rPr>
          <w:spacing w:val="-5"/>
          <w:sz w:val="28"/>
        </w:rPr>
        <w:t> </w:t>
      </w:r>
      <w:r>
        <w:rPr>
          <w:sz w:val="28"/>
        </w:rPr>
        <w:t>of</w:t>
      </w:r>
      <w:r>
        <w:rPr>
          <w:spacing w:val="-4"/>
          <w:sz w:val="28"/>
        </w:rPr>
        <w:t> </w:t>
      </w:r>
      <w:r>
        <w:rPr>
          <w:sz w:val="28"/>
        </w:rPr>
        <w:t>the decedent can exercise the privilege.</w:t>
      </w:r>
    </w:p>
    <w:p>
      <w:pPr>
        <w:pStyle w:val="BodyText"/>
        <w:spacing w:before="115"/>
        <w:jc w:val="both"/>
      </w:pPr>
      <w:r>
        <w:rPr/>
        <w:t>California</w:t>
      </w:r>
      <w:r>
        <w:rPr>
          <w:spacing w:val="-8"/>
        </w:rPr>
        <w:t> </w:t>
      </w:r>
      <w:r>
        <w:rPr/>
        <w:t>Evidence</w:t>
      </w:r>
      <w:r>
        <w:rPr>
          <w:spacing w:val="-5"/>
        </w:rPr>
        <w:t> </w:t>
      </w:r>
      <w:r>
        <w:rPr/>
        <w:t>Code</w:t>
      </w:r>
      <w:r>
        <w:rPr>
          <w:spacing w:val="-4"/>
        </w:rPr>
        <w:t> </w:t>
      </w:r>
      <w:r>
        <w:rPr/>
        <w:t>states</w:t>
      </w:r>
      <w:r>
        <w:rPr>
          <w:spacing w:val="-4"/>
        </w:rPr>
        <w:t> </w:t>
      </w:r>
      <w:r>
        <w:rPr/>
        <w:t>in</w:t>
      </w:r>
      <w:r>
        <w:rPr>
          <w:spacing w:val="-4"/>
        </w:rPr>
        <w:t> </w:t>
      </w:r>
      <w:r>
        <w:rPr/>
        <w:t>regards</w:t>
      </w:r>
      <w:r>
        <w:rPr>
          <w:spacing w:val="-2"/>
        </w:rPr>
        <w:t> </w:t>
      </w:r>
      <w:r>
        <w:rPr/>
        <w:t>to</w:t>
      </w:r>
      <w:r>
        <w:rPr>
          <w:spacing w:val="-3"/>
        </w:rPr>
        <w:t> </w:t>
      </w:r>
      <w:r>
        <w:rPr/>
        <w:t>minors</w:t>
      </w:r>
      <w:r>
        <w:rPr>
          <w:spacing w:val="-2"/>
        </w:rPr>
        <w:t> that:</w:t>
      </w:r>
    </w:p>
    <w:p>
      <w:pPr>
        <w:pStyle w:val="ListParagraph"/>
        <w:numPr>
          <w:ilvl w:val="0"/>
          <w:numId w:val="10"/>
        </w:numPr>
        <w:tabs>
          <w:tab w:pos="1078" w:val="left" w:leader="none"/>
          <w:tab w:pos="1080" w:val="left" w:leader="none"/>
        </w:tabs>
        <w:spacing w:line="240" w:lineRule="auto" w:before="122" w:after="0"/>
        <w:ind w:left="1080" w:right="1054" w:hanging="360"/>
        <w:jc w:val="both"/>
        <w:rPr>
          <w:sz w:val="28"/>
        </w:rPr>
      </w:pPr>
      <w:r>
        <w:rPr>
          <w:sz w:val="28"/>
        </w:rPr>
        <w:t>The</w:t>
      </w:r>
      <w:r>
        <w:rPr>
          <w:spacing w:val="-10"/>
          <w:sz w:val="28"/>
        </w:rPr>
        <w:t> </w:t>
      </w:r>
      <w:r>
        <w:rPr>
          <w:sz w:val="28"/>
        </w:rPr>
        <w:t>minor</w:t>
      </w:r>
      <w:r>
        <w:rPr>
          <w:spacing w:val="-8"/>
          <w:sz w:val="28"/>
        </w:rPr>
        <w:t> </w:t>
      </w:r>
      <w:r>
        <w:rPr>
          <w:sz w:val="28"/>
        </w:rPr>
        <w:t>client</w:t>
      </w:r>
      <w:r>
        <w:rPr>
          <w:spacing w:val="-9"/>
          <w:sz w:val="28"/>
        </w:rPr>
        <w:t> </w:t>
      </w:r>
      <w:r>
        <w:rPr>
          <w:sz w:val="28"/>
        </w:rPr>
        <w:t>holds</w:t>
      </w:r>
      <w:r>
        <w:rPr>
          <w:spacing w:val="-9"/>
          <w:sz w:val="28"/>
        </w:rPr>
        <w:t> </w:t>
      </w:r>
      <w:r>
        <w:rPr>
          <w:sz w:val="28"/>
        </w:rPr>
        <w:t>privilege,</w:t>
      </w:r>
      <w:r>
        <w:rPr>
          <w:spacing w:val="-9"/>
          <w:sz w:val="28"/>
        </w:rPr>
        <w:t> </w:t>
      </w:r>
      <w:r>
        <w:rPr>
          <w:sz w:val="28"/>
        </w:rPr>
        <w:t>unless</w:t>
      </w:r>
      <w:r>
        <w:rPr>
          <w:spacing w:val="-9"/>
          <w:sz w:val="28"/>
        </w:rPr>
        <w:t> </w:t>
      </w:r>
      <w:r>
        <w:rPr>
          <w:sz w:val="28"/>
        </w:rPr>
        <w:t>there</w:t>
      </w:r>
      <w:r>
        <w:rPr>
          <w:spacing w:val="-10"/>
          <w:sz w:val="28"/>
        </w:rPr>
        <w:t> </w:t>
      </w:r>
      <w:r>
        <w:rPr>
          <w:sz w:val="28"/>
        </w:rPr>
        <w:t>is</w:t>
      </w:r>
      <w:r>
        <w:rPr>
          <w:spacing w:val="-8"/>
          <w:sz w:val="28"/>
        </w:rPr>
        <w:t> </w:t>
      </w:r>
      <w:r>
        <w:rPr>
          <w:sz w:val="28"/>
        </w:rPr>
        <w:t>a</w:t>
      </w:r>
      <w:r>
        <w:rPr>
          <w:spacing w:val="-9"/>
          <w:sz w:val="28"/>
        </w:rPr>
        <w:t> </w:t>
      </w:r>
      <w:r>
        <w:rPr>
          <w:sz w:val="28"/>
        </w:rPr>
        <w:t>legally</w:t>
      </w:r>
      <w:r>
        <w:rPr>
          <w:spacing w:val="-8"/>
          <w:sz w:val="28"/>
        </w:rPr>
        <w:t> </w:t>
      </w:r>
      <w:r>
        <w:rPr>
          <w:sz w:val="28"/>
        </w:rPr>
        <w:t>designated guardian ad litem or conservator.</w:t>
      </w:r>
    </w:p>
    <w:p>
      <w:pPr>
        <w:pStyle w:val="ListParagraph"/>
        <w:numPr>
          <w:ilvl w:val="0"/>
          <w:numId w:val="10"/>
        </w:numPr>
        <w:tabs>
          <w:tab w:pos="1078" w:val="left" w:leader="none"/>
          <w:tab w:pos="1080" w:val="left" w:leader="none"/>
        </w:tabs>
        <w:spacing w:line="240" w:lineRule="auto" w:before="192" w:after="0"/>
        <w:ind w:left="1080" w:right="950" w:hanging="360"/>
        <w:jc w:val="both"/>
        <w:rPr>
          <w:sz w:val="28"/>
        </w:rPr>
      </w:pPr>
      <w:r>
        <w:rPr>
          <w:sz w:val="28"/>
        </w:rPr>
        <w:t>Parents</w:t>
      </w:r>
      <w:r>
        <w:rPr>
          <w:spacing w:val="-8"/>
          <w:sz w:val="28"/>
        </w:rPr>
        <w:t> </w:t>
      </w:r>
      <w:r>
        <w:rPr>
          <w:sz w:val="28"/>
        </w:rPr>
        <w:t>may</w:t>
      </w:r>
      <w:r>
        <w:rPr>
          <w:spacing w:val="-7"/>
          <w:sz w:val="28"/>
        </w:rPr>
        <w:t> </w:t>
      </w:r>
      <w:r>
        <w:rPr>
          <w:sz w:val="28"/>
        </w:rPr>
        <w:t>not</w:t>
      </w:r>
      <w:r>
        <w:rPr>
          <w:spacing w:val="-9"/>
          <w:sz w:val="28"/>
        </w:rPr>
        <w:t> </w:t>
      </w:r>
      <w:r>
        <w:rPr>
          <w:sz w:val="28"/>
        </w:rPr>
        <w:t>exercise</w:t>
      </w:r>
      <w:r>
        <w:rPr>
          <w:spacing w:val="-9"/>
          <w:sz w:val="28"/>
        </w:rPr>
        <w:t> </w:t>
      </w:r>
      <w:r>
        <w:rPr>
          <w:sz w:val="28"/>
        </w:rPr>
        <w:t>the</w:t>
      </w:r>
      <w:r>
        <w:rPr>
          <w:spacing w:val="-9"/>
          <w:sz w:val="28"/>
        </w:rPr>
        <w:t> </w:t>
      </w:r>
      <w:r>
        <w:rPr>
          <w:sz w:val="28"/>
        </w:rPr>
        <w:t>privilege</w:t>
      </w:r>
      <w:r>
        <w:rPr>
          <w:spacing w:val="-9"/>
          <w:sz w:val="28"/>
        </w:rPr>
        <w:t> </w:t>
      </w:r>
      <w:r>
        <w:rPr>
          <w:sz w:val="28"/>
        </w:rPr>
        <w:t>on</w:t>
      </w:r>
      <w:r>
        <w:rPr>
          <w:spacing w:val="-7"/>
          <w:sz w:val="28"/>
        </w:rPr>
        <w:t> </w:t>
      </w:r>
      <w:r>
        <w:rPr>
          <w:sz w:val="28"/>
        </w:rPr>
        <w:t>behalf</w:t>
      </w:r>
      <w:r>
        <w:rPr>
          <w:spacing w:val="-8"/>
          <w:sz w:val="28"/>
        </w:rPr>
        <w:t> </w:t>
      </w:r>
      <w:r>
        <w:rPr>
          <w:sz w:val="28"/>
        </w:rPr>
        <w:t>of</w:t>
      </w:r>
      <w:r>
        <w:rPr>
          <w:spacing w:val="-7"/>
          <w:sz w:val="28"/>
        </w:rPr>
        <w:t> </w:t>
      </w:r>
      <w:r>
        <w:rPr>
          <w:sz w:val="28"/>
        </w:rPr>
        <w:t>their</w:t>
      </w:r>
      <w:r>
        <w:rPr>
          <w:spacing w:val="-8"/>
          <w:sz w:val="28"/>
        </w:rPr>
        <w:t> </w:t>
      </w:r>
      <w:r>
        <w:rPr>
          <w:sz w:val="28"/>
        </w:rPr>
        <w:t>child</w:t>
      </w:r>
      <w:r>
        <w:rPr>
          <w:spacing w:val="-8"/>
          <w:sz w:val="28"/>
        </w:rPr>
        <w:t> </w:t>
      </w:r>
      <w:r>
        <w:rPr>
          <w:sz w:val="28"/>
        </w:rPr>
        <w:t>simply because they are that child's parents.</w:t>
      </w:r>
    </w:p>
    <w:p>
      <w:pPr>
        <w:pStyle w:val="ListParagraph"/>
        <w:numPr>
          <w:ilvl w:val="0"/>
          <w:numId w:val="10"/>
        </w:numPr>
        <w:tabs>
          <w:tab w:pos="1078" w:val="left" w:leader="none"/>
          <w:tab w:pos="1080" w:val="left" w:leader="none"/>
        </w:tabs>
        <w:spacing w:line="240" w:lineRule="auto" w:before="192" w:after="0"/>
        <w:ind w:left="1080" w:right="1098" w:hanging="360"/>
        <w:jc w:val="left"/>
        <w:rPr>
          <w:sz w:val="28"/>
        </w:rPr>
      </w:pPr>
      <w:r>
        <w:rPr>
          <w:sz w:val="28"/>
        </w:rPr>
        <w:t>A</w:t>
      </w:r>
      <w:r>
        <w:rPr>
          <w:spacing w:val="-31"/>
          <w:sz w:val="28"/>
        </w:rPr>
        <w:t> </w:t>
      </w:r>
      <w:r>
        <w:rPr>
          <w:sz w:val="28"/>
        </w:rPr>
        <w:t>parent</w:t>
      </w:r>
      <w:r>
        <w:rPr>
          <w:spacing w:val="-5"/>
          <w:sz w:val="28"/>
        </w:rPr>
        <w:t> </w:t>
      </w:r>
      <w:r>
        <w:rPr>
          <w:sz w:val="28"/>
        </w:rPr>
        <w:t>may</w:t>
      </w:r>
      <w:r>
        <w:rPr>
          <w:spacing w:val="-3"/>
          <w:sz w:val="28"/>
        </w:rPr>
        <w:t> </w:t>
      </w:r>
      <w:r>
        <w:rPr>
          <w:sz w:val="28"/>
        </w:rPr>
        <w:t>exercise</w:t>
      </w:r>
      <w:r>
        <w:rPr>
          <w:spacing w:val="-4"/>
          <w:sz w:val="28"/>
        </w:rPr>
        <w:t> </w:t>
      </w:r>
      <w:r>
        <w:rPr>
          <w:sz w:val="28"/>
        </w:rPr>
        <w:t>a</w:t>
      </w:r>
      <w:r>
        <w:rPr>
          <w:spacing w:val="-4"/>
          <w:sz w:val="28"/>
        </w:rPr>
        <w:t> </w:t>
      </w:r>
      <w:r>
        <w:rPr>
          <w:sz w:val="28"/>
        </w:rPr>
        <w:t>minor</w:t>
      </w:r>
      <w:r>
        <w:rPr>
          <w:spacing w:val="-3"/>
          <w:sz w:val="28"/>
        </w:rPr>
        <w:t> </w:t>
      </w:r>
      <w:r>
        <w:rPr>
          <w:sz w:val="28"/>
        </w:rPr>
        <w:t>child's</w:t>
      </w:r>
      <w:r>
        <w:rPr>
          <w:spacing w:val="-3"/>
          <w:sz w:val="28"/>
        </w:rPr>
        <w:t> </w:t>
      </w:r>
      <w:r>
        <w:rPr>
          <w:sz w:val="28"/>
        </w:rPr>
        <w:t>privilege</w:t>
      </w:r>
      <w:r>
        <w:rPr>
          <w:spacing w:val="-4"/>
          <w:sz w:val="28"/>
        </w:rPr>
        <w:t> </w:t>
      </w:r>
      <w:r>
        <w:rPr>
          <w:sz w:val="28"/>
        </w:rPr>
        <w:t>only</w:t>
      </w:r>
      <w:r>
        <w:rPr>
          <w:spacing w:val="-3"/>
          <w:sz w:val="28"/>
        </w:rPr>
        <w:t> </w:t>
      </w:r>
      <w:r>
        <w:rPr>
          <w:sz w:val="28"/>
        </w:rPr>
        <w:t>if</w:t>
      </w:r>
      <w:r>
        <w:rPr>
          <w:spacing w:val="-3"/>
          <w:sz w:val="28"/>
        </w:rPr>
        <w:t> </w:t>
      </w:r>
      <w:r>
        <w:rPr>
          <w:sz w:val="28"/>
        </w:rPr>
        <w:t>designated</w:t>
      </w:r>
      <w:r>
        <w:rPr>
          <w:spacing w:val="-3"/>
          <w:sz w:val="28"/>
        </w:rPr>
        <w:t> </w:t>
      </w:r>
      <w:r>
        <w:rPr>
          <w:sz w:val="28"/>
        </w:rPr>
        <w:t>a guardian ad litem by the court.</w:t>
      </w:r>
      <w:r>
        <w:rPr>
          <w:spacing w:val="-13"/>
          <w:sz w:val="28"/>
        </w:rPr>
        <w:t> </w:t>
      </w:r>
      <w:r>
        <w:rPr>
          <w:sz w:val="28"/>
        </w:rPr>
        <w:t>Although we commonly think of a child’s</w:t>
      </w:r>
      <w:r>
        <w:rPr>
          <w:spacing w:val="-9"/>
          <w:sz w:val="28"/>
        </w:rPr>
        <w:t> </w:t>
      </w:r>
      <w:r>
        <w:rPr>
          <w:sz w:val="28"/>
        </w:rPr>
        <w:t>parent</w:t>
      </w:r>
      <w:r>
        <w:rPr>
          <w:spacing w:val="-10"/>
          <w:sz w:val="28"/>
        </w:rPr>
        <w:t> </w:t>
      </w:r>
      <w:r>
        <w:rPr>
          <w:sz w:val="28"/>
        </w:rPr>
        <w:t>as</w:t>
      </w:r>
      <w:r>
        <w:rPr>
          <w:spacing w:val="-9"/>
          <w:sz w:val="28"/>
        </w:rPr>
        <w:t> </w:t>
      </w:r>
      <w:r>
        <w:rPr>
          <w:sz w:val="28"/>
        </w:rPr>
        <w:t>the</w:t>
      </w:r>
      <w:r>
        <w:rPr>
          <w:spacing w:val="-10"/>
          <w:sz w:val="28"/>
        </w:rPr>
        <w:t> </w:t>
      </w:r>
      <w:r>
        <w:rPr>
          <w:sz w:val="28"/>
        </w:rPr>
        <w:t>child's</w:t>
      </w:r>
      <w:r>
        <w:rPr>
          <w:spacing w:val="-9"/>
          <w:sz w:val="28"/>
        </w:rPr>
        <w:t> </w:t>
      </w:r>
      <w:r>
        <w:rPr>
          <w:sz w:val="28"/>
        </w:rPr>
        <w:t>“guardian,”</w:t>
      </w:r>
      <w:r>
        <w:rPr>
          <w:spacing w:val="-10"/>
          <w:sz w:val="28"/>
        </w:rPr>
        <w:t> </w:t>
      </w:r>
      <w:r>
        <w:rPr>
          <w:sz w:val="28"/>
        </w:rPr>
        <w:t>this</w:t>
      </w:r>
      <w:r>
        <w:rPr>
          <w:spacing w:val="-10"/>
          <w:sz w:val="28"/>
        </w:rPr>
        <w:t> </w:t>
      </w:r>
      <w:r>
        <w:rPr>
          <w:sz w:val="28"/>
        </w:rPr>
        <w:t>is</w:t>
      </w:r>
      <w:r>
        <w:rPr>
          <w:spacing w:val="-9"/>
          <w:sz w:val="28"/>
        </w:rPr>
        <w:t> </w:t>
      </w:r>
      <w:r>
        <w:rPr>
          <w:sz w:val="28"/>
        </w:rPr>
        <w:t>not</w:t>
      </w:r>
      <w:r>
        <w:rPr>
          <w:spacing w:val="-10"/>
          <w:sz w:val="28"/>
        </w:rPr>
        <w:t> </w:t>
      </w:r>
      <w:r>
        <w:rPr>
          <w:sz w:val="28"/>
        </w:rPr>
        <w:t>the</w:t>
      </w:r>
      <w:r>
        <w:rPr>
          <w:spacing w:val="-10"/>
          <w:sz w:val="28"/>
        </w:rPr>
        <w:t> </w:t>
      </w:r>
      <w:r>
        <w:rPr>
          <w:sz w:val="28"/>
        </w:rPr>
        <w:t>same</w:t>
      </w:r>
      <w:r>
        <w:rPr>
          <w:spacing w:val="-11"/>
          <w:sz w:val="28"/>
        </w:rPr>
        <w:t> </w:t>
      </w:r>
      <w:r>
        <w:rPr>
          <w:sz w:val="28"/>
        </w:rPr>
        <w:t>as</w:t>
      </w:r>
      <w:r>
        <w:rPr>
          <w:spacing w:val="-9"/>
          <w:sz w:val="28"/>
        </w:rPr>
        <w:t> </w:t>
      </w:r>
      <w:r>
        <w:rPr>
          <w:sz w:val="28"/>
        </w:rPr>
        <w:t>being the “guardian ad litem.”</w:t>
      </w:r>
    </w:p>
    <w:p>
      <w:pPr>
        <w:pStyle w:val="ListParagraph"/>
        <w:numPr>
          <w:ilvl w:val="0"/>
          <w:numId w:val="10"/>
        </w:numPr>
        <w:tabs>
          <w:tab w:pos="1078" w:val="left" w:leader="none"/>
          <w:tab w:pos="1080" w:val="left" w:leader="none"/>
        </w:tabs>
        <w:spacing w:line="240" w:lineRule="auto" w:before="184" w:after="0"/>
        <w:ind w:left="1080" w:right="853" w:hanging="360"/>
        <w:jc w:val="left"/>
        <w:rPr>
          <w:sz w:val="28"/>
        </w:rPr>
      </w:pPr>
      <w:r>
        <w:rPr>
          <w:sz w:val="28"/>
        </w:rPr>
        <w:t>A</w:t>
      </w:r>
      <w:r>
        <w:rPr>
          <w:spacing w:val="-25"/>
          <w:sz w:val="28"/>
        </w:rPr>
        <w:t> </w:t>
      </w:r>
      <w:r>
        <w:rPr>
          <w:sz w:val="28"/>
        </w:rPr>
        <w:t>therapist who receives a subpoena for the records of a minor client would</w:t>
      </w:r>
      <w:r>
        <w:rPr>
          <w:spacing w:val="-8"/>
          <w:sz w:val="28"/>
        </w:rPr>
        <w:t> </w:t>
      </w:r>
      <w:r>
        <w:rPr>
          <w:sz w:val="28"/>
        </w:rPr>
        <w:t>not</w:t>
      </w:r>
      <w:r>
        <w:rPr>
          <w:spacing w:val="-9"/>
          <w:sz w:val="28"/>
        </w:rPr>
        <w:t> </w:t>
      </w:r>
      <w:r>
        <w:rPr>
          <w:sz w:val="28"/>
        </w:rPr>
        <w:t>look</w:t>
      </w:r>
      <w:r>
        <w:rPr>
          <w:spacing w:val="-8"/>
          <w:sz w:val="28"/>
        </w:rPr>
        <w:t> </w:t>
      </w:r>
      <w:r>
        <w:rPr>
          <w:sz w:val="28"/>
        </w:rPr>
        <w:t>to</w:t>
      </w:r>
      <w:r>
        <w:rPr>
          <w:spacing w:val="-8"/>
          <w:sz w:val="28"/>
        </w:rPr>
        <w:t> </w:t>
      </w:r>
      <w:r>
        <w:rPr>
          <w:sz w:val="28"/>
        </w:rPr>
        <w:t>the</w:t>
      </w:r>
      <w:r>
        <w:rPr>
          <w:spacing w:val="-9"/>
          <w:sz w:val="28"/>
        </w:rPr>
        <w:t> </w:t>
      </w:r>
      <w:r>
        <w:rPr>
          <w:sz w:val="28"/>
        </w:rPr>
        <w:t>parents</w:t>
      </w:r>
      <w:r>
        <w:rPr>
          <w:spacing w:val="-8"/>
          <w:sz w:val="28"/>
        </w:rPr>
        <w:t> </w:t>
      </w:r>
      <w:r>
        <w:rPr>
          <w:sz w:val="28"/>
        </w:rPr>
        <w:t>or</w:t>
      </w:r>
      <w:r>
        <w:rPr>
          <w:spacing w:val="-8"/>
          <w:sz w:val="28"/>
        </w:rPr>
        <w:t> </w:t>
      </w:r>
      <w:r>
        <w:rPr>
          <w:sz w:val="28"/>
        </w:rPr>
        <w:t>guardians</w:t>
      </w:r>
      <w:r>
        <w:rPr>
          <w:spacing w:val="-8"/>
          <w:sz w:val="28"/>
        </w:rPr>
        <w:t> </w:t>
      </w:r>
      <w:r>
        <w:rPr>
          <w:sz w:val="28"/>
        </w:rPr>
        <w:t>for</w:t>
      </w:r>
      <w:r>
        <w:rPr>
          <w:spacing w:val="-8"/>
          <w:sz w:val="28"/>
        </w:rPr>
        <w:t> </w:t>
      </w:r>
      <w:r>
        <w:rPr>
          <w:sz w:val="28"/>
        </w:rPr>
        <w:t>instructions</w:t>
      </w:r>
      <w:r>
        <w:rPr>
          <w:spacing w:val="-8"/>
          <w:sz w:val="28"/>
        </w:rPr>
        <w:t> </w:t>
      </w:r>
      <w:r>
        <w:rPr>
          <w:sz w:val="28"/>
        </w:rPr>
        <w:t>on</w:t>
      </w:r>
      <w:r>
        <w:rPr>
          <w:spacing w:val="-8"/>
          <w:sz w:val="28"/>
        </w:rPr>
        <w:t> </w:t>
      </w:r>
      <w:r>
        <w:rPr>
          <w:sz w:val="28"/>
        </w:rPr>
        <w:t>whether to release the records, but would instruct the parents or guardians to petition the court for guardian ad litem status. (See example of a guardian ad litem petition below).</w:t>
      </w:r>
    </w:p>
    <w:p>
      <w:pPr>
        <w:pStyle w:val="ListParagraph"/>
        <w:numPr>
          <w:ilvl w:val="0"/>
          <w:numId w:val="10"/>
        </w:numPr>
        <w:tabs>
          <w:tab w:pos="1078" w:val="left" w:leader="none"/>
          <w:tab w:pos="1080" w:val="left" w:leader="none"/>
        </w:tabs>
        <w:spacing w:line="240" w:lineRule="auto" w:before="180" w:after="0"/>
        <w:ind w:left="1080" w:right="1851" w:hanging="360"/>
        <w:jc w:val="left"/>
        <w:rPr>
          <w:sz w:val="28"/>
        </w:rPr>
      </w:pPr>
      <w:r>
        <w:rPr>
          <w:sz w:val="28"/>
        </w:rPr>
        <w:t>An</w:t>
      </w:r>
      <w:r>
        <w:rPr>
          <w:spacing w:val="-8"/>
          <w:sz w:val="28"/>
        </w:rPr>
        <w:t> </w:t>
      </w:r>
      <w:r>
        <w:rPr>
          <w:sz w:val="28"/>
        </w:rPr>
        <w:t>individual</w:t>
      </w:r>
      <w:r>
        <w:rPr>
          <w:spacing w:val="-8"/>
          <w:sz w:val="28"/>
        </w:rPr>
        <w:t> </w:t>
      </w:r>
      <w:r>
        <w:rPr>
          <w:sz w:val="28"/>
        </w:rPr>
        <w:t>cannot</w:t>
      </w:r>
      <w:r>
        <w:rPr>
          <w:spacing w:val="-9"/>
          <w:sz w:val="28"/>
        </w:rPr>
        <w:t> </w:t>
      </w:r>
      <w:r>
        <w:rPr>
          <w:sz w:val="28"/>
        </w:rPr>
        <w:t>act</w:t>
      </w:r>
      <w:r>
        <w:rPr>
          <w:spacing w:val="-7"/>
          <w:sz w:val="28"/>
        </w:rPr>
        <w:t> </w:t>
      </w:r>
      <w:r>
        <w:rPr>
          <w:sz w:val="28"/>
        </w:rPr>
        <w:t>as</w:t>
      </w:r>
      <w:r>
        <w:rPr>
          <w:spacing w:val="-7"/>
          <w:sz w:val="28"/>
        </w:rPr>
        <w:t> </w:t>
      </w:r>
      <w:r>
        <w:rPr>
          <w:sz w:val="28"/>
        </w:rPr>
        <w:t>a</w:t>
      </w:r>
      <w:r>
        <w:rPr>
          <w:spacing w:val="-8"/>
          <w:sz w:val="28"/>
        </w:rPr>
        <w:t> </w:t>
      </w:r>
      <w:r>
        <w:rPr>
          <w:sz w:val="28"/>
        </w:rPr>
        <w:t>guardian</w:t>
      </w:r>
      <w:r>
        <w:rPr>
          <w:spacing w:val="-8"/>
          <w:sz w:val="28"/>
        </w:rPr>
        <w:t> </w:t>
      </w:r>
      <w:r>
        <w:rPr>
          <w:sz w:val="28"/>
        </w:rPr>
        <w:t>ad</w:t>
      </w:r>
      <w:r>
        <w:rPr>
          <w:spacing w:val="-7"/>
          <w:sz w:val="28"/>
        </w:rPr>
        <w:t> </w:t>
      </w:r>
      <w:r>
        <w:rPr>
          <w:sz w:val="28"/>
        </w:rPr>
        <w:t>litem</w:t>
      </w:r>
      <w:r>
        <w:rPr>
          <w:spacing w:val="-7"/>
          <w:sz w:val="28"/>
        </w:rPr>
        <w:t> </w:t>
      </w:r>
      <w:r>
        <w:rPr>
          <w:sz w:val="28"/>
        </w:rPr>
        <w:t>unless</w:t>
      </w:r>
      <w:r>
        <w:rPr>
          <w:spacing w:val="-8"/>
          <w:sz w:val="28"/>
        </w:rPr>
        <w:t> </w:t>
      </w:r>
      <w:r>
        <w:rPr>
          <w:sz w:val="28"/>
        </w:rPr>
        <w:t>s/he</w:t>
      </w:r>
      <w:r>
        <w:rPr>
          <w:spacing w:val="-9"/>
          <w:sz w:val="28"/>
        </w:rPr>
        <w:t> </w:t>
      </w:r>
      <w:r>
        <w:rPr>
          <w:sz w:val="28"/>
        </w:rPr>
        <w:t>is represented by an attorney or is an attorney.</w:t>
      </w:r>
    </w:p>
    <w:p>
      <w:pPr>
        <w:pStyle w:val="ListParagraph"/>
        <w:numPr>
          <w:ilvl w:val="0"/>
          <w:numId w:val="10"/>
        </w:numPr>
        <w:tabs>
          <w:tab w:pos="1078" w:val="left" w:leader="none"/>
          <w:tab w:pos="1080" w:val="left" w:leader="none"/>
        </w:tabs>
        <w:spacing w:line="240" w:lineRule="auto" w:before="192" w:after="0"/>
        <w:ind w:left="1080" w:right="1339" w:hanging="360"/>
        <w:jc w:val="left"/>
        <w:rPr>
          <w:sz w:val="28"/>
        </w:rPr>
      </w:pPr>
      <w:r>
        <w:rPr>
          <w:sz w:val="28"/>
        </w:rPr>
        <w:t>An</w:t>
      </w:r>
      <w:r>
        <w:rPr>
          <w:spacing w:val="-9"/>
          <w:sz w:val="28"/>
        </w:rPr>
        <w:t> </w:t>
      </w:r>
      <w:r>
        <w:rPr>
          <w:sz w:val="28"/>
        </w:rPr>
        <w:t>attorney</w:t>
      </w:r>
      <w:r>
        <w:rPr>
          <w:spacing w:val="-9"/>
          <w:sz w:val="28"/>
        </w:rPr>
        <w:t> </w:t>
      </w:r>
      <w:r>
        <w:rPr>
          <w:sz w:val="28"/>
        </w:rPr>
        <w:t>(or</w:t>
      </w:r>
      <w:r>
        <w:rPr>
          <w:spacing w:val="-8"/>
          <w:sz w:val="28"/>
        </w:rPr>
        <w:t> </w:t>
      </w:r>
      <w:r>
        <w:rPr>
          <w:sz w:val="28"/>
        </w:rPr>
        <w:t>other</w:t>
      </w:r>
      <w:r>
        <w:rPr>
          <w:spacing w:val="-9"/>
          <w:sz w:val="28"/>
        </w:rPr>
        <w:t> </w:t>
      </w:r>
      <w:r>
        <w:rPr>
          <w:sz w:val="28"/>
        </w:rPr>
        <w:t>person)</w:t>
      </w:r>
      <w:r>
        <w:rPr>
          <w:spacing w:val="-8"/>
          <w:sz w:val="28"/>
        </w:rPr>
        <w:t> </w:t>
      </w:r>
      <w:r>
        <w:rPr>
          <w:sz w:val="28"/>
        </w:rPr>
        <w:t>appointed</w:t>
      </w:r>
      <w:r>
        <w:rPr>
          <w:spacing w:val="-9"/>
          <w:sz w:val="28"/>
        </w:rPr>
        <w:t> </w:t>
      </w:r>
      <w:r>
        <w:rPr>
          <w:sz w:val="28"/>
        </w:rPr>
        <w:t>guardian</w:t>
      </w:r>
      <w:r>
        <w:rPr>
          <w:spacing w:val="-9"/>
          <w:sz w:val="28"/>
        </w:rPr>
        <w:t> </w:t>
      </w:r>
      <w:r>
        <w:rPr>
          <w:sz w:val="28"/>
        </w:rPr>
        <w:t>ad</w:t>
      </w:r>
      <w:r>
        <w:rPr>
          <w:spacing w:val="-8"/>
          <w:sz w:val="28"/>
        </w:rPr>
        <w:t> </w:t>
      </w:r>
      <w:r>
        <w:rPr>
          <w:sz w:val="28"/>
        </w:rPr>
        <w:t>litem</w:t>
      </w:r>
      <w:r>
        <w:rPr>
          <w:spacing w:val="-8"/>
          <w:sz w:val="28"/>
        </w:rPr>
        <w:t> </w:t>
      </w:r>
      <w:r>
        <w:rPr>
          <w:sz w:val="28"/>
        </w:rPr>
        <w:t>has</w:t>
      </w:r>
      <w:r>
        <w:rPr>
          <w:spacing w:val="-9"/>
          <w:sz w:val="28"/>
        </w:rPr>
        <w:t> </w:t>
      </w:r>
      <w:r>
        <w:rPr>
          <w:sz w:val="28"/>
        </w:rPr>
        <w:t>the right to access a minor client's treatment record.</w:t>
      </w:r>
    </w:p>
    <w:p>
      <w:pPr>
        <w:pStyle w:val="BodyText"/>
        <w:spacing w:before="135"/>
        <w:ind w:left="0"/>
      </w:pPr>
    </w:p>
    <w:p>
      <w:pPr>
        <w:pStyle w:val="BodyText"/>
        <w:spacing w:line="271" w:lineRule="auto"/>
        <w:ind w:right="959"/>
        <w:jc w:val="both"/>
      </w:pPr>
      <w:r>
        <w:rPr/>
        <w:t>California</w:t>
      </w:r>
      <w:r>
        <w:rPr>
          <w:spacing w:val="-6"/>
        </w:rPr>
        <w:t> </w:t>
      </w:r>
      <w:r>
        <w:rPr/>
        <w:t>Evidence</w:t>
      </w:r>
      <w:r>
        <w:rPr>
          <w:spacing w:val="-6"/>
        </w:rPr>
        <w:t> </w:t>
      </w:r>
      <w:r>
        <w:rPr/>
        <w:t>Code</w:t>
      </w:r>
      <w:r>
        <w:rPr>
          <w:spacing w:val="-6"/>
        </w:rPr>
        <w:t> </w:t>
      </w:r>
      <w:r>
        <w:rPr/>
        <w:t>identifies</w:t>
      </w:r>
      <w:r>
        <w:rPr>
          <w:spacing w:val="-5"/>
        </w:rPr>
        <w:t> </w:t>
      </w:r>
      <w:r>
        <w:rPr/>
        <w:t>exceptions</w:t>
      </w:r>
      <w:r>
        <w:rPr>
          <w:spacing w:val="-5"/>
        </w:rPr>
        <w:t> </w:t>
      </w:r>
      <w:r>
        <w:rPr/>
        <w:t>to</w:t>
      </w:r>
      <w:r>
        <w:rPr>
          <w:spacing w:val="-5"/>
        </w:rPr>
        <w:t> </w:t>
      </w:r>
      <w:r>
        <w:rPr/>
        <w:t>privilege</w:t>
      </w:r>
      <w:r>
        <w:rPr>
          <w:spacing w:val="-6"/>
        </w:rPr>
        <w:t> </w:t>
      </w:r>
      <w:r>
        <w:rPr/>
        <w:t>which</w:t>
      </w:r>
      <w:r>
        <w:rPr>
          <w:spacing w:val="-5"/>
        </w:rPr>
        <w:t> </w:t>
      </w:r>
      <w:r>
        <w:rPr/>
        <w:t>explains </w:t>
      </w:r>
      <w:r>
        <w:rPr>
          <w:spacing w:val="-2"/>
        </w:rPr>
        <w:t>that:</w:t>
      </w:r>
    </w:p>
    <w:p>
      <w:pPr>
        <w:pStyle w:val="BodyText"/>
        <w:spacing w:after="0" w:line="271" w:lineRule="auto"/>
        <w:jc w:val="both"/>
        <w:sectPr>
          <w:pgSz w:w="12240" w:h="15840"/>
          <w:pgMar w:header="748" w:footer="0" w:top="1000" w:bottom="280" w:left="1440" w:right="1080"/>
        </w:sectPr>
      </w:pPr>
    </w:p>
    <w:p>
      <w:pPr>
        <w:pStyle w:val="BodyText"/>
        <w:ind w:left="0"/>
      </w:pPr>
    </w:p>
    <w:p>
      <w:pPr>
        <w:pStyle w:val="BodyText"/>
        <w:spacing w:before="144"/>
        <w:ind w:left="0"/>
      </w:pPr>
    </w:p>
    <w:p>
      <w:pPr>
        <w:pStyle w:val="ListParagraph"/>
        <w:numPr>
          <w:ilvl w:val="0"/>
          <w:numId w:val="10"/>
        </w:numPr>
        <w:tabs>
          <w:tab w:pos="1078" w:val="left" w:leader="none"/>
        </w:tabs>
        <w:spacing w:line="240" w:lineRule="auto" w:before="0" w:after="0"/>
        <w:ind w:left="1078" w:right="0" w:hanging="358"/>
        <w:jc w:val="left"/>
        <w:rPr>
          <w:sz w:val="28"/>
        </w:rPr>
      </w:pPr>
      <w:r>
        <w:rPr>
          <w:sz w:val="28"/>
        </w:rPr>
        <w:t>Under</w:t>
      </w:r>
      <w:r>
        <w:rPr>
          <w:spacing w:val="-7"/>
          <w:sz w:val="28"/>
        </w:rPr>
        <w:t> </w:t>
      </w:r>
      <w:r>
        <w:rPr>
          <w:sz w:val="28"/>
        </w:rPr>
        <w:t>certain</w:t>
      </w:r>
      <w:r>
        <w:rPr>
          <w:spacing w:val="-4"/>
          <w:sz w:val="28"/>
        </w:rPr>
        <w:t> </w:t>
      </w:r>
      <w:r>
        <w:rPr>
          <w:sz w:val="28"/>
        </w:rPr>
        <w:t>circumstances,</w:t>
      </w:r>
      <w:r>
        <w:rPr>
          <w:spacing w:val="-3"/>
          <w:sz w:val="28"/>
        </w:rPr>
        <w:t> </w:t>
      </w:r>
      <w:r>
        <w:rPr>
          <w:sz w:val="28"/>
        </w:rPr>
        <w:t>the</w:t>
      </w:r>
      <w:r>
        <w:rPr>
          <w:spacing w:val="-6"/>
          <w:sz w:val="28"/>
        </w:rPr>
        <w:t> </w:t>
      </w:r>
      <w:r>
        <w:rPr>
          <w:sz w:val="28"/>
        </w:rPr>
        <w:t>law</w:t>
      </w:r>
      <w:r>
        <w:rPr>
          <w:spacing w:val="-3"/>
          <w:sz w:val="28"/>
        </w:rPr>
        <w:t> </w:t>
      </w:r>
      <w:r>
        <w:rPr>
          <w:sz w:val="28"/>
        </w:rPr>
        <w:t>says,</w:t>
      </w:r>
      <w:r>
        <w:rPr>
          <w:spacing w:val="-3"/>
          <w:sz w:val="28"/>
        </w:rPr>
        <w:t> </w:t>
      </w:r>
      <w:r>
        <w:rPr>
          <w:sz w:val="28"/>
        </w:rPr>
        <w:t>"there</w:t>
      </w:r>
      <w:r>
        <w:rPr>
          <w:spacing w:val="-5"/>
          <w:sz w:val="28"/>
        </w:rPr>
        <w:t> </w:t>
      </w:r>
      <w:r>
        <w:rPr>
          <w:sz w:val="28"/>
        </w:rPr>
        <w:t>is</w:t>
      </w:r>
      <w:r>
        <w:rPr>
          <w:spacing w:val="-4"/>
          <w:sz w:val="28"/>
        </w:rPr>
        <w:t> </w:t>
      </w:r>
      <w:r>
        <w:rPr>
          <w:sz w:val="28"/>
        </w:rPr>
        <w:t>no</w:t>
      </w:r>
      <w:r>
        <w:rPr>
          <w:spacing w:val="-2"/>
          <w:sz w:val="28"/>
        </w:rPr>
        <w:t> privilege."</w:t>
      </w:r>
    </w:p>
    <w:p>
      <w:pPr>
        <w:pStyle w:val="ListParagraph"/>
        <w:numPr>
          <w:ilvl w:val="0"/>
          <w:numId w:val="10"/>
        </w:numPr>
        <w:tabs>
          <w:tab w:pos="1078" w:val="left" w:leader="none"/>
          <w:tab w:pos="1080" w:val="left" w:leader="none"/>
        </w:tabs>
        <w:spacing w:line="240" w:lineRule="auto" w:before="196" w:after="0"/>
        <w:ind w:left="1080" w:right="768" w:hanging="360"/>
        <w:jc w:val="both"/>
        <w:rPr>
          <w:sz w:val="28"/>
        </w:rPr>
      </w:pPr>
      <w:r>
        <w:rPr>
          <w:sz w:val="28"/>
        </w:rPr>
        <w:t>If</w:t>
      </w:r>
      <w:r>
        <w:rPr>
          <w:spacing w:val="-7"/>
          <w:sz w:val="28"/>
        </w:rPr>
        <w:t> </w:t>
      </w:r>
      <w:r>
        <w:rPr>
          <w:sz w:val="28"/>
        </w:rPr>
        <w:t>as</w:t>
      </w:r>
      <w:r>
        <w:rPr>
          <w:spacing w:val="-7"/>
          <w:sz w:val="28"/>
        </w:rPr>
        <w:t> </w:t>
      </w:r>
      <w:r>
        <w:rPr>
          <w:sz w:val="28"/>
        </w:rPr>
        <w:t>a</w:t>
      </w:r>
      <w:r>
        <w:rPr>
          <w:spacing w:val="-7"/>
          <w:sz w:val="28"/>
        </w:rPr>
        <w:t> </w:t>
      </w:r>
      <w:r>
        <w:rPr>
          <w:sz w:val="28"/>
        </w:rPr>
        <w:t>psychotherapist,</w:t>
      </w:r>
      <w:r>
        <w:rPr>
          <w:spacing w:val="-8"/>
          <w:sz w:val="28"/>
        </w:rPr>
        <w:t> </w:t>
      </w:r>
      <w:r>
        <w:rPr>
          <w:sz w:val="28"/>
        </w:rPr>
        <w:t>you</w:t>
      </w:r>
      <w:r>
        <w:rPr>
          <w:spacing w:val="-7"/>
          <w:sz w:val="28"/>
        </w:rPr>
        <w:t> </w:t>
      </w:r>
      <w:r>
        <w:rPr>
          <w:sz w:val="28"/>
        </w:rPr>
        <w:t>believe</w:t>
      </w:r>
      <w:r>
        <w:rPr>
          <w:spacing w:val="-8"/>
          <w:sz w:val="28"/>
        </w:rPr>
        <w:t> </w:t>
      </w:r>
      <w:r>
        <w:rPr>
          <w:sz w:val="28"/>
        </w:rPr>
        <w:t>upon</w:t>
      </w:r>
      <w:r>
        <w:rPr>
          <w:spacing w:val="-7"/>
          <w:sz w:val="28"/>
        </w:rPr>
        <w:t> </w:t>
      </w:r>
      <w:r>
        <w:rPr>
          <w:sz w:val="28"/>
        </w:rPr>
        <w:t>receiving</w:t>
      </w:r>
      <w:r>
        <w:rPr>
          <w:spacing w:val="-8"/>
          <w:sz w:val="28"/>
        </w:rPr>
        <w:t> </w:t>
      </w:r>
      <w:r>
        <w:rPr>
          <w:sz w:val="28"/>
        </w:rPr>
        <w:t>a</w:t>
      </w:r>
      <w:r>
        <w:rPr>
          <w:spacing w:val="-7"/>
          <w:sz w:val="28"/>
        </w:rPr>
        <w:t> </w:t>
      </w:r>
      <w:r>
        <w:rPr>
          <w:sz w:val="28"/>
        </w:rPr>
        <w:t>subpoena</w:t>
      </w:r>
      <w:r>
        <w:rPr>
          <w:spacing w:val="-9"/>
          <w:sz w:val="28"/>
        </w:rPr>
        <w:t> </w:t>
      </w:r>
      <w:r>
        <w:rPr>
          <w:sz w:val="28"/>
        </w:rPr>
        <w:t>that</w:t>
      </w:r>
      <w:r>
        <w:rPr>
          <w:spacing w:val="-8"/>
          <w:sz w:val="28"/>
        </w:rPr>
        <w:t> </w:t>
      </w:r>
      <w:r>
        <w:rPr>
          <w:sz w:val="28"/>
        </w:rPr>
        <w:t>the situation</w:t>
      </w:r>
      <w:r>
        <w:rPr>
          <w:spacing w:val="-2"/>
          <w:sz w:val="28"/>
        </w:rPr>
        <w:t> </w:t>
      </w:r>
      <w:r>
        <w:rPr>
          <w:sz w:val="28"/>
        </w:rPr>
        <w:t>represents</w:t>
      </w:r>
      <w:r>
        <w:rPr>
          <w:spacing w:val="-2"/>
          <w:sz w:val="28"/>
        </w:rPr>
        <w:t> </w:t>
      </w:r>
      <w:r>
        <w:rPr>
          <w:sz w:val="28"/>
        </w:rPr>
        <w:t>an</w:t>
      </w:r>
      <w:r>
        <w:rPr>
          <w:spacing w:val="-2"/>
          <w:sz w:val="28"/>
        </w:rPr>
        <w:t> </w:t>
      </w:r>
      <w:r>
        <w:rPr>
          <w:sz w:val="28"/>
        </w:rPr>
        <w:t>"exception</w:t>
      </w:r>
      <w:r>
        <w:rPr>
          <w:spacing w:val="-2"/>
          <w:sz w:val="28"/>
        </w:rPr>
        <w:t> </w:t>
      </w:r>
      <w:r>
        <w:rPr>
          <w:sz w:val="28"/>
        </w:rPr>
        <w:t>to</w:t>
      </w:r>
      <w:r>
        <w:rPr>
          <w:spacing w:val="-2"/>
          <w:sz w:val="28"/>
        </w:rPr>
        <w:t> </w:t>
      </w:r>
      <w:r>
        <w:rPr>
          <w:sz w:val="28"/>
        </w:rPr>
        <w:t>privilege"</w:t>
      </w:r>
      <w:r>
        <w:rPr>
          <w:spacing w:val="-2"/>
          <w:sz w:val="28"/>
        </w:rPr>
        <w:t> </w:t>
      </w:r>
      <w:r>
        <w:rPr>
          <w:sz w:val="28"/>
        </w:rPr>
        <w:t>(for</w:t>
      </w:r>
      <w:r>
        <w:rPr>
          <w:spacing w:val="-2"/>
          <w:sz w:val="28"/>
        </w:rPr>
        <w:t> </w:t>
      </w:r>
      <w:r>
        <w:rPr>
          <w:sz w:val="28"/>
        </w:rPr>
        <w:t>example,</w:t>
      </w:r>
      <w:r>
        <w:rPr>
          <w:spacing w:val="-2"/>
          <w:sz w:val="28"/>
        </w:rPr>
        <w:t> </w:t>
      </w:r>
      <w:r>
        <w:rPr>
          <w:sz w:val="28"/>
        </w:rPr>
        <w:t>a</w:t>
      </w:r>
      <w:r>
        <w:rPr>
          <w:spacing w:val="-3"/>
          <w:sz w:val="28"/>
        </w:rPr>
        <w:t> </w:t>
      </w:r>
      <w:r>
        <w:rPr>
          <w:sz w:val="28"/>
        </w:rPr>
        <w:t>patient has introduced his or her emotional condition into a legal proceeding) your first responsibility is to assert privilege.</w:t>
      </w:r>
    </w:p>
    <w:p>
      <w:pPr>
        <w:pStyle w:val="ListParagraph"/>
        <w:numPr>
          <w:ilvl w:val="0"/>
          <w:numId w:val="10"/>
        </w:numPr>
        <w:tabs>
          <w:tab w:pos="1078" w:val="left" w:leader="none"/>
          <w:tab w:pos="1080" w:val="left" w:leader="none"/>
        </w:tabs>
        <w:spacing w:line="240" w:lineRule="auto" w:before="184" w:after="0"/>
        <w:ind w:left="1080" w:right="994" w:hanging="360"/>
        <w:jc w:val="left"/>
        <w:rPr>
          <w:sz w:val="28"/>
        </w:rPr>
      </w:pPr>
      <w:r>
        <w:rPr>
          <w:sz w:val="28"/>
        </w:rPr>
        <w:t>It</w:t>
      </w:r>
      <w:r>
        <w:rPr>
          <w:spacing w:val="-8"/>
          <w:sz w:val="28"/>
        </w:rPr>
        <w:t> </w:t>
      </w:r>
      <w:r>
        <w:rPr>
          <w:sz w:val="28"/>
        </w:rPr>
        <w:t>is</w:t>
      </w:r>
      <w:r>
        <w:rPr>
          <w:spacing w:val="-6"/>
          <w:sz w:val="28"/>
        </w:rPr>
        <w:t> </w:t>
      </w:r>
      <w:r>
        <w:rPr>
          <w:sz w:val="28"/>
        </w:rPr>
        <w:t>beyond</w:t>
      </w:r>
      <w:r>
        <w:rPr>
          <w:spacing w:val="-7"/>
          <w:sz w:val="28"/>
        </w:rPr>
        <w:t> </w:t>
      </w:r>
      <w:r>
        <w:rPr>
          <w:sz w:val="28"/>
        </w:rPr>
        <w:t>the</w:t>
      </w:r>
      <w:r>
        <w:rPr>
          <w:spacing w:val="-8"/>
          <w:sz w:val="28"/>
        </w:rPr>
        <w:t> </w:t>
      </w:r>
      <w:r>
        <w:rPr>
          <w:sz w:val="28"/>
        </w:rPr>
        <w:t>scope</w:t>
      </w:r>
      <w:r>
        <w:rPr>
          <w:spacing w:val="-8"/>
          <w:sz w:val="28"/>
        </w:rPr>
        <w:t> </w:t>
      </w:r>
      <w:r>
        <w:rPr>
          <w:sz w:val="28"/>
        </w:rPr>
        <w:t>of</w:t>
      </w:r>
      <w:r>
        <w:rPr>
          <w:spacing w:val="-6"/>
          <w:sz w:val="28"/>
        </w:rPr>
        <w:t> </w:t>
      </w:r>
      <w:r>
        <w:rPr>
          <w:sz w:val="28"/>
        </w:rPr>
        <w:t>practice</w:t>
      </w:r>
      <w:r>
        <w:rPr>
          <w:spacing w:val="-8"/>
          <w:sz w:val="28"/>
        </w:rPr>
        <w:t> </w:t>
      </w:r>
      <w:r>
        <w:rPr>
          <w:sz w:val="28"/>
        </w:rPr>
        <w:t>of</w:t>
      </w:r>
      <w:r>
        <w:rPr>
          <w:spacing w:val="-6"/>
          <w:sz w:val="28"/>
        </w:rPr>
        <w:t> </w:t>
      </w:r>
      <w:r>
        <w:rPr>
          <w:sz w:val="28"/>
        </w:rPr>
        <w:t>a</w:t>
      </w:r>
      <w:r>
        <w:rPr>
          <w:spacing w:val="-7"/>
          <w:sz w:val="28"/>
        </w:rPr>
        <w:t> </w:t>
      </w:r>
      <w:r>
        <w:rPr>
          <w:sz w:val="28"/>
        </w:rPr>
        <w:t>psychotherapist</w:t>
      </w:r>
      <w:r>
        <w:rPr>
          <w:spacing w:val="-7"/>
          <w:sz w:val="28"/>
        </w:rPr>
        <w:t> </w:t>
      </w:r>
      <w:r>
        <w:rPr>
          <w:sz w:val="28"/>
        </w:rPr>
        <w:t>to</w:t>
      </w:r>
      <w:r>
        <w:rPr>
          <w:spacing w:val="-6"/>
          <w:sz w:val="28"/>
        </w:rPr>
        <w:t> </w:t>
      </w:r>
      <w:r>
        <w:rPr>
          <w:sz w:val="28"/>
        </w:rPr>
        <w:t>decide</w:t>
      </w:r>
      <w:r>
        <w:rPr>
          <w:spacing w:val="-8"/>
          <w:sz w:val="28"/>
        </w:rPr>
        <w:t> </w:t>
      </w:r>
      <w:r>
        <w:rPr>
          <w:sz w:val="28"/>
        </w:rPr>
        <w:t>if</w:t>
      </w:r>
      <w:r>
        <w:rPr>
          <w:spacing w:val="-6"/>
          <w:sz w:val="28"/>
        </w:rPr>
        <w:t> </w:t>
      </w:r>
      <w:r>
        <w:rPr>
          <w:sz w:val="28"/>
        </w:rPr>
        <w:t>an exception applies in any given circumstance.</w:t>
      </w:r>
    </w:p>
    <w:p>
      <w:pPr>
        <w:pStyle w:val="ListParagraph"/>
        <w:numPr>
          <w:ilvl w:val="0"/>
          <w:numId w:val="10"/>
        </w:numPr>
        <w:tabs>
          <w:tab w:pos="1078" w:val="left" w:leader="none"/>
        </w:tabs>
        <w:spacing w:line="240" w:lineRule="auto" w:before="192" w:after="0"/>
        <w:ind w:left="1078" w:right="0" w:hanging="358"/>
        <w:jc w:val="left"/>
        <w:rPr>
          <w:sz w:val="28"/>
        </w:rPr>
      </w:pPr>
      <w:r>
        <w:rPr>
          <w:sz w:val="28"/>
        </w:rPr>
        <w:t>The</w:t>
      </w:r>
      <w:r>
        <w:rPr>
          <w:spacing w:val="-10"/>
          <w:sz w:val="28"/>
        </w:rPr>
        <w:t> </w:t>
      </w:r>
      <w:r>
        <w:rPr>
          <w:sz w:val="28"/>
        </w:rPr>
        <w:t>court</w:t>
      </w:r>
      <w:r>
        <w:rPr>
          <w:spacing w:val="-4"/>
          <w:sz w:val="28"/>
        </w:rPr>
        <w:t> </w:t>
      </w:r>
      <w:r>
        <w:rPr>
          <w:sz w:val="28"/>
        </w:rPr>
        <w:t>determines</w:t>
      </w:r>
      <w:r>
        <w:rPr>
          <w:spacing w:val="-3"/>
          <w:sz w:val="28"/>
        </w:rPr>
        <w:t> </w:t>
      </w:r>
      <w:r>
        <w:rPr>
          <w:sz w:val="28"/>
        </w:rPr>
        <w:t>if</w:t>
      </w:r>
      <w:r>
        <w:rPr>
          <w:spacing w:val="-3"/>
          <w:sz w:val="28"/>
        </w:rPr>
        <w:t> </w:t>
      </w:r>
      <w:r>
        <w:rPr>
          <w:sz w:val="28"/>
        </w:rPr>
        <w:t>one</w:t>
      </w:r>
      <w:r>
        <w:rPr>
          <w:spacing w:val="-5"/>
          <w:sz w:val="28"/>
        </w:rPr>
        <w:t> </w:t>
      </w:r>
      <w:r>
        <w:rPr>
          <w:sz w:val="28"/>
        </w:rPr>
        <w:t>of</w:t>
      </w:r>
      <w:r>
        <w:rPr>
          <w:spacing w:val="-2"/>
          <w:sz w:val="28"/>
        </w:rPr>
        <w:t> </w:t>
      </w:r>
      <w:r>
        <w:rPr>
          <w:sz w:val="28"/>
        </w:rPr>
        <w:t>the</w:t>
      </w:r>
      <w:r>
        <w:rPr>
          <w:spacing w:val="-5"/>
          <w:sz w:val="28"/>
        </w:rPr>
        <w:t> </w:t>
      </w:r>
      <w:r>
        <w:rPr>
          <w:sz w:val="28"/>
        </w:rPr>
        <w:t>following</w:t>
      </w:r>
      <w:r>
        <w:rPr>
          <w:spacing w:val="-3"/>
          <w:sz w:val="28"/>
        </w:rPr>
        <w:t> </w:t>
      </w:r>
      <w:r>
        <w:rPr>
          <w:sz w:val="28"/>
        </w:rPr>
        <w:t>exceptions</w:t>
      </w:r>
      <w:r>
        <w:rPr>
          <w:spacing w:val="-2"/>
          <w:sz w:val="28"/>
        </w:rPr>
        <w:t> applies.</w:t>
      </w:r>
    </w:p>
    <w:p>
      <w:pPr>
        <w:pStyle w:val="BodyText"/>
        <w:spacing w:before="3"/>
        <w:ind w:left="0"/>
      </w:pPr>
    </w:p>
    <w:p>
      <w:pPr>
        <w:pStyle w:val="ListParagraph"/>
        <w:numPr>
          <w:ilvl w:val="1"/>
          <w:numId w:val="10"/>
        </w:numPr>
        <w:tabs>
          <w:tab w:pos="1703" w:val="left" w:leader="none"/>
        </w:tabs>
        <w:spacing w:line="271" w:lineRule="auto" w:before="0" w:after="0"/>
        <w:ind w:left="1440" w:right="774" w:firstLine="0"/>
        <w:jc w:val="left"/>
        <w:rPr>
          <w:sz w:val="28"/>
        </w:rPr>
      </w:pP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introduced</w:t>
      </w:r>
      <w:r>
        <w:rPr>
          <w:spacing w:val="-8"/>
          <w:sz w:val="28"/>
        </w:rPr>
        <w:t> </w:t>
      </w:r>
      <w:r>
        <w:rPr>
          <w:sz w:val="28"/>
        </w:rPr>
        <w:t>his</w:t>
      </w:r>
      <w:r>
        <w:rPr>
          <w:spacing w:val="-8"/>
          <w:sz w:val="28"/>
        </w:rPr>
        <w:t> </w:t>
      </w:r>
      <w:r>
        <w:rPr>
          <w:sz w:val="28"/>
        </w:rPr>
        <w:t>or</w:t>
      </w:r>
      <w:r>
        <w:rPr>
          <w:spacing w:val="-7"/>
          <w:sz w:val="28"/>
        </w:rPr>
        <w:t> </w:t>
      </w:r>
      <w:r>
        <w:rPr>
          <w:sz w:val="28"/>
        </w:rPr>
        <w:t>her</w:t>
      </w:r>
      <w:r>
        <w:rPr>
          <w:spacing w:val="-8"/>
          <w:sz w:val="28"/>
        </w:rPr>
        <w:t> </w:t>
      </w:r>
      <w:r>
        <w:rPr>
          <w:sz w:val="28"/>
        </w:rPr>
        <w:t>emotional</w:t>
      </w:r>
      <w:r>
        <w:rPr>
          <w:spacing w:val="-8"/>
          <w:sz w:val="28"/>
        </w:rPr>
        <w:t> </w:t>
      </w:r>
      <w:r>
        <w:rPr>
          <w:sz w:val="28"/>
        </w:rPr>
        <w:t>condition</w:t>
      </w:r>
      <w:r>
        <w:rPr>
          <w:spacing w:val="-8"/>
          <w:sz w:val="28"/>
        </w:rPr>
        <w:t> </w:t>
      </w:r>
      <w:r>
        <w:rPr>
          <w:sz w:val="28"/>
        </w:rPr>
        <w:t>in</w:t>
      </w:r>
      <w:r>
        <w:rPr>
          <w:spacing w:val="-7"/>
          <w:sz w:val="28"/>
        </w:rPr>
        <w:t> </w:t>
      </w:r>
      <w:r>
        <w:rPr>
          <w:sz w:val="28"/>
        </w:rPr>
        <w:t>a</w:t>
      </w:r>
      <w:r>
        <w:rPr>
          <w:spacing w:val="-8"/>
          <w:sz w:val="28"/>
        </w:rPr>
        <w:t> </w:t>
      </w:r>
      <w:r>
        <w:rPr>
          <w:sz w:val="28"/>
        </w:rPr>
        <w:t>legal proceeding. (Evidence Code 1016)</w:t>
      </w:r>
    </w:p>
    <w:p>
      <w:pPr>
        <w:pStyle w:val="ListParagraph"/>
        <w:numPr>
          <w:ilvl w:val="1"/>
          <w:numId w:val="10"/>
        </w:numPr>
        <w:tabs>
          <w:tab w:pos="1720" w:val="left" w:leader="none"/>
        </w:tabs>
        <w:spacing w:line="271" w:lineRule="auto" w:before="196" w:after="0"/>
        <w:ind w:left="1440" w:right="1148" w:firstLine="0"/>
        <w:jc w:val="left"/>
        <w:rPr>
          <w:sz w:val="28"/>
        </w:rPr>
      </w:pPr>
      <w:r>
        <w:rPr>
          <w:sz w:val="28"/>
        </w:rPr>
        <w:t>the</w:t>
      </w:r>
      <w:r>
        <w:rPr>
          <w:spacing w:val="-11"/>
          <w:sz w:val="28"/>
        </w:rPr>
        <w:t> </w:t>
      </w:r>
      <w:r>
        <w:rPr>
          <w:sz w:val="28"/>
        </w:rPr>
        <w:t>client</w:t>
      </w:r>
      <w:r>
        <w:rPr>
          <w:spacing w:val="-10"/>
          <w:sz w:val="28"/>
        </w:rPr>
        <w:t> </w:t>
      </w:r>
      <w:r>
        <w:rPr>
          <w:sz w:val="28"/>
        </w:rPr>
        <w:t>has</w:t>
      </w:r>
      <w:r>
        <w:rPr>
          <w:spacing w:val="-10"/>
          <w:sz w:val="28"/>
        </w:rPr>
        <w:t> </w:t>
      </w:r>
      <w:r>
        <w:rPr>
          <w:sz w:val="28"/>
        </w:rPr>
        <w:t>treated</w:t>
      </w:r>
      <w:r>
        <w:rPr>
          <w:spacing w:val="-9"/>
          <w:sz w:val="28"/>
        </w:rPr>
        <w:t> </w:t>
      </w:r>
      <w:r>
        <w:rPr>
          <w:sz w:val="28"/>
        </w:rPr>
        <w:t>privileged</w:t>
      </w:r>
      <w:r>
        <w:rPr>
          <w:spacing w:val="-10"/>
          <w:sz w:val="28"/>
        </w:rPr>
        <w:t> </w:t>
      </w:r>
      <w:r>
        <w:rPr>
          <w:sz w:val="28"/>
        </w:rPr>
        <w:t>information</w:t>
      </w:r>
      <w:r>
        <w:rPr>
          <w:spacing w:val="-10"/>
          <w:sz w:val="28"/>
        </w:rPr>
        <w:t> </w:t>
      </w:r>
      <w:r>
        <w:rPr>
          <w:sz w:val="28"/>
        </w:rPr>
        <w:t>as</w:t>
      </w:r>
      <w:r>
        <w:rPr>
          <w:spacing w:val="-9"/>
          <w:sz w:val="28"/>
        </w:rPr>
        <w:t> </w:t>
      </w:r>
      <w:r>
        <w:rPr>
          <w:sz w:val="28"/>
        </w:rPr>
        <w:t>though</w:t>
      </w:r>
      <w:r>
        <w:rPr>
          <w:spacing w:val="-9"/>
          <w:sz w:val="28"/>
        </w:rPr>
        <w:t> </w:t>
      </w:r>
      <w:r>
        <w:rPr>
          <w:sz w:val="28"/>
        </w:rPr>
        <w:t>it</w:t>
      </w:r>
      <w:r>
        <w:rPr>
          <w:spacing w:val="-9"/>
          <w:sz w:val="28"/>
        </w:rPr>
        <w:t> </w:t>
      </w:r>
      <w:r>
        <w:rPr>
          <w:sz w:val="28"/>
        </w:rPr>
        <w:t>were not confidential. (Evidence Code 1012)</w:t>
      </w:r>
    </w:p>
    <w:p>
      <w:pPr>
        <w:pStyle w:val="ListParagraph"/>
        <w:numPr>
          <w:ilvl w:val="1"/>
          <w:numId w:val="10"/>
        </w:numPr>
        <w:tabs>
          <w:tab w:pos="1701" w:val="left" w:leader="none"/>
        </w:tabs>
        <w:spacing w:line="240" w:lineRule="auto" w:before="195" w:after="0"/>
        <w:ind w:left="1701" w:right="0" w:hanging="263"/>
        <w:jc w:val="left"/>
        <w:rPr>
          <w:sz w:val="28"/>
        </w:rPr>
      </w:pPr>
      <w:r>
        <w:rPr>
          <w:sz w:val="28"/>
        </w:rPr>
        <w:t>breach</w:t>
      </w:r>
      <w:r>
        <w:rPr>
          <w:spacing w:val="-7"/>
          <w:sz w:val="28"/>
        </w:rPr>
        <w:t> </w:t>
      </w:r>
      <w:r>
        <w:rPr>
          <w:sz w:val="28"/>
        </w:rPr>
        <w:t>of</w:t>
      </w:r>
      <w:r>
        <w:rPr>
          <w:spacing w:val="-3"/>
          <w:sz w:val="28"/>
        </w:rPr>
        <w:t> </w:t>
      </w:r>
      <w:r>
        <w:rPr>
          <w:sz w:val="28"/>
        </w:rPr>
        <w:t>duty</w:t>
      </w:r>
      <w:r>
        <w:rPr>
          <w:spacing w:val="-3"/>
          <w:sz w:val="28"/>
        </w:rPr>
        <w:t> </w:t>
      </w:r>
      <w:r>
        <w:rPr>
          <w:sz w:val="28"/>
        </w:rPr>
        <w:t>(Evidence</w:t>
      </w:r>
      <w:r>
        <w:rPr>
          <w:spacing w:val="-5"/>
          <w:sz w:val="28"/>
        </w:rPr>
        <w:t> </w:t>
      </w:r>
      <w:r>
        <w:rPr>
          <w:sz w:val="28"/>
        </w:rPr>
        <w:t>Code</w:t>
      </w:r>
      <w:r>
        <w:rPr>
          <w:spacing w:val="-4"/>
          <w:sz w:val="28"/>
        </w:rPr>
        <w:t> </w:t>
      </w:r>
      <w:r>
        <w:rPr>
          <w:spacing w:val="-2"/>
          <w:sz w:val="28"/>
        </w:rPr>
        <w:t>1020)</w:t>
      </w:r>
    </w:p>
    <w:p>
      <w:pPr>
        <w:pStyle w:val="ListParagraph"/>
        <w:numPr>
          <w:ilvl w:val="2"/>
          <w:numId w:val="10"/>
        </w:numPr>
        <w:tabs>
          <w:tab w:pos="2098" w:val="left" w:leader="none"/>
        </w:tabs>
        <w:spacing w:line="271" w:lineRule="auto" w:before="242" w:after="0"/>
        <w:ind w:left="1800" w:right="1303" w:firstLine="0"/>
        <w:jc w:val="left"/>
        <w:rPr>
          <w:sz w:val="28"/>
        </w:rPr>
      </w:pPr>
      <w:r>
        <w:rPr>
          <w:sz w:val="28"/>
        </w:rPr>
        <w:t>The</w:t>
      </w:r>
      <w:r>
        <w:rPr>
          <w:spacing w:val="-11"/>
          <w:sz w:val="28"/>
        </w:rPr>
        <w:t> </w:t>
      </w:r>
      <w:r>
        <w:rPr>
          <w:sz w:val="28"/>
        </w:rPr>
        <w:t>therapist</w:t>
      </w:r>
      <w:r>
        <w:rPr>
          <w:spacing w:val="-10"/>
          <w:sz w:val="28"/>
        </w:rPr>
        <w:t> </w:t>
      </w:r>
      <w:r>
        <w:rPr>
          <w:sz w:val="28"/>
        </w:rPr>
        <w:t>sues</w:t>
      </w:r>
      <w:r>
        <w:rPr>
          <w:spacing w:val="-10"/>
          <w:sz w:val="28"/>
        </w:rPr>
        <w:t> </w:t>
      </w:r>
      <w:r>
        <w:rPr>
          <w:sz w:val="28"/>
        </w:rPr>
        <w:t>the</w:t>
      </w:r>
      <w:r>
        <w:rPr>
          <w:spacing w:val="-11"/>
          <w:sz w:val="28"/>
        </w:rPr>
        <w:t> </w:t>
      </w:r>
      <w:r>
        <w:rPr>
          <w:sz w:val="28"/>
        </w:rPr>
        <w:t>client</w:t>
      </w:r>
      <w:r>
        <w:rPr>
          <w:spacing w:val="-10"/>
          <w:sz w:val="28"/>
        </w:rPr>
        <w:t> </w:t>
      </w:r>
      <w:r>
        <w:rPr>
          <w:sz w:val="28"/>
        </w:rPr>
        <w:t>for</w:t>
      </w:r>
      <w:r>
        <w:rPr>
          <w:spacing w:val="-9"/>
          <w:sz w:val="28"/>
        </w:rPr>
        <w:t> </w:t>
      </w:r>
      <w:r>
        <w:rPr>
          <w:sz w:val="28"/>
        </w:rPr>
        <w:t>non-payment</w:t>
      </w:r>
      <w:r>
        <w:rPr>
          <w:spacing w:val="-11"/>
          <w:sz w:val="28"/>
        </w:rPr>
        <w:t> </w:t>
      </w:r>
      <w:r>
        <w:rPr>
          <w:sz w:val="28"/>
        </w:rPr>
        <w:t>(content</w:t>
      </w:r>
      <w:r>
        <w:rPr>
          <w:spacing w:val="-11"/>
          <w:sz w:val="28"/>
        </w:rPr>
        <w:t> </w:t>
      </w:r>
      <w:r>
        <w:rPr>
          <w:sz w:val="28"/>
        </w:rPr>
        <w:t>of therapy remains confidential).</w:t>
      </w:r>
    </w:p>
    <w:p>
      <w:pPr>
        <w:pStyle w:val="ListParagraph"/>
        <w:numPr>
          <w:ilvl w:val="2"/>
          <w:numId w:val="10"/>
        </w:numPr>
        <w:tabs>
          <w:tab w:pos="2096" w:val="left" w:leader="none"/>
        </w:tabs>
        <w:spacing w:line="240" w:lineRule="auto" w:before="196" w:after="0"/>
        <w:ind w:left="2096" w:right="0" w:hanging="298"/>
        <w:jc w:val="left"/>
        <w:rPr>
          <w:sz w:val="28"/>
        </w:rPr>
      </w:pPr>
      <w:r>
        <w:rPr>
          <w:sz w:val="28"/>
        </w:rPr>
        <w:t>The</w:t>
      </w:r>
      <w:r>
        <w:rPr>
          <w:spacing w:val="-5"/>
          <w:sz w:val="28"/>
        </w:rPr>
        <w:t> </w:t>
      </w:r>
      <w:r>
        <w:rPr>
          <w:sz w:val="28"/>
        </w:rPr>
        <w:t>client</w:t>
      </w:r>
      <w:r>
        <w:rPr>
          <w:spacing w:val="-3"/>
          <w:sz w:val="28"/>
        </w:rPr>
        <w:t> </w:t>
      </w:r>
      <w:r>
        <w:rPr>
          <w:sz w:val="28"/>
        </w:rPr>
        <w:t>sues</w:t>
      </w:r>
      <w:r>
        <w:rPr>
          <w:spacing w:val="-3"/>
          <w:sz w:val="28"/>
        </w:rPr>
        <w:t> </w:t>
      </w:r>
      <w:r>
        <w:rPr>
          <w:sz w:val="28"/>
        </w:rPr>
        <w:t>the</w:t>
      </w:r>
      <w:r>
        <w:rPr>
          <w:spacing w:val="-4"/>
          <w:sz w:val="28"/>
        </w:rPr>
        <w:t> </w:t>
      </w:r>
      <w:r>
        <w:rPr>
          <w:sz w:val="28"/>
        </w:rPr>
        <w:t>therapist</w:t>
      </w:r>
      <w:r>
        <w:rPr>
          <w:spacing w:val="-3"/>
          <w:sz w:val="28"/>
        </w:rPr>
        <w:t> </w:t>
      </w:r>
      <w:r>
        <w:rPr>
          <w:sz w:val="28"/>
        </w:rPr>
        <w:t>for</w:t>
      </w:r>
      <w:r>
        <w:rPr>
          <w:spacing w:val="-2"/>
          <w:sz w:val="28"/>
        </w:rPr>
        <w:t> malpractice.</w:t>
      </w:r>
    </w:p>
    <w:p>
      <w:pPr>
        <w:pStyle w:val="ListParagraph"/>
        <w:numPr>
          <w:ilvl w:val="1"/>
          <w:numId w:val="10"/>
        </w:numPr>
        <w:tabs>
          <w:tab w:pos="1360" w:val="left" w:leader="none"/>
        </w:tabs>
        <w:spacing w:line="271" w:lineRule="auto" w:before="242" w:after="0"/>
        <w:ind w:left="1080" w:right="1431" w:firstLine="0"/>
        <w:jc w:val="left"/>
        <w:rPr>
          <w:sz w:val="28"/>
        </w:rPr>
      </w:pPr>
      <w:r>
        <w:rPr>
          <w:sz w:val="28"/>
        </w:rPr>
        <w:t>If</w:t>
      </w:r>
      <w:r>
        <w:rPr>
          <w:spacing w:val="-7"/>
          <w:sz w:val="28"/>
        </w:rPr>
        <w:t> </w:t>
      </w:r>
      <w:r>
        <w:rPr>
          <w:sz w:val="28"/>
        </w:rPr>
        <w:t>the</w:t>
      </w:r>
      <w:r>
        <w:rPr>
          <w:spacing w:val="-9"/>
          <w:sz w:val="28"/>
        </w:rPr>
        <w:t> </w:t>
      </w:r>
      <w:r>
        <w:rPr>
          <w:sz w:val="28"/>
        </w:rPr>
        <w:t>therapist</w:t>
      </w:r>
      <w:r>
        <w:rPr>
          <w:spacing w:val="-8"/>
          <w:sz w:val="28"/>
        </w:rPr>
        <w:t> </w:t>
      </w:r>
      <w:r>
        <w:rPr>
          <w:sz w:val="28"/>
        </w:rPr>
        <w:t>has</w:t>
      </w:r>
      <w:r>
        <w:rPr>
          <w:spacing w:val="-8"/>
          <w:sz w:val="28"/>
        </w:rPr>
        <w:t> </w:t>
      </w:r>
      <w:r>
        <w:rPr>
          <w:sz w:val="28"/>
        </w:rPr>
        <w:t>been</w:t>
      </w:r>
      <w:r>
        <w:rPr>
          <w:spacing w:val="-8"/>
          <w:sz w:val="28"/>
        </w:rPr>
        <w:t> </w:t>
      </w:r>
      <w:r>
        <w:rPr>
          <w:sz w:val="28"/>
        </w:rPr>
        <w:t>appointed</w:t>
      </w:r>
      <w:r>
        <w:rPr>
          <w:spacing w:val="-8"/>
          <w:sz w:val="28"/>
        </w:rPr>
        <w:t> </w:t>
      </w:r>
      <w:r>
        <w:rPr>
          <w:sz w:val="28"/>
        </w:rPr>
        <w:t>by</w:t>
      </w:r>
      <w:r>
        <w:rPr>
          <w:spacing w:val="-7"/>
          <w:sz w:val="28"/>
        </w:rPr>
        <w:t> </w:t>
      </w:r>
      <w:r>
        <w:rPr>
          <w:sz w:val="28"/>
        </w:rPr>
        <w:t>the</w:t>
      </w:r>
      <w:r>
        <w:rPr>
          <w:spacing w:val="-9"/>
          <w:sz w:val="28"/>
        </w:rPr>
        <w:t> </w:t>
      </w:r>
      <w:r>
        <w:rPr>
          <w:sz w:val="28"/>
        </w:rPr>
        <w:t>court</w:t>
      </w:r>
      <w:r>
        <w:rPr>
          <w:spacing w:val="-9"/>
          <w:sz w:val="28"/>
        </w:rPr>
        <w:t> </w:t>
      </w:r>
      <w:r>
        <w:rPr>
          <w:sz w:val="28"/>
        </w:rPr>
        <w:t>to</w:t>
      </w:r>
      <w:r>
        <w:rPr>
          <w:spacing w:val="-7"/>
          <w:sz w:val="28"/>
        </w:rPr>
        <w:t> </w:t>
      </w:r>
      <w:r>
        <w:rPr>
          <w:sz w:val="28"/>
        </w:rPr>
        <w:t>examine</w:t>
      </w:r>
      <w:r>
        <w:rPr>
          <w:spacing w:val="-9"/>
          <w:sz w:val="28"/>
        </w:rPr>
        <w:t> </w:t>
      </w:r>
      <w:r>
        <w:rPr>
          <w:sz w:val="28"/>
        </w:rPr>
        <w:t>the client (Evidence Code 1017)</w:t>
      </w:r>
    </w:p>
    <w:p>
      <w:pPr>
        <w:pStyle w:val="ListParagraph"/>
        <w:numPr>
          <w:ilvl w:val="1"/>
          <w:numId w:val="10"/>
        </w:numPr>
        <w:tabs>
          <w:tab w:pos="1343" w:val="left" w:leader="none"/>
        </w:tabs>
        <w:spacing w:line="271" w:lineRule="auto" w:before="195" w:after="0"/>
        <w:ind w:left="1080" w:right="1264" w:firstLine="0"/>
        <w:jc w:val="left"/>
        <w:rPr>
          <w:sz w:val="28"/>
        </w:rPr>
      </w:pPr>
      <w:r>
        <w:rPr>
          <w:sz w:val="28"/>
        </w:rPr>
        <w:t>If</w:t>
      </w:r>
      <w:r>
        <w:rPr>
          <w:spacing w:val="-8"/>
          <w:sz w:val="28"/>
        </w:rPr>
        <w:t> </w:t>
      </w:r>
      <w:r>
        <w:rPr>
          <w:sz w:val="28"/>
        </w:rPr>
        <w:t>the</w:t>
      </w:r>
      <w:r>
        <w:rPr>
          <w:spacing w:val="-10"/>
          <w:sz w:val="28"/>
        </w:rPr>
        <w:t> </w:t>
      </w:r>
      <w:r>
        <w:rPr>
          <w:sz w:val="28"/>
        </w:rPr>
        <w:t>client</w:t>
      </w:r>
      <w:r>
        <w:rPr>
          <w:spacing w:val="-9"/>
          <w:sz w:val="28"/>
        </w:rPr>
        <w:t> </w:t>
      </w:r>
      <w:r>
        <w:rPr>
          <w:sz w:val="28"/>
        </w:rPr>
        <w:t>has</w:t>
      </w:r>
      <w:r>
        <w:rPr>
          <w:spacing w:val="-9"/>
          <w:sz w:val="28"/>
        </w:rPr>
        <w:t> </w:t>
      </w:r>
      <w:r>
        <w:rPr>
          <w:sz w:val="28"/>
        </w:rPr>
        <w:t>sought</w:t>
      </w:r>
      <w:r>
        <w:rPr>
          <w:spacing w:val="-10"/>
          <w:sz w:val="28"/>
        </w:rPr>
        <w:t> </w:t>
      </w:r>
      <w:r>
        <w:rPr>
          <w:sz w:val="28"/>
        </w:rPr>
        <w:t>psychotherapy</w:t>
      </w:r>
      <w:r>
        <w:rPr>
          <w:spacing w:val="-9"/>
          <w:sz w:val="28"/>
        </w:rPr>
        <w:t> </w:t>
      </w:r>
      <w:r>
        <w:rPr>
          <w:sz w:val="28"/>
        </w:rPr>
        <w:t>to</w:t>
      </w:r>
      <w:r>
        <w:rPr>
          <w:spacing w:val="-8"/>
          <w:sz w:val="28"/>
        </w:rPr>
        <w:t> </w:t>
      </w:r>
      <w:r>
        <w:rPr>
          <w:sz w:val="28"/>
        </w:rPr>
        <w:t>commit</w:t>
      </w:r>
      <w:r>
        <w:rPr>
          <w:spacing w:val="-8"/>
          <w:sz w:val="28"/>
        </w:rPr>
        <w:t> </w:t>
      </w:r>
      <w:r>
        <w:rPr>
          <w:sz w:val="28"/>
        </w:rPr>
        <w:t>a</w:t>
      </w:r>
      <w:r>
        <w:rPr>
          <w:spacing w:val="-9"/>
          <w:sz w:val="28"/>
        </w:rPr>
        <w:t> </w:t>
      </w:r>
      <w:r>
        <w:rPr>
          <w:sz w:val="28"/>
        </w:rPr>
        <w:t>crime</w:t>
      </w:r>
      <w:r>
        <w:rPr>
          <w:spacing w:val="-10"/>
          <w:sz w:val="28"/>
        </w:rPr>
        <w:t> </w:t>
      </w:r>
      <w:r>
        <w:rPr>
          <w:sz w:val="28"/>
        </w:rPr>
        <w:t>and/or escape punishment for a crime. (Evidence Code 1018)</w:t>
      </w:r>
    </w:p>
    <w:p>
      <w:pPr>
        <w:pStyle w:val="ListParagraph"/>
        <w:numPr>
          <w:ilvl w:val="1"/>
          <w:numId w:val="10"/>
        </w:numPr>
        <w:tabs>
          <w:tab w:pos="1313" w:val="left" w:leader="none"/>
        </w:tabs>
        <w:spacing w:line="271" w:lineRule="auto" w:before="196" w:after="0"/>
        <w:ind w:left="1080" w:right="1214" w:firstLine="0"/>
        <w:jc w:val="left"/>
        <w:rPr>
          <w:sz w:val="28"/>
        </w:rPr>
      </w:pPr>
      <w:r>
        <w:rPr>
          <w:sz w:val="28"/>
        </w:rPr>
        <w:t>If</w:t>
      </w:r>
      <w:r>
        <w:rPr>
          <w:spacing w:val="-6"/>
          <w:sz w:val="28"/>
        </w:rPr>
        <w:t> </w:t>
      </w:r>
      <w:r>
        <w:rPr>
          <w:sz w:val="28"/>
        </w:rPr>
        <w:t>the</w:t>
      </w:r>
      <w:r>
        <w:rPr>
          <w:spacing w:val="-7"/>
          <w:sz w:val="28"/>
        </w:rPr>
        <w:t> </w:t>
      </w:r>
      <w:r>
        <w:rPr>
          <w:sz w:val="28"/>
        </w:rPr>
        <w:t>client</w:t>
      </w:r>
      <w:r>
        <w:rPr>
          <w:spacing w:val="-7"/>
          <w:sz w:val="28"/>
        </w:rPr>
        <w:t> </w:t>
      </w:r>
      <w:r>
        <w:rPr>
          <w:sz w:val="28"/>
        </w:rPr>
        <w:t>is</w:t>
      </w:r>
      <w:r>
        <w:rPr>
          <w:spacing w:val="-6"/>
          <w:sz w:val="28"/>
        </w:rPr>
        <w:t> </w:t>
      </w:r>
      <w:r>
        <w:rPr>
          <w:sz w:val="28"/>
        </w:rPr>
        <w:t>under</w:t>
      </w:r>
      <w:r>
        <w:rPr>
          <w:spacing w:val="-7"/>
          <w:sz w:val="28"/>
        </w:rPr>
        <w:t> </w:t>
      </w:r>
      <w:r>
        <w:rPr>
          <w:sz w:val="28"/>
        </w:rPr>
        <w:t>16</w:t>
      </w:r>
      <w:r>
        <w:rPr>
          <w:spacing w:val="-6"/>
          <w:sz w:val="28"/>
        </w:rPr>
        <w:t> </w:t>
      </w:r>
      <w:r>
        <w:rPr>
          <w:sz w:val="28"/>
        </w:rPr>
        <w:t>years</w:t>
      </w:r>
      <w:r>
        <w:rPr>
          <w:spacing w:val="-6"/>
          <w:sz w:val="28"/>
        </w:rPr>
        <w:t> </w:t>
      </w:r>
      <w:r>
        <w:rPr>
          <w:sz w:val="28"/>
        </w:rPr>
        <w:t>of</w:t>
      </w:r>
      <w:r>
        <w:rPr>
          <w:spacing w:val="-6"/>
          <w:sz w:val="28"/>
        </w:rPr>
        <w:t> </w:t>
      </w:r>
      <w:r>
        <w:rPr>
          <w:sz w:val="28"/>
        </w:rPr>
        <w:t>age</w:t>
      </w:r>
      <w:r>
        <w:rPr>
          <w:spacing w:val="-7"/>
          <w:sz w:val="28"/>
        </w:rPr>
        <w:t> </w:t>
      </w:r>
      <w:r>
        <w:rPr>
          <w:sz w:val="28"/>
        </w:rPr>
        <w:t>and</w:t>
      </w:r>
      <w:r>
        <w:rPr>
          <w:spacing w:val="-6"/>
          <w:sz w:val="28"/>
        </w:rPr>
        <w:t> </w:t>
      </w:r>
      <w:r>
        <w:rPr>
          <w:sz w:val="28"/>
        </w:rPr>
        <w:t>has</w:t>
      </w:r>
      <w:r>
        <w:rPr>
          <w:spacing w:val="-7"/>
          <w:sz w:val="28"/>
        </w:rPr>
        <w:t> </w:t>
      </w:r>
      <w:r>
        <w:rPr>
          <w:sz w:val="28"/>
        </w:rPr>
        <w:t>been</w:t>
      </w:r>
      <w:r>
        <w:rPr>
          <w:spacing w:val="-7"/>
          <w:sz w:val="28"/>
        </w:rPr>
        <w:t> </w:t>
      </w:r>
      <w:r>
        <w:rPr>
          <w:sz w:val="28"/>
        </w:rPr>
        <w:t>the</w:t>
      </w:r>
      <w:r>
        <w:rPr>
          <w:spacing w:val="-7"/>
          <w:sz w:val="28"/>
        </w:rPr>
        <w:t> </w:t>
      </w:r>
      <w:r>
        <w:rPr>
          <w:sz w:val="28"/>
        </w:rPr>
        <w:t>victim</w:t>
      </w:r>
      <w:r>
        <w:rPr>
          <w:spacing w:val="-6"/>
          <w:sz w:val="28"/>
        </w:rPr>
        <w:t> </w:t>
      </w:r>
      <w:r>
        <w:rPr>
          <w:sz w:val="28"/>
        </w:rPr>
        <w:t>of</w:t>
      </w:r>
      <w:r>
        <w:rPr>
          <w:spacing w:val="-6"/>
          <w:sz w:val="28"/>
        </w:rPr>
        <w:t> </w:t>
      </w:r>
      <w:r>
        <w:rPr>
          <w:sz w:val="28"/>
        </w:rPr>
        <w:t>a crime (e.g. extortion, statutory rape) (Evidence Code 1027)</w:t>
      </w:r>
    </w:p>
    <w:p>
      <w:pPr>
        <w:pStyle w:val="ListParagraph"/>
        <w:numPr>
          <w:ilvl w:val="1"/>
          <w:numId w:val="10"/>
        </w:numPr>
        <w:tabs>
          <w:tab w:pos="1360" w:val="left" w:leader="none"/>
        </w:tabs>
        <w:spacing w:line="271" w:lineRule="auto" w:before="196" w:after="0"/>
        <w:ind w:left="1080" w:right="1545" w:firstLine="0"/>
        <w:jc w:val="left"/>
        <w:rPr>
          <w:sz w:val="28"/>
        </w:rPr>
      </w:pPr>
      <w:r>
        <w:rPr>
          <w:sz w:val="28"/>
        </w:rPr>
        <w:t>In</w:t>
      </w:r>
      <w:r>
        <w:rPr>
          <w:spacing w:val="-12"/>
          <w:sz w:val="28"/>
        </w:rPr>
        <w:t> </w:t>
      </w:r>
      <w:r>
        <w:rPr>
          <w:sz w:val="28"/>
        </w:rPr>
        <w:t>a</w:t>
      </w:r>
      <w:r>
        <w:rPr>
          <w:spacing w:val="-13"/>
          <w:sz w:val="28"/>
        </w:rPr>
        <w:t> </w:t>
      </w:r>
      <w:r>
        <w:rPr>
          <w:sz w:val="28"/>
        </w:rPr>
        <w:t>proceeding</w:t>
      </w:r>
      <w:r>
        <w:rPr>
          <w:spacing w:val="-13"/>
          <w:sz w:val="28"/>
        </w:rPr>
        <w:t> </w:t>
      </w:r>
      <w:r>
        <w:rPr>
          <w:sz w:val="28"/>
        </w:rPr>
        <w:t>requested</w:t>
      </w:r>
      <w:r>
        <w:rPr>
          <w:spacing w:val="-13"/>
          <w:sz w:val="28"/>
        </w:rPr>
        <w:t> </w:t>
      </w:r>
      <w:r>
        <w:rPr>
          <w:sz w:val="28"/>
        </w:rPr>
        <w:t>by</w:t>
      </w:r>
      <w:r>
        <w:rPr>
          <w:spacing w:val="-12"/>
          <w:sz w:val="28"/>
        </w:rPr>
        <w:t> </w:t>
      </w:r>
      <w:r>
        <w:rPr>
          <w:sz w:val="28"/>
        </w:rPr>
        <w:t>a</w:t>
      </w:r>
      <w:r>
        <w:rPr>
          <w:spacing w:val="-13"/>
          <w:sz w:val="28"/>
        </w:rPr>
        <w:t> </w:t>
      </w:r>
      <w:r>
        <w:rPr>
          <w:sz w:val="28"/>
        </w:rPr>
        <w:t>defendant</w:t>
      </w:r>
      <w:r>
        <w:rPr>
          <w:spacing w:val="-14"/>
          <w:sz w:val="28"/>
        </w:rPr>
        <w:t> </w:t>
      </w:r>
      <w:r>
        <w:rPr>
          <w:sz w:val="28"/>
        </w:rPr>
        <w:t>to</w:t>
      </w:r>
      <w:r>
        <w:rPr>
          <w:spacing w:val="-12"/>
          <w:sz w:val="28"/>
        </w:rPr>
        <w:t> </w:t>
      </w:r>
      <w:r>
        <w:rPr>
          <w:sz w:val="28"/>
        </w:rPr>
        <w:t>determine</w:t>
      </w:r>
      <w:r>
        <w:rPr>
          <w:spacing w:val="-14"/>
          <w:sz w:val="28"/>
        </w:rPr>
        <w:t> </w:t>
      </w:r>
      <w:r>
        <w:rPr>
          <w:sz w:val="28"/>
        </w:rPr>
        <w:t>sanity. (Evidence Code1023)</w:t>
      </w:r>
    </w:p>
    <w:p>
      <w:pPr>
        <w:pStyle w:val="ListParagraph"/>
        <w:numPr>
          <w:ilvl w:val="1"/>
          <w:numId w:val="10"/>
        </w:numPr>
        <w:tabs>
          <w:tab w:pos="1360" w:val="left" w:leader="none"/>
        </w:tabs>
        <w:spacing w:line="271" w:lineRule="auto" w:before="195" w:after="0"/>
        <w:ind w:left="1080" w:right="1084" w:firstLine="0"/>
        <w:jc w:val="both"/>
        <w:rPr>
          <w:sz w:val="28"/>
        </w:rPr>
      </w:pPr>
      <w:r>
        <w:rPr>
          <w:sz w:val="28"/>
        </w:rPr>
        <w:t>If</w:t>
      </w:r>
      <w:r>
        <w:rPr>
          <w:spacing w:val="-1"/>
          <w:sz w:val="28"/>
        </w:rPr>
        <w:t> </w:t>
      </w:r>
      <w:r>
        <w:rPr>
          <w:sz w:val="28"/>
        </w:rPr>
        <w:t>the</w:t>
      </w:r>
      <w:r>
        <w:rPr>
          <w:spacing w:val="-2"/>
          <w:sz w:val="28"/>
        </w:rPr>
        <w:t> </w:t>
      </w:r>
      <w:r>
        <w:rPr>
          <w:sz w:val="28"/>
        </w:rPr>
        <w:t>client</w:t>
      </w:r>
      <w:r>
        <w:rPr>
          <w:spacing w:val="-2"/>
          <w:sz w:val="28"/>
        </w:rPr>
        <w:t> </w:t>
      </w:r>
      <w:r>
        <w:rPr>
          <w:sz w:val="28"/>
        </w:rPr>
        <w:t>is dangerous</w:t>
      </w:r>
      <w:r>
        <w:rPr>
          <w:spacing w:val="-1"/>
          <w:sz w:val="28"/>
        </w:rPr>
        <w:t> </w:t>
      </w:r>
      <w:r>
        <w:rPr>
          <w:sz w:val="28"/>
        </w:rPr>
        <w:t>to</w:t>
      </w:r>
      <w:r>
        <w:rPr>
          <w:spacing w:val="-1"/>
          <w:sz w:val="28"/>
        </w:rPr>
        <w:t> </w:t>
      </w:r>
      <w:r>
        <w:rPr>
          <w:sz w:val="28"/>
        </w:rPr>
        <w:t>self</w:t>
      </w:r>
      <w:r>
        <w:rPr>
          <w:spacing w:val="-1"/>
          <w:sz w:val="28"/>
        </w:rPr>
        <w:t> </w:t>
      </w:r>
      <w:r>
        <w:rPr>
          <w:sz w:val="28"/>
        </w:rPr>
        <w:t>or</w:t>
      </w:r>
      <w:r>
        <w:rPr>
          <w:spacing w:val="-1"/>
          <w:sz w:val="28"/>
        </w:rPr>
        <w:t> </w:t>
      </w:r>
      <w:r>
        <w:rPr>
          <w:sz w:val="28"/>
        </w:rPr>
        <w:t>others</w:t>
      </w:r>
      <w:r>
        <w:rPr>
          <w:spacing w:val="-1"/>
          <w:sz w:val="28"/>
        </w:rPr>
        <w:t> </w:t>
      </w:r>
      <w:r>
        <w:rPr>
          <w:sz w:val="28"/>
        </w:rPr>
        <w:t>(Evidence</w:t>
      </w:r>
      <w:r>
        <w:rPr>
          <w:spacing w:val="-2"/>
          <w:sz w:val="28"/>
        </w:rPr>
        <w:t> </w:t>
      </w:r>
      <w:r>
        <w:rPr>
          <w:sz w:val="28"/>
        </w:rPr>
        <w:t>Code</w:t>
      </w:r>
      <w:r>
        <w:rPr>
          <w:spacing w:val="-2"/>
          <w:sz w:val="28"/>
        </w:rPr>
        <w:t> </w:t>
      </w:r>
      <w:r>
        <w:rPr>
          <w:sz w:val="28"/>
        </w:rPr>
        <w:t>1024), there</w:t>
      </w:r>
      <w:r>
        <w:rPr>
          <w:spacing w:val="-4"/>
          <w:sz w:val="28"/>
        </w:rPr>
        <w:t> </w:t>
      </w:r>
      <w:r>
        <w:rPr>
          <w:sz w:val="28"/>
        </w:rPr>
        <w:t>is</w:t>
      </w:r>
      <w:r>
        <w:rPr>
          <w:spacing w:val="-3"/>
          <w:sz w:val="28"/>
        </w:rPr>
        <w:t> </w:t>
      </w:r>
      <w:r>
        <w:rPr>
          <w:sz w:val="28"/>
        </w:rPr>
        <w:t>no</w:t>
      </w:r>
      <w:r>
        <w:rPr>
          <w:spacing w:val="-3"/>
          <w:sz w:val="28"/>
        </w:rPr>
        <w:t> </w:t>
      </w:r>
      <w:r>
        <w:rPr>
          <w:sz w:val="28"/>
        </w:rPr>
        <w:t>privilege</w:t>
      </w:r>
      <w:r>
        <w:rPr>
          <w:spacing w:val="-4"/>
          <w:sz w:val="28"/>
        </w:rPr>
        <w:t> </w:t>
      </w:r>
      <w:r>
        <w:rPr>
          <w:sz w:val="28"/>
        </w:rPr>
        <w:t>if</w:t>
      </w:r>
      <w:r>
        <w:rPr>
          <w:spacing w:val="-3"/>
          <w:sz w:val="28"/>
        </w:rPr>
        <w:t> </w:t>
      </w:r>
      <w:r>
        <w:rPr>
          <w:sz w:val="28"/>
        </w:rPr>
        <w:t>the</w:t>
      </w:r>
      <w:r>
        <w:rPr>
          <w:spacing w:val="-4"/>
          <w:sz w:val="28"/>
        </w:rPr>
        <w:t> </w:t>
      </w:r>
      <w:r>
        <w:rPr>
          <w:sz w:val="28"/>
        </w:rPr>
        <w:t>therapist</w:t>
      </w:r>
      <w:r>
        <w:rPr>
          <w:spacing w:val="-3"/>
          <w:sz w:val="28"/>
        </w:rPr>
        <w:t> </w:t>
      </w:r>
      <w:r>
        <w:rPr>
          <w:sz w:val="28"/>
        </w:rPr>
        <w:t>needs</w:t>
      </w:r>
      <w:r>
        <w:rPr>
          <w:spacing w:val="-3"/>
          <w:sz w:val="28"/>
        </w:rPr>
        <w:t> </w:t>
      </w:r>
      <w:r>
        <w:rPr>
          <w:sz w:val="28"/>
        </w:rPr>
        <w:t>to</w:t>
      </w:r>
      <w:r>
        <w:rPr>
          <w:spacing w:val="-3"/>
          <w:sz w:val="28"/>
        </w:rPr>
        <w:t> </w:t>
      </w:r>
      <w:r>
        <w:rPr>
          <w:sz w:val="28"/>
        </w:rPr>
        <w:t>act</w:t>
      </w:r>
      <w:r>
        <w:rPr>
          <w:spacing w:val="-3"/>
          <w:sz w:val="28"/>
        </w:rPr>
        <w:t> </w:t>
      </w:r>
      <w:r>
        <w:rPr>
          <w:sz w:val="28"/>
        </w:rPr>
        <w:t>to</w:t>
      </w:r>
      <w:r>
        <w:rPr>
          <w:spacing w:val="-3"/>
          <w:sz w:val="28"/>
        </w:rPr>
        <w:t> </w:t>
      </w:r>
      <w:r>
        <w:rPr>
          <w:sz w:val="28"/>
        </w:rPr>
        <w:t>prevent</w:t>
      </w:r>
      <w:r>
        <w:rPr>
          <w:spacing w:val="-4"/>
          <w:sz w:val="28"/>
        </w:rPr>
        <w:t> </w:t>
      </w:r>
      <w:r>
        <w:rPr>
          <w:sz w:val="28"/>
        </w:rPr>
        <w:t>a</w:t>
      </w:r>
      <w:r>
        <w:rPr>
          <w:spacing w:val="-4"/>
          <w:sz w:val="28"/>
        </w:rPr>
        <w:t> </w:t>
      </w:r>
      <w:r>
        <w:rPr>
          <w:sz w:val="28"/>
        </w:rPr>
        <w:t>client's threatened danger to self or the person or property of others."</w:t>
      </w:r>
    </w:p>
    <w:p>
      <w:pPr>
        <w:pStyle w:val="ListParagraph"/>
        <w:spacing w:after="0" w:line="271" w:lineRule="auto"/>
        <w:jc w:val="both"/>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1"/>
          <w:numId w:val="10"/>
        </w:numPr>
        <w:tabs>
          <w:tab w:pos="1296" w:val="left" w:leader="none"/>
        </w:tabs>
        <w:spacing w:line="271" w:lineRule="auto" w:before="0" w:after="0"/>
        <w:ind w:left="1080" w:right="1477" w:firstLine="0"/>
        <w:jc w:val="left"/>
        <w:rPr>
          <w:sz w:val="28"/>
        </w:rPr>
      </w:pPr>
      <w:r>
        <w:rPr>
          <w:sz w:val="28"/>
        </w:rPr>
        <w:t>In</w:t>
      </w:r>
      <w:r>
        <w:rPr>
          <w:spacing w:val="-6"/>
          <w:sz w:val="28"/>
        </w:rPr>
        <w:t> </w:t>
      </w:r>
      <w:r>
        <w:rPr>
          <w:sz w:val="28"/>
        </w:rPr>
        <w:t>a</w:t>
      </w:r>
      <w:r>
        <w:rPr>
          <w:spacing w:val="-7"/>
          <w:sz w:val="28"/>
        </w:rPr>
        <w:t> </w:t>
      </w:r>
      <w:r>
        <w:rPr>
          <w:sz w:val="28"/>
        </w:rPr>
        <w:t>proceeding</w:t>
      </w:r>
      <w:r>
        <w:rPr>
          <w:spacing w:val="-7"/>
          <w:sz w:val="28"/>
        </w:rPr>
        <w:t> </w:t>
      </w:r>
      <w:r>
        <w:rPr>
          <w:sz w:val="28"/>
        </w:rPr>
        <w:t>brought</w:t>
      </w:r>
      <w:r>
        <w:rPr>
          <w:spacing w:val="-8"/>
          <w:sz w:val="28"/>
        </w:rPr>
        <w:t> </w:t>
      </w:r>
      <w:r>
        <w:rPr>
          <w:sz w:val="28"/>
        </w:rPr>
        <w:t>by</w:t>
      </w:r>
      <w:r>
        <w:rPr>
          <w:spacing w:val="-6"/>
          <w:sz w:val="28"/>
        </w:rPr>
        <w:t> </w:t>
      </w:r>
      <w:r>
        <w:rPr>
          <w:sz w:val="28"/>
        </w:rPr>
        <w:t>or</w:t>
      </w:r>
      <w:r>
        <w:rPr>
          <w:spacing w:val="-6"/>
          <w:sz w:val="28"/>
        </w:rPr>
        <w:t> </w:t>
      </w:r>
      <w:r>
        <w:rPr>
          <w:sz w:val="28"/>
        </w:rPr>
        <w:t>on</w:t>
      </w:r>
      <w:r>
        <w:rPr>
          <w:spacing w:val="-6"/>
          <w:sz w:val="28"/>
        </w:rPr>
        <w:t> </w:t>
      </w:r>
      <w:r>
        <w:rPr>
          <w:sz w:val="28"/>
        </w:rPr>
        <w:t>behalf</w:t>
      </w:r>
      <w:r>
        <w:rPr>
          <w:spacing w:val="-7"/>
          <w:sz w:val="28"/>
        </w:rPr>
        <w:t> </w:t>
      </w:r>
      <w:r>
        <w:rPr>
          <w:sz w:val="28"/>
        </w:rPr>
        <w:t>of</w:t>
      </w:r>
      <w:r>
        <w:rPr>
          <w:spacing w:val="-6"/>
          <w:sz w:val="28"/>
        </w:rPr>
        <w:t> </w:t>
      </w:r>
      <w:r>
        <w:rPr>
          <w:sz w:val="28"/>
        </w:rPr>
        <w:t>a</w:t>
      </w:r>
      <w:r>
        <w:rPr>
          <w:spacing w:val="-7"/>
          <w:sz w:val="28"/>
        </w:rPr>
        <w:t> </w:t>
      </w:r>
      <w:r>
        <w:rPr>
          <w:sz w:val="28"/>
        </w:rPr>
        <w:t>client</w:t>
      </w:r>
      <w:r>
        <w:rPr>
          <w:spacing w:val="-7"/>
          <w:sz w:val="28"/>
        </w:rPr>
        <w:t> </w:t>
      </w:r>
      <w:r>
        <w:rPr>
          <w:sz w:val="28"/>
        </w:rPr>
        <w:t>to</w:t>
      </w:r>
      <w:r>
        <w:rPr>
          <w:spacing w:val="-6"/>
          <w:sz w:val="28"/>
        </w:rPr>
        <w:t> </w:t>
      </w:r>
      <w:r>
        <w:rPr>
          <w:sz w:val="28"/>
        </w:rPr>
        <w:t>establish competence. (Evidence Code 1025)</w:t>
      </w:r>
    </w:p>
    <w:p>
      <w:pPr>
        <w:pStyle w:val="ListParagraph"/>
        <w:numPr>
          <w:ilvl w:val="1"/>
          <w:numId w:val="10"/>
        </w:numPr>
        <w:tabs>
          <w:tab w:pos="1296" w:val="left" w:leader="none"/>
        </w:tabs>
        <w:spacing w:line="271" w:lineRule="auto" w:before="195" w:after="0"/>
        <w:ind w:left="1080" w:right="823" w:firstLine="0"/>
        <w:jc w:val="left"/>
        <w:rPr>
          <w:sz w:val="28"/>
        </w:rPr>
      </w:pPr>
      <w:r>
        <w:rPr>
          <w:sz w:val="28"/>
        </w:rPr>
        <w:t>If</w:t>
      </w:r>
      <w:r>
        <w:rPr>
          <w:spacing w:val="-7"/>
          <w:sz w:val="28"/>
        </w:rPr>
        <w:t> </w:t>
      </w:r>
      <w:r>
        <w:rPr>
          <w:sz w:val="28"/>
        </w:rPr>
        <w:t>a</w:t>
      </w:r>
      <w:r>
        <w:rPr>
          <w:spacing w:val="-8"/>
          <w:sz w:val="28"/>
        </w:rPr>
        <w:t> </w:t>
      </w:r>
      <w:r>
        <w:rPr>
          <w:sz w:val="28"/>
        </w:rPr>
        <w:t>coroner</w:t>
      </w:r>
      <w:r>
        <w:rPr>
          <w:spacing w:val="-8"/>
          <w:sz w:val="28"/>
        </w:rPr>
        <w:t> </w:t>
      </w:r>
      <w:r>
        <w:rPr>
          <w:sz w:val="28"/>
        </w:rPr>
        <w:t>requests</w:t>
      </w:r>
      <w:r>
        <w:rPr>
          <w:spacing w:val="-8"/>
          <w:sz w:val="28"/>
        </w:rPr>
        <w:t> </w:t>
      </w:r>
      <w:r>
        <w:rPr>
          <w:sz w:val="28"/>
        </w:rPr>
        <w:t>information</w:t>
      </w:r>
      <w:r>
        <w:rPr>
          <w:spacing w:val="-8"/>
          <w:sz w:val="28"/>
        </w:rPr>
        <w:t> </w:t>
      </w:r>
      <w:r>
        <w:rPr>
          <w:sz w:val="28"/>
        </w:rPr>
        <w:t>in</w:t>
      </w:r>
      <w:r>
        <w:rPr>
          <w:spacing w:val="-7"/>
          <w:sz w:val="28"/>
        </w:rPr>
        <w:t> </w:t>
      </w:r>
      <w:r>
        <w:rPr>
          <w:sz w:val="28"/>
        </w:rPr>
        <w:t>the</w:t>
      </w:r>
      <w:r>
        <w:rPr>
          <w:spacing w:val="-9"/>
          <w:sz w:val="28"/>
        </w:rPr>
        <w:t> </w:t>
      </w:r>
      <w:r>
        <w:rPr>
          <w:sz w:val="28"/>
        </w:rPr>
        <w:t>course</w:t>
      </w:r>
      <w:r>
        <w:rPr>
          <w:spacing w:val="-8"/>
          <w:sz w:val="28"/>
        </w:rPr>
        <w:t> </w:t>
      </w:r>
      <w:r>
        <w:rPr>
          <w:sz w:val="28"/>
        </w:rPr>
        <w:t>of</w:t>
      </w:r>
      <w:r>
        <w:rPr>
          <w:spacing w:val="-7"/>
          <w:sz w:val="28"/>
        </w:rPr>
        <w:t> </w:t>
      </w:r>
      <w:r>
        <w:rPr>
          <w:sz w:val="28"/>
        </w:rPr>
        <w:t>an</w:t>
      </w:r>
      <w:r>
        <w:rPr>
          <w:spacing w:val="-7"/>
          <w:sz w:val="28"/>
        </w:rPr>
        <w:t> </w:t>
      </w:r>
      <w:r>
        <w:rPr>
          <w:sz w:val="28"/>
        </w:rPr>
        <w:t>investigation</w:t>
      </w:r>
      <w:r>
        <w:rPr>
          <w:spacing w:val="-8"/>
          <w:sz w:val="28"/>
        </w:rPr>
        <w:t> </w:t>
      </w:r>
      <w:r>
        <w:rPr>
          <w:sz w:val="28"/>
        </w:rPr>
        <w:t>of deaths involving public health concerns, abuse, suicides, poisonings, accidents, SIDS, suspicious deaths, unknown deaths, criminal deaths, or when authorized by the decedent's representative.</w:t>
      </w:r>
    </w:p>
    <w:p>
      <w:pPr>
        <w:pStyle w:val="Heading1"/>
        <w:spacing w:before="201"/>
      </w:pPr>
      <w:bookmarkStart w:name="_TOC_250002" w:id="8"/>
      <w:r>
        <w:rPr/>
        <w:t>3B.</w:t>
      </w:r>
      <w:r>
        <w:rPr>
          <w:spacing w:val="-10"/>
        </w:rPr>
        <w:t> </w:t>
      </w:r>
      <w:r>
        <w:rPr/>
        <w:t>Search</w:t>
      </w:r>
      <w:r>
        <w:rPr>
          <w:spacing w:val="-22"/>
        </w:rPr>
        <w:t> </w:t>
      </w:r>
      <w:bookmarkEnd w:id="8"/>
      <w:r>
        <w:rPr>
          <w:spacing w:val="-2"/>
        </w:rPr>
        <w:t>Warrants</w:t>
      </w:r>
    </w:p>
    <w:p>
      <w:pPr>
        <w:spacing w:line="271" w:lineRule="auto" w:before="263"/>
        <w:ind w:left="360" w:right="763" w:firstLine="0"/>
        <w:jc w:val="left"/>
        <w:rPr>
          <w:sz w:val="28"/>
        </w:rPr>
      </w:pPr>
      <w:r>
        <w:rPr>
          <w:i/>
          <w:sz w:val="28"/>
        </w:rPr>
        <w:t>California</w:t>
      </w:r>
      <w:r>
        <w:rPr>
          <w:i/>
          <w:spacing w:val="-10"/>
          <w:sz w:val="28"/>
        </w:rPr>
        <w:t> </w:t>
      </w:r>
      <w:r>
        <w:rPr>
          <w:i/>
          <w:sz w:val="28"/>
        </w:rPr>
        <w:t>Evidence</w:t>
      </w:r>
      <w:r>
        <w:rPr>
          <w:i/>
          <w:spacing w:val="-11"/>
          <w:sz w:val="28"/>
        </w:rPr>
        <w:t> </w:t>
      </w:r>
      <w:r>
        <w:rPr>
          <w:i/>
          <w:sz w:val="28"/>
        </w:rPr>
        <w:t>Code,</w:t>
      </w:r>
      <w:r>
        <w:rPr>
          <w:i/>
          <w:spacing w:val="-10"/>
          <w:sz w:val="28"/>
        </w:rPr>
        <w:t> </w:t>
      </w:r>
      <w:r>
        <w:rPr>
          <w:i/>
          <w:sz w:val="28"/>
        </w:rPr>
        <w:t>Section</w:t>
      </w:r>
      <w:r>
        <w:rPr>
          <w:i/>
          <w:spacing w:val="-10"/>
          <w:sz w:val="28"/>
        </w:rPr>
        <w:t> </w:t>
      </w:r>
      <w:r>
        <w:rPr>
          <w:i/>
          <w:sz w:val="28"/>
        </w:rPr>
        <w:t>1015</w:t>
      </w:r>
      <w:r>
        <w:rPr>
          <w:i/>
          <w:spacing w:val="-10"/>
          <w:sz w:val="28"/>
        </w:rPr>
        <w:t> </w:t>
      </w:r>
      <w:r>
        <w:rPr>
          <w:sz w:val="28"/>
        </w:rPr>
        <w:t>identifies</w:t>
      </w:r>
      <w:r>
        <w:rPr>
          <w:spacing w:val="-10"/>
          <w:sz w:val="28"/>
        </w:rPr>
        <w:t> </w:t>
      </w:r>
      <w:r>
        <w:rPr>
          <w:sz w:val="28"/>
        </w:rPr>
        <w:t>the</w:t>
      </w:r>
      <w:r>
        <w:rPr>
          <w:spacing w:val="-11"/>
          <w:sz w:val="28"/>
        </w:rPr>
        <w:t> </w:t>
      </w:r>
      <w:r>
        <w:rPr>
          <w:sz w:val="28"/>
        </w:rPr>
        <w:t>following</w:t>
      </w:r>
      <w:r>
        <w:rPr>
          <w:spacing w:val="-10"/>
          <w:sz w:val="28"/>
        </w:rPr>
        <w:t> </w:t>
      </w:r>
      <w:r>
        <w:rPr>
          <w:sz w:val="28"/>
        </w:rPr>
        <w:t>in relationship to a search warrant:</w:t>
      </w:r>
    </w:p>
    <w:p>
      <w:pPr>
        <w:pStyle w:val="ListParagraph"/>
        <w:numPr>
          <w:ilvl w:val="0"/>
          <w:numId w:val="10"/>
        </w:numPr>
        <w:tabs>
          <w:tab w:pos="1078" w:val="left" w:leader="none"/>
          <w:tab w:pos="1080" w:val="left" w:leader="none"/>
        </w:tabs>
        <w:spacing w:line="240" w:lineRule="auto" w:before="75" w:after="0"/>
        <w:ind w:left="1080" w:right="903" w:hanging="360"/>
        <w:jc w:val="left"/>
        <w:rPr>
          <w:sz w:val="28"/>
        </w:rPr>
      </w:pPr>
      <w:r>
        <w:rPr>
          <w:sz w:val="28"/>
        </w:rPr>
        <w:t>If</w:t>
      </w:r>
      <w:r>
        <w:rPr>
          <w:spacing w:val="-7"/>
          <w:sz w:val="28"/>
        </w:rPr>
        <w:t> </w:t>
      </w:r>
      <w:r>
        <w:rPr>
          <w:sz w:val="28"/>
        </w:rPr>
        <w:t>a</w:t>
      </w:r>
      <w:r>
        <w:rPr>
          <w:spacing w:val="-8"/>
          <w:sz w:val="28"/>
        </w:rPr>
        <w:t> </w:t>
      </w:r>
      <w:r>
        <w:rPr>
          <w:sz w:val="28"/>
        </w:rPr>
        <w:t>search</w:t>
      </w:r>
      <w:r>
        <w:rPr>
          <w:spacing w:val="-8"/>
          <w:sz w:val="28"/>
        </w:rPr>
        <w:t> </w:t>
      </w:r>
      <w:r>
        <w:rPr>
          <w:sz w:val="28"/>
        </w:rPr>
        <w:t>warrant</w:t>
      </w:r>
      <w:r>
        <w:rPr>
          <w:spacing w:val="-9"/>
          <w:sz w:val="28"/>
        </w:rPr>
        <w:t> </w:t>
      </w:r>
      <w:r>
        <w:rPr>
          <w:sz w:val="28"/>
        </w:rPr>
        <w:t>names</w:t>
      </w:r>
      <w:r>
        <w:rPr>
          <w:spacing w:val="-7"/>
          <w:sz w:val="28"/>
        </w:rPr>
        <w:t> </w:t>
      </w:r>
      <w:r>
        <w:rPr>
          <w:sz w:val="28"/>
        </w:rPr>
        <w:t>the</w:t>
      </w:r>
      <w:r>
        <w:rPr>
          <w:spacing w:val="-9"/>
          <w:sz w:val="28"/>
        </w:rPr>
        <w:t> </w:t>
      </w:r>
      <w:r>
        <w:rPr>
          <w:sz w:val="28"/>
        </w:rPr>
        <w:t>therapist</w:t>
      </w:r>
      <w:r>
        <w:rPr>
          <w:spacing w:val="-8"/>
          <w:sz w:val="28"/>
        </w:rPr>
        <w:t> </w:t>
      </w:r>
      <w:r>
        <w:rPr>
          <w:sz w:val="28"/>
        </w:rPr>
        <w:t>as</w:t>
      </w:r>
      <w:r>
        <w:rPr>
          <w:spacing w:val="-7"/>
          <w:sz w:val="28"/>
        </w:rPr>
        <w:t> </w:t>
      </w:r>
      <w:r>
        <w:rPr>
          <w:sz w:val="28"/>
        </w:rPr>
        <w:t>being</w:t>
      </w:r>
      <w:r>
        <w:rPr>
          <w:spacing w:val="-8"/>
          <w:sz w:val="28"/>
        </w:rPr>
        <w:t> </w:t>
      </w:r>
      <w:r>
        <w:rPr>
          <w:sz w:val="28"/>
        </w:rPr>
        <w:t>suspected</w:t>
      </w:r>
      <w:r>
        <w:rPr>
          <w:spacing w:val="-7"/>
          <w:sz w:val="28"/>
        </w:rPr>
        <w:t> </w:t>
      </w:r>
      <w:r>
        <w:rPr>
          <w:sz w:val="28"/>
        </w:rPr>
        <w:t>of</w:t>
      </w:r>
      <w:r>
        <w:rPr>
          <w:spacing w:val="-7"/>
          <w:sz w:val="28"/>
        </w:rPr>
        <w:t> </w:t>
      </w:r>
      <w:r>
        <w:rPr>
          <w:sz w:val="28"/>
        </w:rPr>
        <w:t>criminal activity, the records that the search warrant is seeking must be </w:t>
      </w:r>
      <w:r>
        <w:rPr>
          <w:spacing w:val="-2"/>
          <w:sz w:val="28"/>
        </w:rPr>
        <w:t>surrendered.</w:t>
      </w:r>
    </w:p>
    <w:p>
      <w:pPr>
        <w:pStyle w:val="ListParagraph"/>
        <w:numPr>
          <w:ilvl w:val="0"/>
          <w:numId w:val="10"/>
        </w:numPr>
        <w:tabs>
          <w:tab w:pos="1078" w:val="left" w:leader="none"/>
          <w:tab w:pos="1080" w:val="left" w:leader="none"/>
        </w:tabs>
        <w:spacing w:line="240" w:lineRule="auto" w:before="188" w:after="0"/>
        <w:ind w:left="1080" w:right="933" w:hanging="360"/>
        <w:jc w:val="left"/>
        <w:rPr>
          <w:sz w:val="28"/>
        </w:rPr>
      </w:pPr>
      <w:r>
        <w:rPr>
          <w:sz w:val="28"/>
        </w:rPr>
        <w:t>If</w:t>
      </w:r>
      <w:r>
        <w:rPr>
          <w:spacing w:val="-6"/>
          <w:sz w:val="28"/>
        </w:rPr>
        <w:t> </w:t>
      </w:r>
      <w:r>
        <w:rPr>
          <w:sz w:val="28"/>
        </w:rPr>
        <w:t>the</w:t>
      </w:r>
      <w:r>
        <w:rPr>
          <w:spacing w:val="-8"/>
          <w:sz w:val="28"/>
        </w:rPr>
        <w:t> </w:t>
      </w:r>
      <w:r>
        <w:rPr>
          <w:sz w:val="28"/>
        </w:rPr>
        <w:t>therapist</w:t>
      </w:r>
      <w:r>
        <w:rPr>
          <w:spacing w:val="-7"/>
          <w:sz w:val="28"/>
        </w:rPr>
        <w:t> </w:t>
      </w:r>
      <w:r>
        <w:rPr>
          <w:sz w:val="28"/>
        </w:rPr>
        <w:t>is</w:t>
      </w:r>
      <w:r>
        <w:rPr>
          <w:spacing w:val="-6"/>
          <w:sz w:val="28"/>
        </w:rPr>
        <w:t> </w:t>
      </w:r>
      <w:r>
        <w:rPr>
          <w:sz w:val="28"/>
        </w:rPr>
        <w:t>not</w:t>
      </w:r>
      <w:r>
        <w:rPr>
          <w:spacing w:val="-8"/>
          <w:sz w:val="28"/>
        </w:rPr>
        <w:t> </w:t>
      </w:r>
      <w:r>
        <w:rPr>
          <w:sz w:val="28"/>
        </w:rPr>
        <w:t>suspected</w:t>
      </w:r>
      <w:r>
        <w:rPr>
          <w:spacing w:val="-6"/>
          <w:sz w:val="28"/>
        </w:rPr>
        <w:t> </w:t>
      </w:r>
      <w:r>
        <w:rPr>
          <w:sz w:val="28"/>
        </w:rPr>
        <w:t>of</w:t>
      </w:r>
      <w:r>
        <w:rPr>
          <w:spacing w:val="-6"/>
          <w:sz w:val="28"/>
        </w:rPr>
        <w:t> </w:t>
      </w:r>
      <w:r>
        <w:rPr>
          <w:sz w:val="28"/>
        </w:rPr>
        <w:t>criminal</w:t>
      </w:r>
      <w:r>
        <w:rPr>
          <w:spacing w:val="-7"/>
          <w:sz w:val="28"/>
        </w:rPr>
        <w:t> </w:t>
      </w:r>
      <w:r>
        <w:rPr>
          <w:sz w:val="28"/>
        </w:rPr>
        <w:t>activity</w:t>
      </w:r>
      <w:r>
        <w:rPr>
          <w:spacing w:val="-6"/>
          <w:sz w:val="28"/>
        </w:rPr>
        <w:t> </w:t>
      </w:r>
      <w:r>
        <w:rPr>
          <w:sz w:val="28"/>
        </w:rPr>
        <w:t>and</w:t>
      </w:r>
      <w:r>
        <w:rPr>
          <w:spacing w:val="-6"/>
          <w:sz w:val="28"/>
        </w:rPr>
        <w:t> </w:t>
      </w:r>
      <w:r>
        <w:rPr>
          <w:sz w:val="28"/>
        </w:rPr>
        <w:t>the</w:t>
      </w:r>
      <w:r>
        <w:rPr>
          <w:spacing w:val="-8"/>
          <w:sz w:val="28"/>
        </w:rPr>
        <w:t> </w:t>
      </w:r>
      <w:r>
        <w:rPr>
          <w:sz w:val="28"/>
        </w:rPr>
        <w:t>subject</w:t>
      </w:r>
      <w:r>
        <w:rPr>
          <w:spacing w:val="-7"/>
          <w:sz w:val="28"/>
        </w:rPr>
        <w:t> </w:t>
      </w:r>
      <w:r>
        <w:rPr>
          <w:sz w:val="28"/>
        </w:rPr>
        <w:t>of the search warrant is a client of the therapist:</w:t>
      </w:r>
    </w:p>
    <w:p>
      <w:pPr>
        <w:pStyle w:val="ListParagraph"/>
        <w:numPr>
          <w:ilvl w:val="0"/>
          <w:numId w:val="12"/>
        </w:numPr>
        <w:tabs>
          <w:tab w:pos="2098" w:val="left" w:leader="none"/>
        </w:tabs>
        <w:spacing w:line="240" w:lineRule="auto" w:before="232" w:after="0"/>
        <w:ind w:left="1800" w:right="791" w:firstLine="0"/>
        <w:jc w:val="left"/>
        <w:rPr>
          <w:sz w:val="28"/>
        </w:rPr>
      </w:pPr>
      <w:r>
        <w:rPr>
          <w:sz w:val="28"/>
        </w:rPr>
        <w:t>The</w:t>
      </w:r>
      <w:r>
        <w:rPr>
          <w:spacing w:val="-10"/>
          <w:sz w:val="28"/>
        </w:rPr>
        <w:t> </w:t>
      </w:r>
      <w:r>
        <w:rPr>
          <w:sz w:val="28"/>
        </w:rPr>
        <w:t>warrant</w:t>
      </w:r>
      <w:r>
        <w:rPr>
          <w:spacing w:val="-10"/>
          <w:sz w:val="28"/>
        </w:rPr>
        <w:t> </w:t>
      </w:r>
      <w:r>
        <w:rPr>
          <w:sz w:val="28"/>
        </w:rPr>
        <w:t>must</w:t>
      </w:r>
      <w:r>
        <w:rPr>
          <w:spacing w:val="-8"/>
          <w:sz w:val="28"/>
        </w:rPr>
        <w:t> </w:t>
      </w:r>
      <w:r>
        <w:rPr>
          <w:sz w:val="28"/>
        </w:rPr>
        <w:t>be</w:t>
      </w:r>
      <w:r>
        <w:rPr>
          <w:spacing w:val="-10"/>
          <w:sz w:val="28"/>
        </w:rPr>
        <w:t> </w:t>
      </w:r>
      <w:r>
        <w:rPr>
          <w:sz w:val="28"/>
        </w:rPr>
        <w:t>issued</w:t>
      </w:r>
      <w:r>
        <w:rPr>
          <w:spacing w:val="-9"/>
          <w:sz w:val="28"/>
        </w:rPr>
        <w:t> </w:t>
      </w:r>
      <w:r>
        <w:rPr>
          <w:sz w:val="28"/>
        </w:rPr>
        <w:t>in</w:t>
      </w:r>
      <w:r>
        <w:rPr>
          <w:spacing w:val="-8"/>
          <w:sz w:val="28"/>
        </w:rPr>
        <w:t> </w:t>
      </w:r>
      <w:r>
        <w:rPr>
          <w:sz w:val="28"/>
        </w:rPr>
        <w:t>conjunction</w:t>
      </w:r>
      <w:r>
        <w:rPr>
          <w:spacing w:val="-9"/>
          <w:sz w:val="28"/>
        </w:rPr>
        <w:t> </w:t>
      </w:r>
      <w:r>
        <w:rPr>
          <w:sz w:val="28"/>
        </w:rPr>
        <w:t>with</w:t>
      </w:r>
      <w:r>
        <w:rPr>
          <w:spacing w:val="-9"/>
          <w:sz w:val="28"/>
        </w:rPr>
        <w:t> </w:t>
      </w:r>
      <w:r>
        <w:rPr>
          <w:sz w:val="28"/>
        </w:rPr>
        <w:t>Section</w:t>
      </w:r>
      <w:r>
        <w:rPr>
          <w:spacing w:val="-8"/>
          <w:sz w:val="28"/>
        </w:rPr>
        <w:t> </w:t>
      </w:r>
      <w:r>
        <w:rPr>
          <w:sz w:val="28"/>
        </w:rPr>
        <w:t>1524 of the Penal Code requiring a special master appointed by the court to conduct the search.</w:t>
      </w:r>
    </w:p>
    <w:p>
      <w:pPr>
        <w:pStyle w:val="ListParagraph"/>
        <w:numPr>
          <w:ilvl w:val="0"/>
          <w:numId w:val="12"/>
        </w:numPr>
        <w:tabs>
          <w:tab w:pos="2087" w:val="left" w:leader="none"/>
        </w:tabs>
        <w:spacing w:line="240" w:lineRule="auto" w:before="319" w:after="0"/>
        <w:ind w:left="1800" w:right="1043" w:firstLine="0"/>
        <w:jc w:val="left"/>
        <w:rPr>
          <w:sz w:val="28"/>
        </w:rPr>
      </w:pPr>
      <w:r>
        <w:rPr>
          <w:sz w:val="28"/>
        </w:rPr>
        <w:t>A</w:t>
      </w:r>
      <w:r>
        <w:rPr>
          <w:spacing w:val="-34"/>
          <w:sz w:val="28"/>
        </w:rPr>
        <w:t> </w:t>
      </w:r>
      <w:r>
        <w:rPr>
          <w:sz w:val="28"/>
        </w:rPr>
        <w:t>special</w:t>
      </w:r>
      <w:r>
        <w:rPr>
          <w:spacing w:val="-9"/>
          <w:sz w:val="28"/>
        </w:rPr>
        <w:t> </w:t>
      </w:r>
      <w:r>
        <w:rPr>
          <w:sz w:val="28"/>
        </w:rPr>
        <w:t>master</w:t>
      </w:r>
      <w:r>
        <w:rPr>
          <w:spacing w:val="-8"/>
          <w:sz w:val="28"/>
        </w:rPr>
        <w:t> </w:t>
      </w:r>
      <w:r>
        <w:rPr>
          <w:sz w:val="28"/>
        </w:rPr>
        <w:t>is</w:t>
      </w:r>
      <w:r>
        <w:rPr>
          <w:spacing w:val="-8"/>
          <w:sz w:val="28"/>
        </w:rPr>
        <w:t> </w:t>
      </w:r>
      <w:r>
        <w:rPr>
          <w:sz w:val="28"/>
        </w:rPr>
        <w:t>a</w:t>
      </w:r>
      <w:r>
        <w:rPr>
          <w:spacing w:val="-9"/>
          <w:sz w:val="28"/>
        </w:rPr>
        <w:t> </w:t>
      </w:r>
      <w:r>
        <w:rPr>
          <w:sz w:val="28"/>
        </w:rPr>
        <w:t>lawyer</w:t>
      </w:r>
      <w:r>
        <w:rPr>
          <w:spacing w:val="-9"/>
          <w:sz w:val="28"/>
        </w:rPr>
        <w:t> </w:t>
      </w:r>
      <w:r>
        <w:rPr>
          <w:sz w:val="28"/>
        </w:rPr>
        <w:t>appointed</w:t>
      </w:r>
      <w:r>
        <w:rPr>
          <w:spacing w:val="-9"/>
          <w:sz w:val="28"/>
        </w:rPr>
        <w:t> </w:t>
      </w:r>
      <w:r>
        <w:rPr>
          <w:sz w:val="28"/>
        </w:rPr>
        <w:t>by</w:t>
      </w:r>
      <w:r>
        <w:rPr>
          <w:spacing w:val="-8"/>
          <w:sz w:val="28"/>
        </w:rPr>
        <w:t> </w:t>
      </w:r>
      <w:r>
        <w:rPr>
          <w:sz w:val="28"/>
        </w:rPr>
        <w:t>the</w:t>
      </w:r>
      <w:r>
        <w:rPr>
          <w:spacing w:val="-9"/>
          <w:sz w:val="28"/>
        </w:rPr>
        <w:t> </w:t>
      </w:r>
      <w:r>
        <w:rPr>
          <w:sz w:val="28"/>
        </w:rPr>
        <w:t>court</w:t>
      </w:r>
      <w:r>
        <w:rPr>
          <w:spacing w:val="-9"/>
          <w:sz w:val="28"/>
        </w:rPr>
        <w:t> </w:t>
      </w:r>
      <w:r>
        <w:rPr>
          <w:sz w:val="28"/>
        </w:rPr>
        <w:t>and</w:t>
      </w:r>
      <w:r>
        <w:rPr>
          <w:spacing w:val="-8"/>
          <w:sz w:val="28"/>
        </w:rPr>
        <w:t> </w:t>
      </w:r>
      <w:r>
        <w:rPr>
          <w:sz w:val="28"/>
        </w:rPr>
        <w:t>can be identified by paperwork certifying his or her status.</w:t>
      </w:r>
    </w:p>
    <w:p>
      <w:pPr>
        <w:pStyle w:val="ListParagraph"/>
        <w:numPr>
          <w:ilvl w:val="0"/>
          <w:numId w:val="12"/>
        </w:numPr>
        <w:tabs>
          <w:tab w:pos="2103" w:val="left" w:leader="none"/>
        </w:tabs>
        <w:spacing w:line="240" w:lineRule="auto" w:before="321" w:after="0"/>
        <w:ind w:left="1800" w:right="861" w:firstLine="0"/>
        <w:jc w:val="left"/>
        <w:rPr>
          <w:sz w:val="28"/>
        </w:rPr>
      </w:pPr>
      <w:r>
        <w:rPr>
          <w:sz w:val="28"/>
        </w:rPr>
        <w:t>If</w:t>
      </w:r>
      <w:r>
        <w:rPr>
          <w:spacing w:val="-10"/>
          <w:sz w:val="28"/>
        </w:rPr>
        <w:t> </w:t>
      </w:r>
      <w:r>
        <w:rPr>
          <w:sz w:val="28"/>
        </w:rPr>
        <w:t>the</w:t>
      </w:r>
      <w:r>
        <w:rPr>
          <w:spacing w:val="-12"/>
          <w:sz w:val="28"/>
        </w:rPr>
        <w:t> </w:t>
      </w:r>
      <w:r>
        <w:rPr>
          <w:sz w:val="28"/>
        </w:rPr>
        <w:t>search</w:t>
      </w:r>
      <w:r>
        <w:rPr>
          <w:spacing w:val="-11"/>
          <w:sz w:val="28"/>
        </w:rPr>
        <w:t> </w:t>
      </w:r>
      <w:r>
        <w:rPr>
          <w:sz w:val="28"/>
        </w:rPr>
        <w:t>warrant</w:t>
      </w:r>
      <w:r>
        <w:rPr>
          <w:spacing w:val="-12"/>
          <w:sz w:val="28"/>
        </w:rPr>
        <w:t> </w:t>
      </w:r>
      <w:r>
        <w:rPr>
          <w:sz w:val="28"/>
        </w:rPr>
        <w:t>is</w:t>
      </w:r>
      <w:r>
        <w:rPr>
          <w:spacing w:val="-10"/>
          <w:sz w:val="28"/>
        </w:rPr>
        <w:t> </w:t>
      </w:r>
      <w:r>
        <w:rPr>
          <w:sz w:val="28"/>
        </w:rPr>
        <w:t>not</w:t>
      </w:r>
      <w:r>
        <w:rPr>
          <w:spacing w:val="-12"/>
          <w:sz w:val="28"/>
        </w:rPr>
        <w:t> </w:t>
      </w:r>
      <w:r>
        <w:rPr>
          <w:sz w:val="28"/>
        </w:rPr>
        <w:t>accompanied</w:t>
      </w:r>
      <w:r>
        <w:rPr>
          <w:spacing w:val="-11"/>
          <w:sz w:val="28"/>
        </w:rPr>
        <w:t> </w:t>
      </w:r>
      <w:r>
        <w:rPr>
          <w:sz w:val="28"/>
        </w:rPr>
        <w:t>by</w:t>
      </w:r>
      <w:r>
        <w:rPr>
          <w:spacing w:val="-10"/>
          <w:sz w:val="28"/>
        </w:rPr>
        <w:t> </w:t>
      </w:r>
      <w:r>
        <w:rPr>
          <w:sz w:val="28"/>
        </w:rPr>
        <w:t>a</w:t>
      </w:r>
      <w:r>
        <w:rPr>
          <w:spacing w:val="-11"/>
          <w:sz w:val="28"/>
        </w:rPr>
        <w:t> </w:t>
      </w:r>
      <w:r>
        <w:rPr>
          <w:sz w:val="28"/>
        </w:rPr>
        <w:t>special</w:t>
      </w:r>
      <w:r>
        <w:rPr>
          <w:spacing w:val="-10"/>
          <w:sz w:val="28"/>
        </w:rPr>
        <w:t> </w:t>
      </w:r>
      <w:r>
        <w:rPr>
          <w:sz w:val="28"/>
        </w:rPr>
        <w:t>master, the therapist must assert privilege in accordance with Section 1015 of the Evidence Code.</w:t>
      </w:r>
    </w:p>
    <w:p>
      <w:pPr>
        <w:pStyle w:val="BodyText"/>
        <w:spacing w:before="236"/>
        <w:ind w:left="0"/>
      </w:pPr>
    </w:p>
    <w:p>
      <w:pPr>
        <w:pStyle w:val="Heading1"/>
      </w:pPr>
      <w:bookmarkStart w:name="_TOC_250001" w:id="9"/>
      <w:r>
        <w:rPr/>
        <w:t>3C.</w:t>
      </w:r>
      <w:r>
        <w:rPr>
          <w:spacing w:val="-1"/>
        </w:rPr>
        <w:t> </w:t>
      </w:r>
      <w:bookmarkEnd w:id="9"/>
      <w:r>
        <w:rPr>
          <w:spacing w:val="-2"/>
        </w:rPr>
        <w:t>Subpoenas</w:t>
      </w:r>
    </w:p>
    <w:p>
      <w:pPr>
        <w:spacing w:line="271" w:lineRule="auto" w:before="264"/>
        <w:ind w:left="360" w:right="957" w:firstLine="0"/>
        <w:jc w:val="left"/>
        <w:rPr>
          <w:sz w:val="28"/>
        </w:rPr>
      </w:pPr>
      <w:r>
        <w:rPr>
          <w:i/>
          <w:sz w:val="28"/>
        </w:rPr>
        <w:t>California</w:t>
      </w:r>
      <w:r>
        <w:rPr>
          <w:i/>
          <w:spacing w:val="-10"/>
          <w:sz w:val="28"/>
        </w:rPr>
        <w:t> </w:t>
      </w:r>
      <w:r>
        <w:rPr>
          <w:i/>
          <w:sz w:val="28"/>
        </w:rPr>
        <w:t>Evidence</w:t>
      </w:r>
      <w:r>
        <w:rPr>
          <w:i/>
          <w:spacing w:val="-11"/>
          <w:sz w:val="28"/>
        </w:rPr>
        <w:t> </w:t>
      </w:r>
      <w:r>
        <w:rPr>
          <w:i/>
          <w:sz w:val="28"/>
        </w:rPr>
        <w:t>Code,</w:t>
      </w:r>
      <w:r>
        <w:rPr>
          <w:i/>
          <w:spacing w:val="-10"/>
          <w:sz w:val="28"/>
        </w:rPr>
        <w:t> </w:t>
      </w:r>
      <w:r>
        <w:rPr>
          <w:i/>
          <w:sz w:val="28"/>
        </w:rPr>
        <w:t>Section</w:t>
      </w:r>
      <w:r>
        <w:rPr>
          <w:i/>
          <w:spacing w:val="-9"/>
          <w:sz w:val="28"/>
        </w:rPr>
        <w:t> </w:t>
      </w:r>
      <w:r>
        <w:rPr>
          <w:i/>
          <w:sz w:val="28"/>
        </w:rPr>
        <w:t>1015</w:t>
      </w:r>
      <w:r>
        <w:rPr>
          <w:i/>
          <w:spacing w:val="-9"/>
          <w:sz w:val="28"/>
        </w:rPr>
        <w:t> </w:t>
      </w:r>
      <w:r>
        <w:rPr>
          <w:sz w:val="28"/>
        </w:rPr>
        <w:t>outlines</w:t>
      </w:r>
      <w:r>
        <w:rPr>
          <w:spacing w:val="-10"/>
          <w:sz w:val="28"/>
        </w:rPr>
        <w:t> </w:t>
      </w:r>
      <w:r>
        <w:rPr>
          <w:sz w:val="28"/>
        </w:rPr>
        <w:t>the</w:t>
      </w:r>
      <w:r>
        <w:rPr>
          <w:spacing w:val="-11"/>
          <w:sz w:val="28"/>
        </w:rPr>
        <w:t> </w:t>
      </w:r>
      <w:r>
        <w:rPr>
          <w:sz w:val="28"/>
        </w:rPr>
        <w:t>following</w:t>
      </w:r>
      <w:r>
        <w:rPr>
          <w:spacing w:val="-10"/>
          <w:sz w:val="28"/>
        </w:rPr>
        <w:t> </w:t>
      </w:r>
      <w:r>
        <w:rPr>
          <w:sz w:val="28"/>
        </w:rPr>
        <w:t>in relationship to Subpoenas:</w:t>
      </w:r>
    </w:p>
    <w:p>
      <w:pPr>
        <w:pStyle w:val="ListParagraph"/>
        <w:numPr>
          <w:ilvl w:val="0"/>
          <w:numId w:val="10"/>
        </w:numPr>
        <w:tabs>
          <w:tab w:pos="1078" w:val="left" w:leader="none"/>
          <w:tab w:pos="1080" w:val="left" w:leader="none"/>
        </w:tabs>
        <w:spacing w:line="240" w:lineRule="auto" w:before="76" w:after="0"/>
        <w:ind w:left="1080" w:right="810" w:hanging="360"/>
        <w:jc w:val="left"/>
        <w:rPr>
          <w:sz w:val="28"/>
        </w:rPr>
      </w:pPr>
      <w:r>
        <w:rPr>
          <w:sz w:val="28"/>
        </w:rPr>
        <w:t>A</w:t>
      </w:r>
      <w:r>
        <w:rPr>
          <w:spacing w:val="-34"/>
          <w:sz w:val="28"/>
        </w:rPr>
        <w:t> </w:t>
      </w:r>
      <w:r>
        <w:rPr>
          <w:sz w:val="28"/>
        </w:rPr>
        <w:t>subpoena</w:t>
      </w:r>
      <w:r>
        <w:rPr>
          <w:spacing w:val="-9"/>
          <w:sz w:val="28"/>
        </w:rPr>
        <w:t> </w:t>
      </w:r>
      <w:r>
        <w:rPr>
          <w:sz w:val="28"/>
        </w:rPr>
        <w:t>commands</w:t>
      </w:r>
      <w:r>
        <w:rPr>
          <w:spacing w:val="-6"/>
          <w:sz w:val="28"/>
        </w:rPr>
        <w:t> </w:t>
      </w:r>
      <w:r>
        <w:rPr>
          <w:sz w:val="28"/>
        </w:rPr>
        <w:t>a</w:t>
      </w:r>
      <w:r>
        <w:rPr>
          <w:spacing w:val="-7"/>
          <w:sz w:val="28"/>
        </w:rPr>
        <w:t> </w:t>
      </w:r>
      <w:r>
        <w:rPr>
          <w:sz w:val="28"/>
        </w:rPr>
        <w:t>witness</w:t>
      </w:r>
      <w:r>
        <w:rPr>
          <w:spacing w:val="-7"/>
          <w:sz w:val="28"/>
        </w:rPr>
        <w:t> </w:t>
      </w:r>
      <w:r>
        <w:rPr>
          <w:sz w:val="28"/>
        </w:rPr>
        <w:t>to</w:t>
      </w:r>
      <w:r>
        <w:rPr>
          <w:spacing w:val="-6"/>
          <w:sz w:val="28"/>
        </w:rPr>
        <w:t> </w:t>
      </w:r>
      <w:r>
        <w:rPr>
          <w:sz w:val="28"/>
        </w:rPr>
        <w:t>appear</w:t>
      </w:r>
      <w:r>
        <w:rPr>
          <w:spacing w:val="-7"/>
          <w:sz w:val="28"/>
        </w:rPr>
        <w:t> </w:t>
      </w:r>
      <w:r>
        <w:rPr>
          <w:sz w:val="28"/>
        </w:rPr>
        <w:t>before</w:t>
      </w:r>
      <w:r>
        <w:rPr>
          <w:spacing w:val="-8"/>
          <w:sz w:val="28"/>
        </w:rPr>
        <w:t> </w:t>
      </w:r>
      <w:r>
        <w:rPr>
          <w:sz w:val="28"/>
        </w:rPr>
        <w:t>the</w:t>
      </w:r>
      <w:r>
        <w:rPr>
          <w:spacing w:val="-8"/>
          <w:sz w:val="28"/>
        </w:rPr>
        <w:t> </w:t>
      </w:r>
      <w:r>
        <w:rPr>
          <w:sz w:val="28"/>
        </w:rPr>
        <w:t>court</w:t>
      </w:r>
      <w:r>
        <w:rPr>
          <w:spacing w:val="-8"/>
          <w:sz w:val="28"/>
        </w:rPr>
        <w:t> </w:t>
      </w:r>
      <w:r>
        <w:rPr>
          <w:sz w:val="28"/>
        </w:rPr>
        <w:t>in</w:t>
      </w:r>
      <w:r>
        <w:rPr>
          <w:spacing w:val="-6"/>
          <w:sz w:val="28"/>
        </w:rPr>
        <w:t> </w:t>
      </w:r>
      <w:r>
        <w:rPr>
          <w:sz w:val="28"/>
        </w:rPr>
        <w:t>order</w:t>
      </w:r>
      <w:r>
        <w:rPr>
          <w:spacing w:val="-7"/>
          <w:sz w:val="28"/>
        </w:rPr>
        <w:t> </w:t>
      </w:r>
      <w:r>
        <w:rPr>
          <w:sz w:val="28"/>
        </w:rPr>
        <w:t>to produce testimony that may be either in oral or written form.</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144"/>
        <w:ind w:left="0"/>
      </w:pPr>
    </w:p>
    <w:p>
      <w:pPr>
        <w:pStyle w:val="ListParagraph"/>
        <w:numPr>
          <w:ilvl w:val="0"/>
          <w:numId w:val="10"/>
        </w:numPr>
        <w:tabs>
          <w:tab w:pos="1078" w:val="left" w:leader="none"/>
          <w:tab w:pos="1080" w:val="left" w:leader="none"/>
        </w:tabs>
        <w:spacing w:line="240" w:lineRule="auto" w:before="0" w:after="0"/>
        <w:ind w:left="1080" w:right="1590" w:hanging="360"/>
        <w:jc w:val="left"/>
        <w:rPr>
          <w:sz w:val="28"/>
        </w:rPr>
      </w:pPr>
      <w:r>
        <w:rPr>
          <w:sz w:val="28"/>
        </w:rPr>
        <w:t>A</w:t>
      </w:r>
      <w:r>
        <w:rPr>
          <w:spacing w:val="-34"/>
          <w:sz w:val="28"/>
        </w:rPr>
        <w:t> </w:t>
      </w:r>
      <w:r>
        <w:rPr>
          <w:sz w:val="28"/>
        </w:rPr>
        <w:t>subpoena</w:t>
      </w:r>
      <w:r>
        <w:rPr>
          <w:spacing w:val="-12"/>
          <w:sz w:val="28"/>
        </w:rPr>
        <w:t> </w:t>
      </w:r>
      <w:r>
        <w:rPr>
          <w:sz w:val="28"/>
        </w:rPr>
        <w:t>“duces</w:t>
      </w:r>
      <w:r>
        <w:rPr>
          <w:spacing w:val="-9"/>
          <w:sz w:val="28"/>
        </w:rPr>
        <w:t> </w:t>
      </w:r>
      <w:r>
        <w:rPr>
          <w:sz w:val="28"/>
        </w:rPr>
        <w:t>tecum”</w:t>
      </w:r>
      <w:r>
        <w:rPr>
          <w:spacing w:val="-9"/>
          <w:sz w:val="28"/>
        </w:rPr>
        <w:t> </w:t>
      </w:r>
      <w:r>
        <w:rPr>
          <w:sz w:val="28"/>
        </w:rPr>
        <w:t>is</w:t>
      </w:r>
      <w:r>
        <w:rPr>
          <w:spacing w:val="-8"/>
          <w:sz w:val="28"/>
        </w:rPr>
        <w:t> </w:t>
      </w:r>
      <w:r>
        <w:rPr>
          <w:sz w:val="28"/>
        </w:rPr>
        <w:t>a</w:t>
      </w:r>
      <w:r>
        <w:rPr>
          <w:spacing w:val="-9"/>
          <w:sz w:val="28"/>
        </w:rPr>
        <w:t> </w:t>
      </w:r>
      <w:r>
        <w:rPr>
          <w:sz w:val="28"/>
        </w:rPr>
        <w:t>command</w:t>
      </w:r>
      <w:r>
        <w:rPr>
          <w:spacing w:val="-8"/>
          <w:sz w:val="28"/>
        </w:rPr>
        <w:t> </w:t>
      </w:r>
      <w:r>
        <w:rPr>
          <w:sz w:val="28"/>
        </w:rPr>
        <w:t>to</w:t>
      </w:r>
      <w:r>
        <w:rPr>
          <w:spacing w:val="-8"/>
          <w:sz w:val="28"/>
        </w:rPr>
        <w:t> </w:t>
      </w:r>
      <w:r>
        <w:rPr>
          <w:sz w:val="28"/>
        </w:rPr>
        <w:t>produce</w:t>
      </w:r>
      <w:r>
        <w:rPr>
          <w:spacing w:val="-10"/>
          <w:sz w:val="28"/>
        </w:rPr>
        <w:t> </w:t>
      </w:r>
      <w:r>
        <w:rPr>
          <w:sz w:val="28"/>
        </w:rPr>
        <w:t>records</w:t>
      </w:r>
      <w:r>
        <w:rPr>
          <w:spacing w:val="-8"/>
          <w:sz w:val="28"/>
        </w:rPr>
        <w:t> </w:t>
      </w:r>
      <w:r>
        <w:rPr>
          <w:sz w:val="28"/>
        </w:rPr>
        <w:t>or written evidence.</w:t>
      </w:r>
    </w:p>
    <w:p>
      <w:pPr>
        <w:pStyle w:val="ListParagraph"/>
        <w:numPr>
          <w:ilvl w:val="0"/>
          <w:numId w:val="10"/>
        </w:numPr>
        <w:tabs>
          <w:tab w:pos="1078" w:val="left" w:leader="none"/>
        </w:tabs>
        <w:spacing w:line="240" w:lineRule="auto" w:before="192" w:after="0"/>
        <w:ind w:left="1078" w:right="0" w:hanging="358"/>
        <w:jc w:val="left"/>
        <w:rPr>
          <w:sz w:val="28"/>
        </w:rPr>
      </w:pPr>
      <w:r>
        <w:rPr>
          <w:sz w:val="28"/>
        </w:rPr>
        <w:t>Subpoenas</w:t>
      </w:r>
      <w:r>
        <w:rPr>
          <w:spacing w:val="-7"/>
          <w:sz w:val="28"/>
        </w:rPr>
        <w:t> </w:t>
      </w:r>
      <w:r>
        <w:rPr>
          <w:sz w:val="28"/>
        </w:rPr>
        <w:t>can</w:t>
      </w:r>
      <w:r>
        <w:rPr>
          <w:spacing w:val="-2"/>
          <w:sz w:val="28"/>
        </w:rPr>
        <w:t> </w:t>
      </w:r>
      <w:r>
        <w:rPr>
          <w:sz w:val="28"/>
        </w:rPr>
        <w:t>be</w:t>
      </w:r>
      <w:r>
        <w:rPr>
          <w:spacing w:val="-2"/>
          <w:sz w:val="28"/>
        </w:rPr>
        <w:t> </w:t>
      </w:r>
      <w:r>
        <w:rPr>
          <w:sz w:val="28"/>
        </w:rPr>
        <w:t>issued</w:t>
      </w:r>
      <w:r>
        <w:rPr>
          <w:spacing w:val="-3"/>
          <w:sz w:val="28"/>
        </w:rPr>
        <w:t> </w:t>
      </w:r>
      <w:r>
        <w:rPr>
          <w:sz w:val="28"/>
        </w:rPr>
        <w:t>by a</w:t>
      </w:r>
      <w:r>
        <w:rPr>
          <w:spacing w:val="-3"/>
          <w:sz w:val="28"/>
        </w:rPr>
        <w:t> </w:t>
      </w:r>
      <w:r>
        <w:rPr>
          <w:sz w:val="28"/>
        </w:rPr>
        <w:t>judge</w:t>
      </w:r>
      <w:r>
        <w:rPr>
          <w:spacing w:val="-4"/>
          <w:sz w:val="28"/>
        </w:rPr>
        <w:t> </w:t>
      </w:r>
      <w:r>
        <w:rPr>
          <w:sz w:val="28"/>
        </w:rPr>
        <w:t>or by</w:t>
      </w:r>
      <w:r>
        <w:rPr>
          <w:spacing w:val="-2"/>
          <w:sz w:val="28"/>
        </w:rPr>
        <w:t> </w:t>
      </w:r>
      <w:r>
        <w:rPr>
          <w:sz w:val="28"/>
        </w:rPr>
        <w:t>an </w:t>
      </w:r>
      <w:r>
        <w:rPr>
          <w:spacing w:val="-2"/>
          <w:sz w:val="28"/>
        </w:rPr>
        <w:t>attorney.</w:t>
      </w:r>
    </w:p>
    <w:p>
      <w:pPr>
        <w:pStyle w:val="ListParagraph"/>
        <w:numPr>
          <w:ilvl w:val="0"/>
          <w:numId w:val="10"/>
        </w:numPr>
        <w:tabs>
          <w:tab w:pos="1078" w:val="left" w:leader="none"/>
          <w:tab w:pos="1080" w:val="left" w:leader="none"/>
        </w:tabs>
        <w:spacing w:line="240" w:lineRule="auto" w:before="196" w:after="0"/>
        <w:ind w:left="1080" w:right="993" w:hanging="360"/>
        <w:jc w:val="left"/>
        <w:rPr>
          <w:sz w:val="28"/>
        </w:rPr>
      </w:pPr>
      <w:r>
        <w:rPr>
          <w:sz w:val="28"/>
        </w:rPr>
        <w:t>Due</w:t>
      </w:r>
      <w:r>
        <w:rPr>
          <w:spacing w:val="-11"/>
          <w:sz w:val="28"/>
        </w:rPr>
        <w:t> </w:t>
      </w:r>
      <w:r>
        <w:rPr>
          <w:sz w:val="28"/>
        </w:rPr>
        <w:t>to</w:t>
      </w:r>
      <w:r>
        <w:rPr>
          <w:spacing w:val="-10"/>
          <w:sz w:val="28"/>
        </w:rPr>
        <w:t> </w:t>
      </w:r>
      <w:r>
        <w:rPr>
          <w:sz w:val="28"/>
        </w:rPr>
        <w:t>psychotherapist-patient</w:t>
      </w:r>
      <w:r>
        <w:rPr>
          <w:spacing w:val="-11"/>
          <w:sz w:val="28"/>
        </w:rPr>
        <w:t> </w:t>
      </w:r>
      <w:r>
        <w:rPr>
          <w:sz w:val="28"/>
        </w:rPr>
        <w:t>privilege,</w:t>
      </w:r>
      <w:r>
        <w:rPr>
          <w:spacing w:val="-11"/>
          <w:sz w:val="28"/>
        </w:rPr>
        <w:t> </w:t>
      </w:r>
      <w:r>
        <w:rPr>
          <w:sz w:val="28"/>
        </w:rPr>
        <w:t>therapists</w:t>
      </w:r>
      <w:r>
        <w:rPr>
          <w:spacing w:val="-11"/>
          <w:sz w:val="28"/>
        </w:rPr>
        <w:t> </w:t>
      </w:r>
      <w:r>
        <w:rPr>
          <w:sz w:val="28"/>
        </w:rPr>
        <w:t>have</w:t>
      </w:r>
      <w:r>
        <w:rPr>
          <w:spacing w:val="-11"/>
          <w:sz w:val="28"/>
        </w:rPr>
        <w:t> </w:t>
      </w:r>
      <w:r>
        <w:rPr>
          <w:sz w:val="28"/>
        </w:rPr>
        <w:t>a</w:t>
      </w:r>
      <w:r>
        <w:rPr>
          <w:spacing w:val="-11"/>
          <w:sz w:val="28"/>
        </w:rPr>
        <w:t> </w:t>
      </w:r>
      <w:r>
        <w:rPr>
          <w:sz w:val="28"/>
        </w:rPr>
        <w:t>legal</w:t>
      </w:r>
      <w:r>
        <w:rPr>
          <w:spacing w:val="-10"/>
          <w:sz w:val="28"/>
        </w:rPr>
        <w:t> </w:t>
      </w:r>
      <w:r>
        <w:rPr>
          <w:sz w:val="28"/>
        </w:rPr>
        <w:t>duty to assert the privilege.</w:t>
      </w:r>
    </w:p>
    <w:p>
      <w:pPr>
        <w:pStyle w:val="ListParagraph"/>
        <w:numPr>
          <w:ilvl w:val="0"/>
          <w:numId w:val="10"/>
        </w:numPr>
        <w:tabs>
          <w:tab w:pos="1078" w:val="left" w:leader="none"/>
          <w:tab w:pos="1080" w:val="left" w:leader="none"/>
        </w:tabs>
        <w:spacing w:line="240" w:lineRule="auto" w:before="192" w:after="0"/>
        <w:ind w:left="1080" w:right="932" w:hanging="360"/>
        <w:jc w:val="left"/>
        <w:rPr>
          <w:sz w:val="28"/>
        </w:rPr>
      </w:pPr>
      <w:r>
        <w:rPr>
          <w:sz w:val="28"/>
        </w:rPr>
        <w:t>A</w:t>
      </w:r>
      <w:r>
        <w:rPr>
          <w:spacing w:val="-34"/>
          <w:sz w:val="28"/>
        </w:rPr>
        <w:t> </w:t>
      </w:r>
      <w:r>
        <w:rPr>
          <w:sz w:val="28"/>
        </w:rPr>
        <w:t>therapist</w:t>
      </w:r>
      <w:r>
        <w:rPr>
          <w:spacing w:val="-10"/>
          <w:sz w:val="28"/>
        </w:rPr>
        <w:t> </w:t>
      </w:r>
      <w:r>
        <w:rPr>
          <w:sz w:val="28"/>
        </w:rPr>
        <w:t>must</w:t>
      </w:r>
      <w:r>
        <w:rPr>
          <w:spacing w:val="-7"/>
          <w:sz w:val="28"/>
        </w:rPr>
        <w:t> </w:t>
      </w:r>
      <w:r>
        <w:rPr>
          <w:sz w:val="28"/>
        </w:rPr>
        <w:t>assert</w:t>
      </w:r>
      <w:r>
        <w:rPr>
          <w:spacing w:val="-9"/>
          <w:sz w:val="28"/>
        </w:rPr>
        <w:t> </w:t>
      </w:r>
      <w:r>
        <w:rPr>
          <w:sz w:val="28"/>
        </w:rPr>
        <w:t>privilege</w:t>
      </w:r>
      <w:r>
        <w:rPr>
          <w:spacing w:val="-9"/>
          <w:sz w:val="28"/>
        </w:rPr>
        <w:t> </w:t>
      </w:r>
      <w:r>
        <w:rPr>
          <w:sz w:val="28"/>
        </w:rPr>
        <w:t>on</w:t>
      </w:r>
      <w:r>
        <w:rPr>
          <w:spacing w:val="-7"/>
          <w:sz w:val="28"/>
        </w:rPr>
        <w:t> </w:t>
      </w:r>
      <w:r>
        <w:rPr>
          <w:sz w:val="28"/>
        </w:rPr>
        <w:t>behalf</w:t>
      </w:r>
      <w:r>
        <w:rPr>
          <w:spacing w:val="-8"/>
          <w:sz w:val="28"/>
        </w:rPr>
        <w:t> </w:t>
      </w:r>
      <w:r>
        <w:rPr>
          <w:sz w:val="28"/>
        </w:rPr>
        <w:t>of</w:t>
      </w:r>
      <w:r>
        <w:rPr>
          <w:spacing w:val="-7"/>
          <w:sz w:val="28"/>
        </w:rPr>
        <w:t> </w:t>
      </w:r>
      <w:r>
        <w:rPr>
          <w:sz w:val="28"/>
        </w:rPr>
        <w:t>a</w:t>
      </w:r>
      <w:r>
        <w:rPr>
          <w:spacing w:val="-8"/>
          <w:sz w:val="28"/>
        </w:rPr>
        <w:t> </w:t>
      </w:r>
      <w:r>
        <w:rPr>
          <w:sz w:val="28"/>
        </w:rPr>
        <w:t>client</w:t>
      </w:r>
      <w:r>
        <w:rPr>
          <w:spacing w:val="-8"/>
          <w:sz w:val="28"/>
        </w:rPr>
        <w:t> </w:t>
      </w:r>
      <w:r>
        <w:rPr>
          <w:sz w:val="28"/>
        </w:rPr>
        <w:t>when</w:t>
      </w:r>
      <w:r>
        <w:rPr>
          <w:spacing w:val="-8"/>
          <w:sz w:val="28"/>
        </w:rPr>
        <w:t> </w:t>
      </w:r>
      <w:r>
        <w:rPr>
          <w:sz w:val="28"/>
        </w:rPr>
        <w:t>testimony or records are sought.</w:t>
      </w:r>
    </w:p>
    <w:p>
      <w:pPr>
        <w:pStyle w:val="ListParagraph"/>
        <w:numPr>
          <w:ilvl w:val="0"/>
          <w:numId w:val="10"/>
        </w:numPr>
        <w:tabs>
          <w:tab w:pos="1078" w:val="left" w:leader="none"/>
        </w:tabs>
        <w:spacing w:line="240" w:lineRule="auto" w:before="192" w:after="0"/>
        <w:ind w:left="1078" w:right="0" w:hanging="358"/>
        <w:jc w:val="left"/>
        <w:rPr>
          <w:sz w:val="28"/>
        </w:rPr>
      </w:pPr>
      <w:r>
        <w:rPr>
          <w:sz w:val="28"/>
        </w:rPr>
        <w:t>The</w:t>
      </w:r>
      <w:r>
        <w:rPr>
          <w:spacing w:val="-4"/>
          <w:sz w:val="28"/>
        </w:rPr>
        <w:t> </w:t>
      </w:r>
      <w:r>
        <w:rPr>
          <w:sz w:val="28"/>
        </w:rPr>
        <w:t>source</w:t>
      </w:r>
      <w:r>
        <w:rPr>
          <w:spacing w:val="-3"/>
          <w:sz w:val="28"/>
        </w:rPr>
        <w:t> </w:t>
      </w:r>
      <w:r>
        <w:rPr>
          <w:sz w:val="28"/>
        </w:rPr>
        <w:t>of</w:t>
      </w:r>
      <w:r>
        <w:rPr>
          <w:spacing w:val="-1"/>
          <w:sz w:val="28"/>
        </w:rPr>
        <w:t> </w:t>
      </w:r>
      <w:r>
        <w:rPr>
          <w:sz w:val="28"/>
        </w:rPr>
        <w:t>the</w:t>
      </w:r>
      <w:r>
        <w:rPr>
          <w:spacing w:val="-3"/>
          <w:sz w:val="28"/>
        </w:rPr>
        <w:t> </w:t>
      </w:r>
      <w:r>
        <w:rPr>
          <w:sz w:val="28"/>
        </w:rPr>
        <w:t>subpoena</w:t>
      </w:r>
      <w:r>
        <w:rPr>
          <w:spacing w:val="-3"/>
          <w:sz w:val="28"/>
        </w:rPr>
        <w:t> </w:t>
      </w:r>
      <w:r>
        <w:rPr>
          <w:sz w:val="28"/>
        </w:rPr>
        <w:t>should</w:t>
      </w:r>
      <w:r>
        <w:rPr>
          <w:spacing w:val="-2"/>
          <w:sz w:val="28"/>
        </w:rPr>
        <w:t> </w:t>
      </w:r>
      <w:r>
        <w:rPr>
          <w:sz w:val="28"/>
        </w:rPr>
        <w:t>be</w:t>
      </w:r>
      <w:r>
        <w:rPr>
          <w:spacing w:val="-2"/>
          <w:sz w:val="28"/>
        </w:rPr>
        <w:t> identified.</w:t>
      </w:r>
    </w:p>
    <w:p>
      <w:pPr>
        <w:pStyle w:val="ListParagraph"/>
        <w:numPr>
          <w:ilvl w:val="0"/>
          <w:numId w:val="10"/>
        </w:numPr>
        <w:tabs>
          <w:tab w:pos="1078" w:val="left" w:leader="none"/>
        </w:tabs>
        <w:spacing w:line="240" w:lineRule="auto" w:before="196" w:after="0"/>
        <w:ind w:left="1078" w:right="0" w:hanging="358"/>
        <w:jc w:val="left"/>
        <w:rPr>
          <w:sz w:val="28"/>
        </w:rPr>
      </w:pPr>
      <w:r>
        <w:rPr>
          <w:sz w:val="28"/>
        </w:rPr>
        <w:t>After</w:t>
      </w:r>
      <w:r>
        <w:rPr>
          <w:spacing w:val="-9"/>
          <w:sz w:val="28"/>
        </w:rPr>
        <w:t> </w:t>
      </w:r>
      <w:r>
        <w:rPr>
          <w:sz w:val="28"/>
        </w:rPr>
        <w:t>receiving</w:t>
      </w:r>
      <w:r>
        <w:rPr>
          <w:spacing w:val="-4"/>
          <w:sz w:val="28"/>
        </w:rPr>
        <w:t> </w:t>
      </w:r>
      <w:r>
        <w:rPr>
          <w:sz w:val="28"/>
        </w:rPr>
        <w:t>a</w:t>
      </w:r>
      <w:r>
        <w:rPr>
          <w:spacing w:val="-3"/>
          <w:sz w:val="28"/>
        </w:rPr>
        <w:t> </w:t>
      </w:r>
      <w:r>
        <w:rPr>
          <w:sz w:val="28"/>
        </w:rPr>
        <w:t>subpoena,</w:t>
      </w:r>
      <w:r>
        <w:rPr>
          <w:spacing w:val="-4"/>
          <w:sz w:val="28"/>
        </w:rPr>
        <w:t> </w:t>
      </w:r>
      <w:r>
        <w:rPr>
          <w:sz w:val="28"/>
        </w:rPr>
        <w:t>a</w:t>
      </w:r>
      <w:r>
        <w:rPr>
          <w:spacing w:val="-3"/>
          <w:sz w:val="28"/>
        </w:rPr>
        <w:t> </w:t>
      </w:r>
      <w:r>
        <w:rPr>
          <w:spacing w:val="-2"/>
          <w:sz w:val="28"/>
        </w:rPr>
        <w:t>therapist:</w:t>
      </w:r>
    </w:p>
    <w:p>
      <w:pPr>
        <w:pStyle w:val="BodyText"/>
        <w:spacing w:before="3"/>
        <w:ind w:left="0"/>
      </w:pPr>
    </w:p>
    <w:p>
      <w:pPr>
        <w:pStyle w:val="ListParagraph"/>
        <w:numPr>
          <w:ilvl w:val="0"/>
          <w:numId w:val="13"/>
        </w:numPr>
        <w:tabs>
          <w:tab w:pos="1775" w:val="left" w:leader="none"/>
        </w:tabs>
        <w:spacing w:line="271" w:lineRule="auto" w:before="0" w:after="0"/>
        <w:ind w:left="1440" w:right="954" w:firstLine="0"/>
        <w:jc w:val="left"/>
        <w:rPr>
          <w:sz w:val="28"/>
        </w:rPr>
      </w:pPr>
      <w:r>
        <w:rPr>
          <w:sz w:val="28"/>
        </w:rPr>
        <w:t>Should</w:t>
      </w:r>
      <w:r>
        <w:rPr>
          <w:spacing w:val="-8"/>
          <w:sz w:val="28"/>
        </w:rPr>
        <w:t> </w:t>
      </w:r>
      <w:r>
        <w:rPr>
          <w:sz w:val="28"/>
        </w:rPr>
        <w:t>contact</w:t>
      </w:r>
      <w:r>
        <w:rPr>
          <w:spacing w:val="-8"/>
          <w:sz w:val="28"/>
        </w:rPr>
        <w:t> </w:t>
      </w:r>
      <w:r>
        <w:rPr>
          <w:sz w:val="28"/>
        </w:rPr>
        <w:t>the</w:t>
      </w:r>
      <w:r>
        <w:rPr>
          <w:spacing w:val="-9"/>
          <w:sz w:val="28"/>
        </w:rPr>
        <w:t> </w:t>
      </w:r>
      <w:r>
        <w:rPr>
          <w:sz w:val="28"/>
        </w:rPr>
        <w:t>client</w:t>
      </w:r>
      <w:r>
        <w:rPr>
          <w:spacing w:val="-8"/>
          <w:sz w:val="28"/>
        </w:rPr>
        <w:t> </w:t>
      </w:r>
      <w:r>
        <w:rPr>
          <w:sz w:val="28"/>
        </w:rPr>
        <w:t>to</w:t>
      </w:r>
      <w:r>
        <w:rPr>
          <w:spacing w:val="-7"/>
          <w:sz w:val="28"/>
        </w:rPr>
        <w:t> </w:t>
      </w:r>
      <w:r>
        <w:rPr>
          <w:sz w:val="28"/>
        </w:rPr>
        <w:t>determine</w:t>
      </w:r>
      <w:r>
        <w:rPr>
          <w:spacing w:val="-9"/>
          <w:sz w:val="28"/>
        </w:rPr>
        <w:t> </w:t>
      </w:r>
      <w:r>
        <w:rPr>
          <w:sz w:val="28"/>
        </w:rPr>
        <w:t>if</w:t>
      </w:r>
      <w:r>
        <w:rPr>
          <w:spacing w:val="-7"/>
          <w:sz w:val="28"/>
        </w:rPr>
        <w:t> </w:t>
      </w:r>
      <w:r>
        <w:rPr>
          <w:sz w:val="28"/>
        </w:rPr>
        <w:t>s/he</w:t>
      </w:r>
      <w:r>
        <w:rPr>
          <w:spacing w:val="-9"/>
          <w:sz w:val="28"/>
        </w:rPr>
        <w:t> </w:t>
      </w:r>
      <w:r>
        <w:rPr>
          <w:sz w:val="28"/>
        </w:rPr>
        <w:t>wants</w:t>
      </w:r>
      <w:r>
        <w:rPr>
          <w:spacing w:val="-8"/>
          <w:sz w:val="28"/>
        </w:rPr>
        <w:t> </w:t>
      </w:r>
      <w:r>
        <w:rPr>
          <w:sz w:val="28"/>
        </w:rPr>
        <w:t>to</w:t>
      </w:r>
      <w:r>
        <w:rPr>
          <w:spacing w:val="-7"/>
          <w:sz w:val="28"/>
        </w:rPr>
        <w:t> </w:t>
      </w:r>
      <w:r>
        <w:rPr>
          <w:sz w:val="28"/>
        </w:rPr>
        <w:t>assert</w:t>
      </w:r>
      <w:r>
        <w:rPr>
          <w:spacing w:val="-9"/>
          <w:sz w:val="28"/>
        </w:rPr>
        <w:t> </w:t>
      </w:r>
      <w:r>
        <w:rPr>
          <w:sz w:val="28"/>
        </w:rPr>
        <w:t>or waive the psychotherapist-client privilege.</w:t>
      </w:r>
    </w:p>
    <w:p>
      <w:pPr>
        <w:pStyle w:val="ListParagraph"/>
        <w:numPr>
          <w:ilvl w:val="0"/>
          <w:numId w:val="13"/>
        </w:numPr>
        <w:tabs>
          <w:tab w:pos="1718" w:val="left" w:leader="none"/>
        </w:tabs>
        <w:spacing w:line="271" w:lineRule="auto" w:before="196" w:after="0"/>
        <w:ind w:left="1440" w:right="928" w:firstLine="0"/>
        <w:jc w:val="left"/>
        <w:rPr>
          <w:sz w:val="28"/>
        </w:rPr>
      </w:pPr>
      <w:r>
        <w:rPr>
          <w:sz w:val="28"/>
        </w:rPr>
        <w:t>May</w:t>
      </w:r>
      <w:r>
        <w:rPr>
          <w:spacing w:val="-11"/>
          <w:sz w:val="28"/>
        </w:rPr>
        <w:t> </w:t>
      </w:r>
      <w:r>
        <w:rPr>
          <w:sz w:val="28"/>
        </w:rPr>
        <w:t>want</w:t>
      </w:r>
      <w:r>
        <w:rPr>
          <w:spacing w:val="-12"/>
          <w:sz w:val="28"/>
        </w:rPr>
        <w:t> </w:t>
      </w:r>
      <w:r>
        <w:rPr>
          <w:sz w:val="28"/>
        </w:rPr>
        <w:t>to</w:t>
      </w:r>
      <w:r>
        <w:rPr>
          <w:spacing w:val="-10"/>
          <w:sz w:val="28"/>
        </w:rPr>
        <w:t> </w:t>
      </w:r>
      <w:r>
        <w:rPr>
          <w:sz w:val="28"/>
        </w:rPr>
        <w:t>obtain</w:t>
      </w:r>
      <w:r>
        <w:rPr>
          <w:spacing w:val="-11"/>
          <w:sz w:val="28"/>
        </w:rPr>
        <w:t> </w:t>
      </w:r>
      <w:r>
        <w:rPr>
          <w:sz w:val="28"/>
        </w:rPr>
        <w:t>a</w:t>
      </w:r>
      <w:r>
        <w:rPr>
          <w:spacing w:val="-11"/>
          <w:sz w:val="28"/>
        </w:rPr>
        <w:t> </w:t>
      </w:r>
      <w:r>
        <w:rPr>
          <w:sz w:val="28"/>
        </w:rPr>
        <w:t>release</w:t>
      </w:r>
      <w:r>
        <w:rPr>
          <w:spacing w:val="-11"/>
          <w:sz w:val="28"/>
        </w:rPr>
        <w:t> </w:t>
      </w:r>
      <w:r>
        <w:rPr>
          <w:sz w:val="28"/>
        </w:rPr>
        <w:t>authorization</w:t>
      </w:r>
      <w:r>
        <w:rPr>
          <w:spacing w:val="-11"/>
          <w:sz w:val="28"/>
        </w:rPr>
        <w:t> </w:t>
      </w:r>
      <w:r>
        <w:rPr>
          <w:sz w:val="28"/>
        </w:rPr>
        <w:t>to</w:t>
      </w:r>
      <w:r>
        <w:rPr>
          <w:spacing w:val="-10"/>
          <w:sz w:val="28"/>
        </w:rPr>
        <w:t> </w:t>
      </w:r>
      <w:r>
        <w:rPr>
          <w:sz w:val="28"/>
        </w:rPr>
        <w:t>talk</w:t>
      </w:r>
      <w:r>
        <w:rPr>
          <w:spacing w:val="-10"/>
          <w:sz w:val="28"/>
        </w:rPr>
        <w:t> </w:t>
      </w:r>
      <w:r>
        <w:rPr>
          <w:sz w:val="28"/>
        </w:rPr>
        <w:t>to</w:t>
      </w:r>
      <w:r>
        <w:rPr>
          <w:spacing w:val="-10"/>
          <w:sz w:val="28"/>
        </w:rPr>
        <w:t> </w:t>
      </w:r>
      <w:r>
        <w:rPr>
          <w:sz w:val="28"/>
        </w:rPr>
        <w:t>the</w:t>
      </w:r>
      <w:r>
        <w:rPr>
          <w:spacing w:val="-12"/>
          <w:sz w:val="28"/>
        </w:rPr>
        <w:t> </w:t>
      </w:r>
      <w:r>
        <w:rPr>
          <w:sz w:val="28"/>
        </w:rPr>
        <w:t>client’s </w:t>
      </w:r>
      <w:r>
        <w:rPr>
          <w:spacing w:val="-2"/>
          <w:sz w:val="28"/>
        </w:rPr>
        <w:t>attorney.</w:t>
      </w:r>
    </w:p>
    <w:p>
      <w:pPr>
        <w:pStyle w:val="ListParagraph"/>
        <w:numPr>
          <w:ilvl w:val="0"/>
          <w:numId w:val="13"/>
        </w:numPr>
        <w:tabs>
          <w:tab w:pos="1726" w:val="left" w:leader="none"/>
        </w:tabs>
        <w:spacing w:line="271" w:lineRule="auto" w:before="195" w:after="0"/>
        <w:ind w:left="1440" w:right="897" w:firstLine="0"/>
        <w:jc w:val="left"/>
        <w:rPr>
          <w:sz w:val="28"/>
        </w:rPr>
      </w:pPr>
      <w:r>
        <w:rPr>
          <w:sz w:val="28"/>
        </w:rPr>
        <w:t>If the client asks questions about the subpoena, the therapist should</w:t>
      </w:r>
      <w:r>
        <w:rPr>
          <w:spacing w:val="-7"/>
          <w:sz w:val="28"/>
        </w:rPr>
        <w:t> </w:t>
      </w:r>
      <w:r>
        <w:rPr>
          <w:sz w:val="28"/>
        </w:rPr>
        <w:t>not</w:t>
      </w:r>
      <w:r>
        <w:rPr>
          <w:spacing w:val="-8"/>
          <w:sz w:val="28"/>
        </w:rPr>
        <w:t> </w:t>
      </w:r>
      <w:r>
        <w:rPr>
          <w:sz w:val="28"/>
        </w:rPr>
        <w:t>give</w:t>
      </w:r>
      <w:r>
        <w:rPr>
          <w:spacing w:val="-8"/>
          <w:sz w:val="28"/>
        </w:rPr>
        <w:t> </w:t>
      </w:r>
      <w:r>
        <w:rPr>
          <w:sz w:val="28"/>
        </w:rPr>
        <w:t>legal</w:t>
      </w:r>
      <w:r>
        <w:rPr>
          <w:spacing w:val="-6"/>
          <w:sz w:val="28"/>
        </w:rPr>
        <w:t> </w:t>
      </w:r>
      <w:r>
        <w:rPr>
          <w:sz w:val="28"/>
        </w:rPr>
        <w:t>advice</w:t>
      </w:r>
      <w:r>
        <w:rPr>
          <w:spacing w:val="-8"/>
          <w:sz w:val="28"/>
        </w:rPr>
        <w:t> </w:t>
      </w:r>
      <w:r>
        <w:rPr>
          <w:sz w:val="28"/>
        </w:rPr>
        <w:t>because</w:t>
      </w:r>
      <w:r>
        <w:rPr>
          <w:spacing w:val="-7"/>
          <w:sz w:val="28"/>
        </w:rPr>
        <w:t> </w:t>
      </w:r>
      <w:r>
        <w:rPr>
          <w:sz w:val="28"/>
        </w:rPr>
        <w:t>it</w:t>
      </w:r>
      <w:r>
        <w:rPr>
          <w:spacing w:val="-6"/>
          <w:sz w:val="28"/>
        </w:rPr>
        <w:t> </w:t>
      </w:r>
      <w:r>
        <w:rPr>
          <w:sz w:val="28"/>
        </w:rPr>
        <w:t>is</w:t>
      </w:r>
      <w:r>
        <w:rPr>
          <w:spacing w:val="-6"/>
          <w:sz w:val="28"/>
        </w:rPr>
        <w:t> </w:t>
      </w:r>
      <w:r>
        <w:rPr>
          <w:sz w:val="28"/>
        </w:rPr>
        <w:t>not</w:t>
      </w:r>
      <w:r>
        <w:rPr>
          <w:spacing w:val="-8"/>
          <w:sz w:val="28"/>
        </w:rPr>
        <w:t> </w:t>
      </w:r>
      <w:r>
        <w:rPr>
          <w:sz w:val="28"/>
        </w:rPr>
        <w:t>in</w:t>
      </w:r>
      <w:r>
        <w:rPr>
          <w:spacing w:val="-6"/>
          <w:sz w:val="28"/>
        </w:rPr>
        <w:t> </w:t>
      </w:r>
      <w:r>
        <w:rPr>
          <w:sz w:val="28"/>
        </w:rPr>
        <w:t>the</w:t>
      </w:r>
      <w:r>
        <w:rPr>
          <w:spacing w:val="-8"/>
          <w:sz w:val="28"/>
        </w:rPr>
        <w:t> </w:t>
      </w:r>
      <w:r>
        <w:rPr>
          <w:sz w:val="28"/>
        </w:rPr>
        <w:t>realm</w:t>
      </w:r>
      <w:r>
        <w:rPr>
          <w:spacing w:val="-6"/>
          <w:sz w:val="28"/>
        </w:rPr>
        <w:t> </w:t>
      </w:r>
      <w:r>
        <w:rPr>
          <w:sz w:val="28"/>
        </w:rPr>
        <w:t>of</w:t>
      </w:r>
      <w:r>
        <w:rPr>
          <w:spacing w:val="-6"/>
          <w:sz w:val="28"/>
        </w:rPr>
        <w:t> </w:t>
      </w:r>
      <w:r>
        <w:rPr>
          <w:sz w:val="28"/>
        </w:rPr>
        <w:t>scope of practice.</w:t>
      </w:r>
    </w:p>
    <w:p>
      <w:pPr>
        <w:pStyle w:val="ListParagraph"/>
        <w:numPr>
          <w:ilvl w:val="0"/>
          <w:numId w:val="10"/>
        </w:numPr>
        <w:tabs>
          <w:tab w:pos="1078" w:val="left" w:leader="none"/>
          <w:tab w:pos="1080" w:val="left" w:leader="none"/>
        </w:tabs>
        <w:spacing w:line="240" w:lineRule="auto" w:before="73" w:after="0"/>
        <w:ind w:left="1080" w:right="1359" w:hanging="360"/>
        <w:jc w:val="left"/>
        <w:rPr>
          <w:sz w:val="28"/>
        </w:rPr>
      </w:pPr>
      <w:r>
        <w:rPr>
          <w:sz w:val="28"/>
        </w:rPr>
        <w:t>If</w:t>
      </w:r>
      <w:r>
        <w:rPr>
          <w:spacing w:val="-7"/>
          <w:sz w:val="28"/>
        </w:rPr>
        <w:t> </w:t>
      </w:r>
      <w:r>
        <w:rPr>
          <w:sz w:val="28"/>
        </w:rPr>
        <w:t>the</w:t>
      </w:r>
      <w:r>
        <w:rPr>
          <w:spacing w:val="-9"/>
          <w:sz w:val="28"/>
        </w:rPr>
        <w:t> </w:t>
      </w:r>
      <w:r>
        <w:rPr>
          <w:sz w:val="28"/>
        </w:rPr>
        <w:t>client</w:t>
      </w:r>
      <w:r>
        <w:rPr>
          <w:spacing w:val="-8"/>
          <w:sz w:val="28"/>
        </w:rPr>
        <w:t> </w:t>
      </w:r>
      <w:r>
        <w:rPr>
          <w:sz w:val="28"/>
        </w:rPr>
        <w:t>decides</w:t>
      </w:r>
      <w:r>
        <w:rPr>
          <w:spacing w:val="-8"/>
          <w:sz w:val="28"/>
        </w:rPr>
        <w:t> </w:t>
      </w:r>
      <w:r>
        <w:rPr>
          <w:sz w:val="28"/>
        </w:rPr>
        <w:t>to</w:t>
      </w:r>
      <w:r>
        <w:rPr>
          <w:spacing w:val="-7"/>
          <w:sz w:val="28"/>
        </w:rPr>
        <w:t> </w:t>
      </w:r>
      <w:r>
        <w:rPr>
          <w:sz w:val="28"/>
        </w:rPr>
        <w:t>assert</w:t>
      </w:r>
      <w:r>
        <w:rPr>
          <w:spacing w:val="-9"/>
          <w:sz w:val="28"/>
        </w:rPr>
        <w:t> </w:t>
      </w:r>
      <w:r>
        <w:rPr>
          <w:sz w:val="28"/>
        </w:rPr>
        <w:t>privilege,</w:t>
      </w:r>
      <w:r>
        <w:rPr>
          <w:spacing w:val="-8"/>
          <w:sz w:val="28"/>
        </w:rPr>
        <w:t> </w:t>
      </w:r>
      <w:r>
        <w:rPr>
          <w:sz w:val="28"/>
        </w:rPr>
        <w:t>the</w:t>
      </w:r>
      <w:r>
        <w:rPr>
          <w:spacing w:val="-9"/>
          <w:sz w:val="28"/>
        </w:rPr>
        <w:t> </w:t>
      </w:r>
      <w:r>
        <w:rPr>
          <w:sz w:val="28"/>
        </w:rPr>
        <w:t>client's</w:t>
      </w:r>
      <w:r>
        <w:rPr>
          <w:spacing w:val="-7"/>
          <w:sz w:val="28"/>
        </w:rPr>
        <w:t> </w:t>
      </w:r>
      <w:r>
        <w:rPr>
          <w:sz w:val="28"/>
        </w:rPr>
        <w:t>attorney</w:t>
      </w:r>
      <w:r>
        <w:rPr>
          <w:spacing w:val="-8"/>
          <w:sz w:val="28"/>
        </w:rPr>
        <w:t> </w:t>
      </w:r>
      <w:r>
        <w:rPr>
          <w:sz w:val="28"/>
        </w:rPr>
        <w:t>files</w:t>
      </w:r>
      <w:r>
        <w:rPr>
          <w:spacing w:val="-8"/>
          <w:sz w:val="28"/>
        </w:rPr>
        <w:t> </w:t>
      </w:r>
      <w:r>
        <w:rPr>
          <w:sz w:val="28"/>
        </w:rPr>
        <w:t>a motion to quash the subpoena.</w:t>
      </w:r>
    </w:p>
    <w:p>
      <w:pPr>
        <w:pStyle w:val="ListParagraph"/>
        <w:numPr>
          <w:ilvl w:val="0"/>
          <w:numId w:val="10"/>
        </w:numPr>
        <w:tabs>
          <w:tab w:pos="1080" w:val="left" w:leader="none"/>
        </w:tabs>
        <w:spacing w:line="240" w:lineRule="auto" w:before="191" w:after="0"/>
        <w:ind w:left="1080" w:right="1217" w:hanging="360"/>
        <w:jc w:val="both"/>
        <w:rPr>
          <w:sz w:val="28"/>
        </w:rPr>
      </w:pPr>
      <w:r>
        <w:rPr>
          <w:sz w:val="28"/>
        </w:rPr>
        <w:t>The</w:t>
      </w:r>
      <w:r>
        <w:rPr>
          <w:spacing w:val="-4"/>
          <w:sz w:val="28"/>
        </w:rPr>
        <w:t> </w:t>
      </w:r>
      <w:r>
        <w:rPr>
          <w:sz w:val="28"/>
        </w:rPr>
        <w:t>judge</w:t>
      </w:r>
      <w:r>
        <w:rPr>
          <w:spacing w:val="-4"/>
          <w:sz w:val="28"/>
        </w:rPr>
        <w:t> </w:t>
      </w:r>
      <w:r>
        <w:rPr>
          <w:sz w:val="28"/>
        </w:rPr>
        <w:t>either</w:t>
      </w:r>
      <w:r>
        <w:rPr>
          <w:spacing w:val="-4"/>
          <w:sz w:val="28"/>
        </w:rPr>
        <w:t> </w:t>
      </w:r>
      <w:r>
        <w:rPr>
          <w:sz w:val="28"/>
        </w:rPr>
        <w:t>grants</w:t>
      </w:r>
      <w:r>
        <w:rPr>
          <w:spacing w:val="-4"/>
          <w:sz w:val="28"/>
        </w:rPr>
        <w:t> </w:t>
      </w:r>
      <w:r>
        <w:rPr>
          <w:sz w:val="28"/>
        </w:rPr>
        <w:t>the</w:t>
      </w:r>
      <w:r>
        <w:rPr>
          <w:spacing w:val="-4"/>
          <w:sz w:val="28"/>
        </w:rPr>
        <w:t> </w:t>
      </w:r>
      <w:r>
        <w:rPr>
          <w:sz w:val="28"/>
        </w:rPr>
        <w:t>motion</w:t>
      </w:r>
      <w:r>
        <w:rPr>
          <w:spacing w:val="-4"/>
          <w:sz w:val="28"/>
        </w:rPr>
        <w:t> </w:t>
      </w:r>
      <w:r>
        <w:rPr>
          <w:sz w:val="28"/>
        </w:rPr>
        <w:t>and</w:t>
      </w:r>
      <w:r>
        <w:rPr>
          <w:spacing w:val="-4"/>
          <w:sz w:val="28"/>
        </w:rPr>
        <w:t> </w:t>
      </w:r>
      <w:r>
        <w:rPr>
          <w:sz w:val="28"/>
        </w:rPr>
        <w:t>the</w:t>
      </w:r>
      <w:r>
        <w:rPr>
          <w:spacing w:val="-4"/>
          <w:sz w:val="28"/>
        </w:rPr>
        <w:t> </w:t>
      </w:r>
      <w:r>
        <w:rPr>
          <w:sz w:val="28"/>
        </w:rPr>
        <w:t>subpoena</w:t>
      </w:r>
      <w:r>
        <w:rPr>
          <w:spacing w:val="-4"/>
          <w:sz w:val="28"/>
        </w:rPr>
        <w:t> </w:t>
      </w:r>
      <w:r>
        <w:rPr>
          <w:sz w:val="28"/>
        </w:rPr>
        <w:t>is</w:t>
      </w:r>
      <w:r>
        <w:rPr>
          <w:spacing w:val="-4"/>
          <w:sz w:val="28"/>
        </w:rPr>
        <w:t> </w:t>
      </w:r>
      <w:r>
        <w:rPr>
          <w:sz w:val="28"/>
        </w:rPr>
        <w:t>considered void, or denies the motion and the therapist must comply with the </w:t>
      </w:r>
      <w:r>
        <w:rPr>
          <w:spacing w:val="-2"/>
          <w:sz w:val="28"/>
        </w:rPr>
        <w:t>subpoena.</w:t>
      </w:r>
    </w:p>
    <w:p>
      <w:pPr>
        <w:pStyle w:val="Heading1"/>
        <w:spacing w:before="98"/>
      </w:pPr>
      <w:bookmarkStart w:name="_TOC_250000" w:id="10"/>
      <w:r>
        <w:rPr/>
        <w:t>3D.</w:t>
      </w:r>
      <w:r>
        <w:rPr>
          <w:spacing w:val="-1"/>
        </w:rPr>
        <w:t> </w:t>
      </w:r>
      <w:bookmarkEnd w:id="10"/>
      <w:r>
        <w:rPr>
          <w:spacing w:val="-2"/>
        </w:rPr>
        <w:t>Confidentiality</w:t>
      </w:r>
    </w:p>
    <w:p>
      <w:pPr>
        <w:pStyle w:val="BodyText"/>
        <w:spacing w:before="103"/>
        <w:ind w:right="763"/>
      </w:pPr>
      <w:r>
        <w:rPr>
          <w:i/>
        </w:rPr>
        <w:t>California Evidence Code, Section 1012 </w:t>
      </w:r>
      <w:r>
        <w:rPr/>
        <w:t>states "confidential communication between patient and psychotherapist means information, including information</w:t>
      </w:r>
      <w:r>
        <w:rPr>
          <w:spacing w:val="-9"/>
        </w:rPr>
        <w:t> </w:t>
      </w:r>
      <w:r>
        <w:rPr/>
        <w:t>obtained</w:t>
      </w:r>
      <w:r>
        <w:rPr>
          <w:spacing w:val="-9"/>
        </w:rPr>
        <w:t> </w:t>
      </w:r>
      <w:r>
        <w:rPr/>
        <w:t>by</w:t>
      </w:r>
      <w:r>
        <w:rPr>
          <w:spacing w:val="-8"/>
        </w:rPr>
        <w:t> </w:t>
      </w:r>
      <w:r>
        <w:rPr/>
        <w:t>an</w:t>
      </w:r>
      <w:r>
        <w:rPr>
          <w:spacing w:val="-8"/>
        </w:rPr>
        <w:t> </w:t>
      </w:r>
      <w:r>
        <w:rPr/>
        <w:t>examination</w:t>
      </w:r>
      <w:r>
        <w:rPr>
          <w:spacing w:val="-8"/>
        </w:rPr>
        <w:t> </w:t>
      </w:r>
      <w:r>
        <w:rPr/>
        <w:t>of</w:t>
      </w:r>
      <w:r>
        <w:rPr>
          <w:spacing w:val="-8"/>
        </w:rPr>
        <w:t> </w:t>
      </w:r>
      <w:r>
        <w:rPr/>
        <w:t>the</w:t>
      </w:r>
      <w:r>
        <w:rPr>
          <w:spacing w:val="-10"/>
        </w:rPr>
        <w:t> </w:t>
      </w:r>
      <w:r>
        <w:rPr/>
        <w:t>patient,</w:t>
      </w:r>
      <w:r>
        <w:rPr>
          <w:spacing w:val="-9"/>
        </w:rPr>
        <w:t> </w:t>
      </w:r>
      <w:r>
        <w:rPr/>
        <w:t>transmitted</w:t>
      </w:r>
      <w:r>
        <w:rPr>
          <w:spacing w:val="-8"/>
        </w:rPr>
        <w:t> </w:t>
      </w:r>
      <w:r>
        <w:rPr/>
        <w:t>between</w:t>
      </w:r>
      <w:r>
        <w:rPr>
          <w:spacing w:val="-8"/>
        </w:rPr>
        <w:t> </w:t>
      </w:r>
      <w:r>
        <w:rPr/>
        <w:t>a patient and his psychotherapist in the course of that relationship and in confidence by a means which, so far as the patient is aware, discloses the information to no third persons other than those who are present to further the interest of the patient in the consultation, or those to whom disclosure is</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957"/>
      </w:pPr>
      <w:r>
        <w:rPr/>
        <w:t>reasonably necessary for the transmission of the information or the accomplishment</w:t>
      </w:r>
      <w:r>
        <w:rPr>
          <w:spacing w:val="-9"/>
        </w:rPr>
        <w:t> </w:t>
      </w:r>
      <w:r>
        <w:rPr/>
        <w:t>of</w:t>
      </w:r>
      <w:r>
        <w:rPr>
          <w:spacing w:val="-8"/>
        </w:rPr>
        <w:t> </w:t>
      </w:r>
      <w:r>
        <w:rPr/>
        <w:t>the</w:t>
      </w:r>
      <w:r>
        <w:rPr>
          <w:spacing w:val="-9"/>
        </w:rPr>
        <w:t> </w:t>
      </w:r>
      <w:r>
        <w:rPr/>
        <w:t>purpose</w:t>
      </w:r>
      <w:r>
        <w:rPr>
          <w:spacing w:val="-8"/>
        </w:rPr>
        <w:t> </w:t>
      </w:r>
      <w:r>
        <w:rPr/>
        <w:t>for</w:t>
      </w:r>
      <w:r>
        <w:rPr>
          <w:spacing w:val="-8"/>
        </w:rPr>
        <w:t> </w:t>
      </w:r>
      <w:r>
        <w:rPr/>
        <w:t>which</w:t>
      </w:r>
      <w:r>
        <w:rPr>
          <w:spacing w:val="-9"/>
        </w:rPr>
        <w:t> </w:t>
      </w:r>
      <w:r>
        <w:rPr/>
        <w:t>the</w:t>
      </w:r>
      <w:r>
        <w:rPr>
          <w:spacing w:val="-9"/>
        </w:rPr>
        <w:t> </w:t>
      </w:r>
      <w:r>
        <w:rPr/>
        <w:t>psychotherapist</w:t>
      </w:r>
      <w:r>
        <w:rPr>
          <w:spacing w:val="-9"/>
        </w:rPr>
        <w:t> </w:t>
      </w:r>
      <w:r>
        <w:rPr/>
        <w:t>is</w:t>
      </w:r>
      <w:r>
        <w:rPr>
          <w:spacing w:val="-8"/>
        </w:rPr>
        <w:t> </w:t>
      </w:r>
      <w:r>
        <w:rPr/>
        <w:t>consulted, and</w:t>
      </w:r>
      <w:r>
        <w:rPr>
          <w:spacing w:val="-7"/>
        </w:rPr>
        <w:t> </w:t>
      </w:r>
      <w:r>
        <w:rPr/>
        <w:t>includes</w:t>
      </w:r>
      <w:r>
        <w:rPr>
          <w:spacing w:val="-8"/>
        </w:rPr>
        <w:t> </w:t>
      </w:r>
      <w:r>
        <w:rPr/>
        <w:t>a</w:t>
      </w:r>
      <w:r>
        <w:rPr>
          <w:spacing w:val="-8"/>
        </w:rPr>
        <w:t> </w:t>
      </w:r>
      <w:r>
        <w:rPr/>
        <w:t>diagnosis</w:t>
      </w:r>
      <w:r>
        <w:rPr>
          <w:spacing w:val="-7"/>
        </w:rPr>
        <w:t> </w:t>
      </w:r>
      <w:r>
        <w:rPr/>
        <w:t>made</w:t>
      </w:r>
      <w:r>
        <w:rPr>
          <w:spacing w:val="-9"/>
        </w:rPr>
        <w:t> </w:t>
      </w:r>
      <w:r>
        <w:rPr/>
        <w:t>and</w:t>
      </w:r>
      <w:r>
        <w:rPr>
          <w:spacing w:val="-7"/>
        </w:rPr>
        <w:t> </w:t>
      </w:r>
      <w:r>
        <w:rPr/>
        <w:t>the</w:t>
      </w:r>
      <w:r>
        <w:rPr>
          <w:spacing w:val="-9"/>
        </w:rPr>
        <w:t> </w:t>
      </w:r>
      <w:r>
        <w:rPr/>
        <w:t>advice</w:t>
      </w:r>
      <w:r>
        <w:rPr>
          <w:spacing w:val="-9"/>
        </w:rPr>
        <w:t> </w:t>
      </w:r>
      <w:r>
        <w:rPr/>
        <w:t>given</w:t>
      </w:r>
      <w:r>
        <w:rPr>
          <w:spacing w:val="-8"/>
        </w:rPr>
        <w:t> </w:t>
      </w:r>
      <w:r>
        <w:rPr/>
        <w:t>by</w:t>
      </w:r>
      <w:r>
        <w:rPr>
          <w:spacing w:val="-7"/>
        </w:rPr>
        <w:t> </w:t>
      </w:r>
      <w:r>
        <w:rPr/>
        <w:t>the</w:t>
      </w:r>
      <w:r>
        <w:rPr>
          <w:spacing w:val="-9"/>
        </w:rPr>
        <w:t> </w:t>
      </w:r>
      <w:r>
        <w:rPr/>
        <w:t>psychotherapist in the course of that relationship.”</w:t>
      </w:r>
    </w:p>
    <w:p>
      <w:pPr>
        <w:pStyle w:val="BodyText"/>
        <w:tabs>
          <w:tab w:pos="5354" w:val="left" w:leader="none"/>
        </w:tabs>
        <w:spacing w:before="84"/>
        <w:ind w:right="768"/>
      </w:pPr>
      <w:r>
        <w:rPr/>
        <w:t>The patient holds the privilege to release confidential information in legal proceedings. While objections may exist to the patient using these records, solid grounds must exist in order to object.</w:t>
        <w:tab/>
        <w:t>The holder of the privilege also retains</w:t>
      </w:r>
      <w:r>
        <w:rPr>
          <w:spacing w:val="-5"/>
        </w:rPr>
        <w:t> </w:t>
      </w:r>
      <w:r>
        <w:rPr/>
        <w:t>the</w:t>
      </w:r>
      <w:r>
        <w:rPr>
          <w:spacing w:val="-7"/>
        </w:rPr>
        <w:t> </w:t>
      </w:r>
      <w:r>
        <w:rPr/>
        <w:t>right</w:t>
      </w:r>
      <w:r>
        <w:rPr>
          <w:spacing w:val="-7"/>
        </w:rPr>
        <w:t> </w:t>
      </w:r>
      <w:r>
        <w:rPr/>
        <w:t>to</w:t>
      </w:r>
      <w:r>
        <w:rPr>
          <w:spacing w:val="-5"/>
        </w:rPr>
        <w:t> </w:t>
      </w:r>
      <w:r>
        <w:rPr/>
        <w:t>read</w:t>
      </w:r>
      <w:r>
        <w:rPr>
          <w:spacing w:val="-6"/>
        </w:rPr>
        <w:t> </w:t>
      </w:r>
      <w:r>
        <w:rPr/>
        <w:t>all</w:t>
      </w:r>
      <w:r>
        <w:rPr>
          <w:spacing w:val="-5"/>
        </w:rPr>
        <w:t> </w:t>
      </w:r>
      <w:r>
        <w:rPr/>
        <w:t>information</w:t>
      </w:r>
      <w:r>
        <w:rPr>
          <w:spacing w:val="-6"/>
        </w:rPr>
        <w:t> </w:t>
      </w:r>
      <w:r>
        <w:rPr/>
        <w:t>in</w:t>
      </w:r>
      <w:r>
        <w:rPr>
          <w:spacing w:val="-5"/>
        </w:rPr>
        <w:t> </w:t>
      </w:r>
      <w:r>
        <w:rPr/>
        <w:t>his</w:t>
      </w:r>
      <w:r>
        <w:rPr>
          <w:spacing w:val="-6"/>
        </w:rPr>
        <w:t> </w:t>
      </w:r>
      <w:r>
        <w:rPr/>
        <w:t>or</w:t>
      </w:r>
      <w:r>
        <w:rPr>
          <w:spacing w:val="-5"/>
        </w:rPr>
        <w:t> </w:t>
      </w:r>
      <w:r>
        <w:rPr/>
        <w:t>her</w:t>
      </w:r>
      <w:r>
        <w:rPr>
          <w:spacing w:val="-6"/>
        </w:rPr>
        <w:t> </w:t>
      </w:r>
      <w:r>
        <w:rPr/>
        <w:t>file</w:t>
      </w:r>
      <w:r>
        <w:rPr>
          <w:spacing w:val="-7"/>
        </w:rPr>
        <w:t> </w:t>
      </w:r>
      <w:r>
        <w:rPr/>
        <w:t>with</w:t>
      </w:r>
      <w:r>
        <w:rPr>
          <w:spacing w:val="-6"/>
        </w:rPr>
        <w:t> </w:t>
      </w:r>
      <w:r>
        <w:rPr/>
        <w:t>the</w:t>
      </w:r>
      <w:r>
        <w:rPr>
          <w:spacing w:val="-7"/>
        </w:rPr>
        <w:t> </w:t>
      </w:r>
      <w:r>
        <w:rPr/>
        <w:t>exception</w:t>
      </w:r>
      <w:r>
        <w:rPr>
          <w:spacing w:val="-6"/>
        </w:rPr>
        <w:t> </w:t>
      </w:r>
      <w:r>
        <w:rPr/>
        <w:t>of your personal notes which belong solely to you as the provider. Many therapists keep separate files in order to ensure that their personal notes do not become integrated into the patient's legal record.</w:t>
      </w:r>
    </w:p>
    <w:p>
      <w:pPr>
        <w:pStyle w:val="Heading1"/>
        <w:spacing w:line="244" w:lineRule="auto" w:before="104"/>
        <w:ind w:right="763"/>
      </w:pPr>
      <w:r>
        <w:rPr/>
        <w:t>3E</w:t>
      </w:r>
      <w:r>
        <w:rPr>
          <w:rFonts w:ascii="Trebuchet MS"/>
        </w:rPr>
        <w:t>. </w:t>
      </w:r>
      <w:r>
        <w:rPr/>
        <w:t>Exceptions to Confidentiality: Child Abuse, </w:t>
      </w:r>
      <w:r>
        <w:rPr>
          <w:spacing w:val="-2"/>
        </w:rPr>
        <w:t>Dependent</w:t>
      </w:r>
      <w:r>
        <w:rPr>
          <w:spacing w:val="-42"/>
        </w:rPr>
        <w:t> </w:t>
      </w:r>
      <w:r>
        <w:rPr>
          <w:spacing w:val="-2"/>
        </w:rPr>
        <w:t>Adult</w:t>
      </w:r>
      <w:r>
        <w:rPr>
          <w:spacing w:val="-20"/>
        </w:rPr>
        <w:t> </w:t>
      </w:r>
      <w:r>
        <w:rPr>
          <w:spacing w:val="-2"/>
        </w:rPr>
        <w:t>and</w:t>
      </w:r>
      <w:r>
        <w:rPr>
          <w:spacing w:val="-9"/>
        </w:rPr>
        <w:t> </w:t>
      </w:r>
      <w:r>
        <w:rPr>
          <w:spacing w:val="-2"/>
        </w:rPr>
        <w:t>Elder</w:t>
      </w:r>
      <w:r>
        <w:rPr>
          <w:spacing w:val="-53"/>
        </w:rPr>
        <w:t> </w:t>
      </w:r>
      <w:r>
        <w:rPr>
          <w:spacing w:val="-2"/>
        </w:rPr>
        <w:t>Abuse,</w:t>
      </w:r>
      <w:r>
        <w:rPr>
          <w:spacing w:val="-22"/>
        </w:rPr>
        <w:t> </w:t>
      </w:r>
      <w:r>
        <w:rPr>
          <w:spacing w:val="-2"/>
        </w:rPr>
        <w:t>Tarasoff,</w:t>
      </w:r>
      <w:r>
        <w:rPr>
          <w:spacing w:val="-7"/>
        </w:rPr>
        <w:t> </w:t>
      </w:r>
      <w:r>
        <w:rPr>
          <w:spacing w:val="-2"/>
        </w:rPr>
        <w:t>Danger</w:t>
      </w:r>
      <w:r>
        <w:rPr>
          <w:spacing w:val="-22"/>
        </w:rPr>
        <w:t> </w:t>
      </w:r>
      <w:r>
        <w:rPr>
          <w:spacing w:val="-2"/>
        </w:rPr>
        <w:t>to </w:t>
      </w:r>
      <w:r>
        <w:rPr/>
        <w:t>Self and/or Others</w:t>
      </w:r>
    </w:p>
    <w:p>
      <w:pPr>
        <w:pStyle w:val="Heading4"/>
        <w:spacing w:before="100"/>
        <w:rPr>
          <w:i/>
        </w:rPr>
      </w:pPr>
      <w:r>
        <w:rPr>
          <w:i/>
        </w:rPr>
        <w:t>Section</w:t>
      </w:r>
      <w:r>
        <w:rPr>
          <w:i/>
          <w:spacing w:val="-5"/>
        </w:rPr>
        <w:t> </w:t>
      </w:r>
      <w:r>
        <w:rPr>
          <w:i/>
          <w:spacing w:val="-4"/>
        </w:rPr>
        <w:t>5150</w:t>
      </w:r>
    </w:p>
    <w:p>
      <w:pPr>
        <w:pStyle w:val="BodyText"/>
        <w:spacing w:before="96"/>
        <w:ind w:right="773"/>
      </w:pPr>
      <w:r>
        <w:rPr>
          <w:i/>
        </w:rPr>
        <w:t>Section 5150 is a section of the California Welfare and Institutions Code</w:t>
      </w:r>
      <w:r>
        <w:rPr>
          <w:i/>
        </w:rPr>
        <w:t> </w:t>
      </w:r>
      <w:r>
        <w:rPr/>
        <w:t>allows a qualified officer or clinician to involuntarily confine a person deemed</w:t>
      </w:r>
      <w:r>
        <w:rPr>
          <w:spacing w:val="-4"/>
        </w:rPr>
        <w:t> </w:t>
      </w:r>
      <w:r>
        <w:rPr/>
        <w:t>(or</w:t>
      </w:r>
      <w:r>
        <w:rPr>
          <w:spacing w:val="-4"/>
        </w:rPr>
        <w:t> </w:t>
      </w:r>
      <w:r>
        <w:rPr/>
        <w:t>feared)</w:t>
      </w:r>
      <w:r>
        <w:rPr>
          <w:spacing w:val="-5"/>
        </w:rPr>
        <w:t> </w:t>
      </w:r>
      <w:r>
        <w:rPr/>
        <w:t>to</w:t>
      </w:r>
      <w:r>
        <w:rPr>
          <w:spacing w:val="-4"/>
        </w:rPr>
        <w:t> </w:t>
      </w:r>
      <w:r>
        <w:rPr/>
        <w:t>have</w:t>
      </w:r>
      <w:r>
        <w:rPr>
          <w:spacing w:val="-6"/>
        </w:rPr>
        <w:t> </w:t>
      </w:r>
      <w:r>
        <w:rPr/>
        <w:t>a</w:t>
      </w:r>
      <w:r>
        <w:rPr>
          <w:spacing w:val="-5"/>
        </w:rPr>
        <w:t> </w:t>
      </w:r>
      <w:r>
        <w:rPr/>
        <w:t>mental</w:t>
      </w:r>
      <w:r>
        <w:rPr>
          <w:spacing w:val="-4"/>
        </w:rPr>
        <w:t> </w:t>
      </w:r>
      <w:r>
        <w:rPr/>
        <w:t>disorder</w:t>
      </w:r>
      <w:r>
        <w:rPr>
          <w:spacing w:val="-5"/>
        </w:rPr>
        <w:t> </w:t>
      </w:r>
      <w:r>
        <w:rPr/>
        <w:t>that</w:t>
      </w:r>
      <w:r>
        <w:rPr>
          <w:spacing w:val="-5"/>
        </w:rPr>
        <w:t> </w:t>
      </w:r>
      <w:r>
        <w:rPr/>
        <w:t>makes</w:t>
      </w:r>
      <w:r>
        <w:rPr>
          <w:spacing w:val="-4"/>
        </w:rPr>
        <w:t> </w:t>
      </w:r>
      <w:r>
        <w:rPr/>
        <w:t>them</w:t>
      </w:r>
      <w:r>
        <w:rPr>
          <w:spacing w:val="-5"/>
        </w:rPr>
        <w:t> </w:t>
      </w:r>
      <w:r>
        <w:rPr/>
        <w:t>a</w:t>
      </w:r>
      <w:r>
        <w:rPr>
          <w:spacing w:val="-5"/>
        </w:rPr>
        <w:t> </w:t>
      </w:r>
      <w:r>
        <w:rPr/>
        <w:t>danger</w:t>
      </w:r>
      <w:r>
        <w:rPr>
          <w:spacing w:val="-5"/>
        </w:rPr>
        <w:t> </w:t>
      </w:r>
      <w:r>
        <w:rPr/>
        <w:t>to him or herself, and/or others and/or gravely disabled.</w:t>
      </w:r>
      <w:r>
        <w:rPr>
          <w:spacing w:val="-19"/>
        </w:rPr>
        <w:t> </w:t>
      </w:r>
      <w:r>
        <w:rPr/>
        <w:t>A</w:t>
      </w:r>
      <w:r>
        <w:rPr>
          <w:spacing w:val="-19"/>
        </w:rPr>
        <w:t> </w:t>
      </w:r>
      <w:r>
        <w:rPr/>
        <w:t>qualified officer, who includes any California peace officer, as well as any specifically designated county clinician, can request the confinement after signing a written</w:t>
      </w:r>
      <w:r>
        <w:rPr>
          <w:spacing w:val="-8"/>
        </w:rPr>
        <w:t> </w:t>
      </w:r>
      <w:r>
        <w:rPr/>
        <w:t>declaration.</w:t>
      </w:r>
      <w:r>
        <w:rPr>
          <w:spacing w:val="-18"/>
        </w:rPr>
        <w:t> </w:t>
      </w:r>
      <w:r>
        <w:rPr/>
        <w:t>When</w:t>
      </w:r>
      <w:r>
        <w:rPr>
          <w:spacing w:val="-7"/>
        </w:rPr>
        <w:t> </w:t>
      </w:r>
      <w:r>
        <w:rPr/>
        <w:t>used</w:t>
      </w:r>
      <w:r>
        <w:rPr>
          <w:spacing w:val="-7"/>
        </w:rPr>
        <w:t> </w:t>
      </w:r>
      <w:r>
        <w:rPr/>
        <w:t>as</w:t>
      </w:r>
      <w:r>
        <w:rPr>
          <w:spacing w:val="-7"/>
        </w:rPr>
        <w:t> </w:t>
      </w:r>
      <w:r>
        <w:rPr/>
        <w:t>a</w:t>
      </w:r>
      <w:r>
        <w:rPr>
          <w:spacing w:val="-7"/>
        </w:rPr>
        <w:t> </w:t>
      </w:r>
      <w:r>
        <w:rPr/>
        <w:t>term,</w:t>
      </w:r>
      <w:r>
        <w:rPr>
          <w:spacing w:val="-8"/>
        </w:rPr>
        <w:t> </w:t>
      </w:r>
      <w:r>
        <w:rPr>
          <w:i/>
        </w:rPr>
        <w:t>5150</w:t>
      </w:r>
      <w:r>
        <w:rPr>
          <w:i/>
          <w:spacing w:val="-7"/>
        </w:rPr>
        <w:t> </w:t>
      </w:r>
      <w:r>
        <w:rPr/>
        <w:t>can</w:t>
      </w:r>
      <w:r>
        <w:rPr>
          <w:spacing w:val="-7"/>
        </w:rPr>
        <w:t> </w:t>
      </w:r>
      <w:r>
        <w:rPr/>
        <w:t>informally</w:t>
      </w:r>
      <w:r>
        <w:rPr>
          <w:spacing w:val="-8"/>
        </w:rPr>
        <w:t> </w:t>
      </w:r>
      <w:r>
        <w:rPr/>
        <w:t>refer</w:t>
      </w:r>
      <w:r>
        <w:rPr>
          <w:spacing w:val="-8"/>
        </w:rPr>
        <w:t> </w:t>
      </w:r>
      <w:r>
        <w:rPr/>
        <w:t>to</w:t>
      </w:r>
      <w:r>
        <w:rPr>
          <w:spacing w:val="-7"/>
        </w:rPr>
        <w:t> </w:t>
      </w:r>
      <w:r>
        <w:rPr/>
        <w:t>the person being confined or to the declaration itself.</w:t>
      </w:r>
    </w:p>
    <w:p>
      <w:pPr>
        <w:pStyle w:val="BodyText"/>
        <w:spacing w:before="80"/>
        <w:ind w:right="773"/>
      </w:pPr>
      <w:r>
        <w:rPr/>
        <w:t>When</w:t>
      </w:r>
      <w:r>
        <w:rPr>
          <w:spacing w:val="-7"/>
        </w:rPr>
        <w:t> </w:t>
      </w:r>
      <w:r>
        <w:rPr/>
        <w:t>any</w:t>
      </w:r>
      <w:r>
        <w:rPr>
          <w:spacing w:val="-6"/>
        </w:rPr>
        <w:t> </w:t>
      </w:r>
      <w:r>
        <w:rPr/>
        <w:t>person,</w:t>
      </w:r>
      <w:r>
        <w:rPr>
          <w:spacing w:val="-6"/>
        </w:rPr>
        <w:t> </w:t>
      </w:r>
      <w:r>
        <w:rPr/>
        <w:t>as</w:t>
      </w:r>
      <w:r>
        <w:rPr>
          <w:spacing w:val="-6"/>
        </w:rPr>
        <w:t> </w:t>
      </w:r>
      <w:r>
        <w:rPr/>
        <w:t>a</w:t>
      </w:r>
      <w:r>
        <w:rPr>
          <w:spacing w:val="-7"/>
        </w:rPr>
        <w:t> </w:t>
      </w:r>
      <w:r>
        <w:rPr/>
        <w:t>result</w:t>
      </w:r>
      <w:r>
        <w:rPr>
          <w:spacing w:val="-7"/>
        </w:rPr>
        <w:t> </w:t>
      </w:r>
      <w:r>
        <w:rPr/>
        <w:t>of</w:t>
      </w:r>
      <w:r>
        <w:rPr>
          <w:spacing w:val="-6"/>
        </w:rPr>
        <w:t> </w:t>
      </w:r>
      <w:r>
        <w:rPr/>
        <w:t>a</w:t>
      </w:r>
      <w:r>
        <w:rPr>
          <w:spacing w:val="-7"/>
        </w:rPr>
        <w:t> </w:t>
      </w:r>
      <w:r>
        <w:rPr/>
        <w:t>mental</w:t>
      </w:r>
      <w:r>
        <w:rPr>
          <w:spacing w:val="-6"/>
        </w:rPr>
        <w:t> </w:t>
      </w:r>
      <w:r>
        <w:rPr/>
        <w:t>disorder,</w:t>
      </w:r>
      <w:r>
        <w:rPr>
          <w:spacing w:val="-7"/>
        </w:rPr>
        <w:t> </w:t>
      </w:r>
      <w:r>
        <w:rPr/>
        <w:t>is</w:t>
      </w:r>
      <w:r>
        <w:rPr>
          <w:spacing w:val="-6"/>
        </w:rPr>
        <w:t> </w:t>
      </w:r>
      <w:r>
        <w:rPr/>
        <w:t>a</w:t>
      </w:r>
      <w:r>
        <w:rPr>
          <w:spacing w:val="-7"/>
        </w:rPr>
        <w:t> </w:t>
      </w:r>
      <w:r>
        <w:rPr/>
        <w:t>danger</w:t>
      </w:r>
      <w:r>
        <w:rPr>
          <w:spacing w:val="-7"/>
        </w:rPr>
        <w:t> </w:t>
      </w:r>
      <w:r>
        <w:rPr/>
        <w:t>to</w:t>
      </w:r>
      <w:r>
        <w:rPr>
          <w:spacing w:val="-6"/>
        </w:rPr>
        <w:t> </w:t>
      </w:r>
      <w:r>
        <w:rPr/>
        <w:t>others,</w:t>
      </w:r>
      <w:r>
        <w:rPr>
          <w:spacing w:val="-7"/>
        </w:rPr>
        <w:t> </w:t>
      </w:r>
      <w:r>
        <w:rPr/>
        <w:t>or</w:t>
      </w:r>
      <w:r>
        <w:rPr>
          <w:spacing w:val="-6"/>
        </w:rPr>
        <w:t> </w:t>
      </w:r>
      <w:r>
        <w:rPr/>
        <w:t>to himself or herself, or gravely disabled, a peace officer, a member of the attending staff ... of an evaluation facility designated by the county, designated members of a mobile crisis team ... or other professional person designated by a county, may, upon probable cause, take, or cause to be taken, the person into custody and place him or her in a facility designated by the county and approved by the State Department of Mental Health as a facility for 72-hour treatment and evaluation.</w:t>
      </w:r>
      <w:r>
        <w:rPr>
          <w:spacing w:val="40"/>
        </w:rPr>
        <w:t> </w:t>
      </w:r>
      <w:r>
        <w:rPr/>
        <w:t>Such facility shall require an application in writing stating the circumstances under which the person's condition was called to the attention of the officer, member of the attending staff, or professional person, and stating that the officer, member of the attending staff, or professional person has probable</w:t>
      </w:r>
      <w:r>
        <w:rPr>
          <w:spacing w:val="-1"/>
        </w:rPr>
        <w:t> </w:t>
      </w:r>
      <w:r>
        <w:rPr/>
        <w:t>cause</w:t>
      </w:r>
      <w:r>
        <w:rPr>
          <w:spacing w:val="-1"/>
        </w:rPr>
        <w:t> </w:t>
      </w:r>
      <w:r>
        <w:rPr/>
        <w:t>to believe</w:t>
      </w:r>
      <w:r>
        <w:rPr>
          <w:spacing w:val="-1"/>
        </w:rPr>
        <w:t> </w:t>
      </w:r>
      <w:r>
        <w:rPr/>
        <w:t>that the person</w:t>
      </w:r>
      <w:r>
        <w:rPr>
          <w:spacing w:val="-6"/>
        </w:rPr>
        <w:t> </w:t>
      </w:r>
      <w:r>
        <w:rPr/>
        <w:t>is,</w:t>
      </w:r>
      <w:r>
        <w:rPr>
          <w:spacing w:val="-6"/>
        </w:rPr>
        <w:t> </w:t>
      </w:r>
      <w:r>
        <w:rPr/>
        <w:t>as</w:t>
      </w:r>
      <w:r>
        <w:rPr>
          <w:spacing w:val="-6"/>
        </w:rPr>
        <w:t> </w:t>
      </w:r>
      <w:r>
        <w:rPr/>
        <w:t>a</w:t>
      </w:r>
      <w:r>
        <w:rPr>
          <w:spacing w:val="-7"/>
        </w:rPr>
        <w:t> </w:t>
      </w:r>
      <w:r>
        <w:rPr/>
        <w:t>result</w:t>
      </w:r>
      <w:r>
        <w:rPr>
          <w:spacing w:val="-7"/>
        </w:rPr>
        <w:t> </w:t>
      </w:r>
      <w:r>
        <w:rPr/>
        <w:t>of</w:t>
      </w:r>
      <w:r>
        <w:rPr>
          <w:spacing w:val="-6"/>
        </w:rPr>
        <w:t> </w:t>
      </w:r>
      <w:r>
        <w:rPr/>
        <w:t>a</w:t>
      </w:r>
      <w:r>
        <w:rPr>
          <w:spacing w:val="-7"/>
        </w:rPr>
        <w:t> </w:t>
      </w:r>
      <w:r>
        <w:rPr/>
        <w:t>mental</w:t>
      </w:r>
      <w:r>
        <w:rPr>
          <w:spacing w:val="-6"/>
        </w:rPr>
        <w:t> </w:t>
      </w:r>
      <w:r>
        <w:rPr/>
        <w:t>disorder,</w:t>
      </w:r>
      <w:r>
        <w:rPr>
          <w:spacing w:val="-7"/>
        </w:rPr>
        <w:t> </w:t>
      </w:r>
      <w:r>
        <w:rPr/>
        <w:t>a</w:t>
      </w:r>
      <w:r>
        <w:rPr>
          <w:spacing w:val="-7"/>
        </w:rPr>
        <w:t> </w:t>
      </w:r>
      <w:r>
        <w:rPr/>
        <w:t>danger</w:t>
      </w:r>
      <w:r>
        <w:rPr>
          <w:spacing w:val="-7"/>
        </w:rPr>
        <w:t> </w:t>
      </w:r>
      <w:r>
        <w:rPr/>
        <w:t>to</w:t>
      </w:r>
      <w:r>
        <w:rPr>
          <w:spacing w:val="-6"/>
        </w:rPr>
        <w:t> </w:t>
      </w:r>
      <w:r>
        <w:rPr/>
        <w:t>others,</w:t>
      </w:r>
      <w:r>
        <w:rPr>
          <w:spacing w:val="-7"/>
        </w:rPr>
        <w:t> </w:t>
      </w:r>
      <w:r>
        <w:rPr/>
        <w:t>or</w:t>
      </w:r>
      <w:r>
        <w:rPr>
          <w:spacing w:val="-6"/>
        </w:rPr>
        <w:t> </w:t>
      </w:r>
      <w:r>
        <w:rPr/>
        <w:t>to</w:t>
      </w:r>
      <w:r>
        <w:rPr>
          <w:spacing w:val="-6"/>
        </w:rPr>
        <w:t> </w:t>
      </w:r>
      <w:r>
        <w:rPr/>
        <w:t>himself</w:t>
      </w:r>
      <w:r>
        <w:rPr>
          <w:spacing w:val="-7"/>
        </w:rPr>
        <w:t> </w:t>
      </w:r>
      <w:r>
        <w:rPr/>
        <w:t>or herself, or gravely disabled. If the probable cause is based on a statement of</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811"/>
        <w:jc w:val="both"/>
      </w:pPr>
      <w:r>
        <w:rPr/>
        <w:t>a</w:t>
      </w:r>
      <w:r>
        <w:rPr>
          <w:spacing w:val="-11"/>
        </w:rPr>
        <w:t> </w:t>
      </w:r>
      <w:r>
        <w:rPr/>
        <w:t>person</w:t>
      </w:r>
      <w:r>
        <w:rPr>
          <w:spacing w:val="-10"/>
        </w:rPr>
        <w:t> </w:t>
      </w:r>
      <w:r>
        <w:rPr/>
        <w:t>other</w:t>
      </w:r>
      <w:r>
        <w:rPr>
          <w:spacing w:val="-11"/>
        </w:rPr>
        <w:t> </w:t>
      </w:r>
      <w:r>
        <w:rPr/>
        <w:t>than</w:t>
      </w:r>
      <w:r>
        <w:rPr>
          <w:spacing w:val="-11"/>
        </w:rPr>
        <w:t> </w:t>
      </w:r>
      <w:r>
        <w:rPr/>
        <w:t>the</w:t>
      </w:r>
      <w:r>
        <w:rPr>
          <w:spacing w:val="-12"/>
        </w:rPr>
        <w:t> </w:t>
      </w:r>
      <w:r>
        <w:rPr/>
        <w:t>officer,</w:t>
      </w:r>
      <w:r>
        <w:rPr>
          <w:spacing w:val="-10"/>
        </w:rPr>
        <w:t> </w:t>
      </w:r>
      <w:r>
        <w:rPr/>
        <w:t>member</w:t>
      </w:r>
      <w:r>
        <w:rPr>
          <w:spacing w:val="-10"/>
        </w:rPr>
        <w:t> </w:t>
      </w:r>
      <w:r>
        <w:rPr/>
        <w:t>of</w:t>
      </w:r>
      <w:r>
        <w:rPr>
          <w:spacing w:val="-10"/>
        </w:rPr>
        <w:t> </w:t>
      </w:r>
      <w:r>
        <w:rPr/>
        <w:t>the</w:t>
      </w:r>
      <w:r>
        <w:rPr>
          <w:spacing w:val="-12"/>
        </w:rPr>
        <w:t> </w:t>
      </w:r>
      <w:r>
        <w:rPr/>
        <w:t>attending</w:t>
      </w:r>
      <w:r>
        <w:rPr>
          <w:spacing w:val="-11"/>
        </w:rPr>
        <w:t> </w:t>
      </w:r>
      <w:r>
        <w:rPr/>
        <w:t>staff,</w:t>
      </w:r>
      <w:r>
        <w:rPr>
          <w:spacing w:val="-10"/>
        </w:rPr>
        <w:t> </w:t>
      </w:r>
      <w:r>
        <w:rPr/>
        <w:t>or</w:t>
      </w:r>
      <w:r>
        <w:rPr>
          <w:spacing w:val="-10"/>
        </w:rPr>
        <w:t> </w:t>
      </w:r>
      <w:r>
        <w:rPr/>
        <w:t>professional person, such person shall be</w:t>
      </w:r>
      <w:r>
        <w:rPr>
          <w:spacing w:val="-1"/>
        </w:rPr>
        <w:t> </w:t>
      </w:r>
      <w:r>
        <w:rPr/>
        <w:t>liable</w:t>
      </w:r>
      <w:r>
        <w:rPr>
          <w:spacing w:val="-1"/>
        </w:rPr>
        <w:t> </w:t>
      </w:r>
      <w:r>
        <w:rPr/>
        <w:t>in a</w:t>
      </w:r>
      <w:r>
        <w:rPr>
          <w:spacing w:val="-1"/>
        </w:rPr>
        <w:t> </w:t>
      </w:r>
      <w:r>
        <w:rPr/>
        <w:t>civil action for intentionally giving a statement which he or she knows to be false.</w:t>
      </w:r>
    </w:p>
    <w:p>
      <w:pPr>
        <w:pStyle w:val="Heading3"/>
        <w:spacing w:before="88"/>
        <w:jc w:val="both"/>
      </w:pPr>
      <w:r>
        <w:rPr/>
        <w:t>5150 </w:t>
      </w:r>
      <w:r>
        <w:rPr>
          <w:spacing w:val="-2"/>
        </w:rPr>
        <w:t>Rights</w:t>
      </w:r>
    </w:p>
    <w:p>
      <w:pPr>
        <w:spacing w:line="310" w:lineRule="exact" w:before="96"/>
        <w:ind w:left="360" w:right="0" w:firstLine="0"/>
        <w:jc w:val="both"/>
        <w:rPr>
          <w:i/>
          <w:sz w:val="28"/>
        </w:rPr>
      </w:pPr>
      <w:r>
        <w:rPr>
          <w:i/>
          <w:sz w:val="28"/>
        </w:rPr>
        <w:t>Inst.</w:t>
      </w:r>
      <w:r>
        <w:rPr>
          <w:i/>
          <w:spacing w:val="-2"/>
          <w:sz w:val="28"/>
        </w:rPr>
        <w:t> </w:t>
      </w:r>
      <w:r>
        <w:rPr>
          <w:i/>
          <w:sz w:val="28"/>
        </w:rPr>
        <w:t>Code</w:t>
      </w:r>
      <w:r>
        <w:rPr>
          <w:i/>
          <w:spacing w:val="-2"/>
          <w:sz w:val="28"/>
        </w:rPr>
        <w:t> </w:t>
      </w:r>
      <w:r>
        <w:rPr>
          <w:i/>
          <w:sz w:val="28"/>
        </w:rPr>
        <w:t>§</w:t>
      </w:r>
      <w:r>
        <w:rPr>
          <w:i/>
          <w:spacing w:val="-1"/>
          <w:sz w:val="28"/>
        </w:rPr>
        <w:t> </w:t>
      </w:r>
      <w:r>
        <w:rPr>
          <w:i/>
          <w:sz w:val="28"/>
        </w:rPr>
        <w:t>5325; 9</w:t>
      </w:r>
      <w:r>
        <w:rPr>
          <w:i/>
          <w:spacing w:val="-1"/>
          <w:sz w:val="28"/>
        </w:rPr>
        <w:t> </w:t>
      </w:r>
      <w:r>
        <w:rPr>
          <w:i/>
          <w:sz w:val="28"/>
        </w:rPr>
        <w:t>C.C.R. §</w:t>
      </w:r>
      <w:r>
        <w:rPr>
          <w:i/>
          <w:spacing w:val="-1"/>
          <w:sz w:val="28"/>
        </w:rPr>
        <w:t> </w:t>
      </w:r>
      <w:r>
        <w:rPr>
          <w:i/>
          <w:spacing w:val="-2"/>
          <w:sz w:val="28"/>
        </w:rPr>
        <w:t>865.2):</w:t>
      </w:r>
    </w:p>
    <w:p>
      <w:pPr>
        <w:pStyle w:val="ListParagraph"/>
        <w:numPr>
          <w:ilvl w:val="0"/>
          <w:numId w:val="10"/>
        </w:numPr>
        <w:tabs>
          <w:tab w:pos="1078" w:val="left" w:leader="none"/>
          <w:tab w:pos="1080" w:val="left" w:leader="none"/>
        </w:tabs>
        <w:spacing w:line="237" w:lineRule="auto" w:before="0" w:after="0"/>
        <w:ind w:left="1080" w:right="807" w:hanging="360"/>
        <w:jc w:val="left"/>
        <w:rPr>
          <w:sz w:val="28"/>
        </w:rPr>
      </w:pPr>
      <w:r>
        <w:rPr>
          <w:sz w:val="28"/>
        </w:rPr>
        <w:t>The right to wear one's own clothing. (Although many 5150 designated facilities have large contraband lists, for example often times</w:t>
      </w:r>
      <w:r>
        <w:rPr>
          <w:spacing w:val="-8"/>
          <w:sz w:val="28"/>
        </w:rPr>
        <w:t> </w:t>
      </w:r>
      <w:r>
        <w:rPr>
          <w:sz w:val="28"/>
        </w:rPr>
        <w:t>patients</w:t>
      </w:r>
      <w:r>
        <w:rPr>
          <w:spacing w:val="-9"/>
          <w:sz w:val="28"/>
        </w:rPr>
        <w:t> </w:t>
      </w:r>
      <w:r>
        <w:rPr>
          <w:sz w:val="28"/>
        </w:rPr>
        <w:t>are</w:t>
      </w:r>
      <w:r>
        <w:rPr>
          <w:spacing w:val="-10"/>
          <w:sz w:val="28"/>
        </w:rPr>
        <w:t> </w:t>
      </w:r>
      <w:r>
        <w:rPr>
          <w:sz w:val="28"/>
        </w:rPr>
        <w:t>not</w:t>
      </w:r>
      <w:r>
        <w:rPr>
          <w:spacing w:val="-10"/>
          <w:sz w:val="28"/>
        </w:rPr>
        <w:t> </w:t>
      </w:r>
      <w:r>
        <w:rPr>
          <w:sz w:val="28"/>
        </w:rPr>
        <w:t>allowed</w:t>
      </w:r>
      <w:r>
        <w:rPr>
          <w:spacing w:val="-8"/>
          <w:sz w:val="28"/>
        </w:rPr>
        <w:t> </w:t>
      </w:r>
      <w:r>
        <w:rPr>
          <w:sz w:val="28"/>
        </w:rPr>
        <w:t>to</w:t>
      </w:r>
      <w:r>
        <w:rPr>
          <w:spacing w:val="-8"/>
          <w:sz w:val="28"/>
        </w:rPr>
        <w:t> </w:t>
      </w:r>
      <w:r>
        <w:rPr>
          <w:sz w:val="28"/>
        </w:rPr>
        <w:t>have</w:t>
      </w:r>
      <w:r>
        <w:rPr>
          <w:spacing w:val="-10"/>
          <w:sz w:val="28"/>
        </w:rPr>
        <w:t> </w:t>
      </w:r>
      <w:r>
        <w:rPr>
          <w:sz w:val="28"/>
        </w:rPr>
        <w:t>shoelaces,</w:t>
      </w:r>
      <w:r>
        <w:rPr>
          <w:spacing w:val="-9"/>
          <w:sz w:val="28"/>
        </w:rPr>
        <w:t> </w:t>
      </w:r>
      <w:r>
        <w:rPr>
          <w:sz w:val="28"/>
        </w:rPr>
        <w:t>wire</w:t>
      </w:r>
      <w:r>
        <w:rPr>
          <w:spacing w:val="-10"/>
          <w:sz w:val="28"/>
        </w:rPr>
        <w:t> </w:t>
      </w:r>
      <w:r>
        <w:rPr>
          <w:sz w:val="28"/>
        </w:rPr>
        <w:t>bras,</w:t>
      </w:r>
      <w:r>
        <w:rPr>
          <w:spacing w:val="-9"/>
          <w:sz w:val="28"/>
        </w:rPr>
        <w:t> </w:t>
      </w:r>
      <w:r>
        <w:rPr>
          <w:sz w:val="28"/>
        </w:rPr>
        <w:t>belts,</w:t>
      </w:r>
      <w:r>
        <w:rPr>
          <w:spacing w:val="-9"/>
          <w:sz w:val="28"/>
        </w:rPr>
        <w:t> </w:t>
      </w:r>
      <w:r>
        <w:rPr>
          <w:sz w:val="28"/>
        </w:rPr>
        <w:t>hair-ties, or short tops).</w:t>
      </w:r>
    </w:p>
    <w:p>
      <w:pPr>
        <w:pStyle w:val="ListParagraph"/>
        <w:numPr>
          <w:ilvl w:val="0"/>
          <w:numId w:val="10"/>
        </w:numPr>
        <w:tabs>
          <w:tab w:pos="1078" w:val="left" w:leader="none"/>
          <w:tab w:pos="1080" w:val="left" w:leader="none"/>
        </w:tabs>
        <w:spacing w:line="320" w:lineRule="exact" w:before="31" w:after="0"/>
        <w:ind w:left="1080" w:right="1064" w:hanging="360"/>
        <w:jc w:val="left"/>
        <w:rPr>
          <w:sz w:val="28"/>
        </w:rPr>
      </w:pPr>
      <w:r>
        <w:rPr>
          <w:sz w:val="28"/>
        </w:rPr>
        <w:t>The</w:t>
      </w:r>
      <w:r>
        <w:rPr>
          <w:spacing w:val="-10"/>
          <w:sz w:val="28"/>
        </w:rPr>
        <w:t> </w:t>
      </w:r>
      <w:r>
        <w:rPr>
          <w:sz w:val="28"/>
        </w:rPr>
        <w:t>right</w:t>
      </w:r>
      <w:r>
        <w:rPr>
          <w:spacing w:val="-10"/>
          <w:sz w:val="28"/>
        </w:rPr>
        <w:t> </w:t>
      </w:r>
      <w:r>
        <w:rPr>
          <w:sz w:val="28"/>
        </w:rPr>
        <w:t>to</w:t>
      </w:r>
      <w:r>
        <w:rPr>
          <w:spacing w:val="-8"/>
          <w:sz w:val="28"/>
        </w:rPr>
        <w:t> </w:t>
      </w:r>
      <w:r>
        <w:rPr>
          <w:sz w:val="28"/>
        </w:rPr>
        <w:t>keep</w:t>
      </w:r>
      <w:r>
        <w:rPr>
          <w:spacing w:val="-9"/>
          <w:sz w:val="28"/>
        </w:rPr>
        <w:t> </w:t>
      </w:r>
      <w:r>
        <w:rPr>
          <w:sz w:val="28"/>
        </w:rPr>
        <w:t>and</w:t>
      </w:r>
      <w:r>
        <w:rPr>
          <w:spacing w:val="-8"/>
          <w:sz w:val="28"/>
        </w:rPr>
        <w:t> </w:t>
      </w:r>
      <w:r>
        <w:rPr>
          <w:sz w:val="28"/>
        </w:rPr>
        <w:t>use</w:t>
      </w:r>
      <w:r>
        <w:rPr>
          <w:spacing w:val="-9"/>
          <w:sz w:val="28"/>
        </w:rPr>
        <w:t> </w:t>
      </w:r>
      <w:r>
        <w:rPr>
          <w:sz w:val="28"/>
        </w:rPr>
        <w:t>one's</w:t>
      </w:r>
      <w:r>
        <w:rPr>
          <w:spacing w:val="-9"/>
          <w:sz w:val="28"/>
        </w:rPr>
        <w:t> </w:t>
      </w:r>
      <w:r>
        <w:rPr>
          <w:sz w:val="28"/>
        </w:rPr>
        <w:t>own</w:t>
      </w:r>
      <w:r>
        <w:rPr>
          <w:spacing w:val="-8"/>
          <w:sz w:val="28"/>
        </w:rPr>
        <w:t> </w:t>
      </w:r>
      <w:r>
        <w:rPr>
          <w:sz w:val="28"/>
        </w:rPr>
        <w:t>personal</w:t>
      </w:r>
      <w:r>
        <w:rPr>
          <w:spacing w:val="-9"/>
          <w:sz w:val="28"/>
        </w:rPr>
        <w:t> </w:t>
      </w:r>
      <w:r>
        <w:rPr>
          <w:sz w:val="28"/>
        </w:rPr>
        <w:t>possessions,</w:t>
      </w:r>
      <w:r>
        <w:rPr>
          <w:spacing w:val="-8"/>
          <w:sz w:val="28"/>
        </w:rPr>
        <w:t> </w:t>
      </w:r>
      <w:r>
        <w:rPr>
          <w:sz w:val="28"/>
        </w:rPr>
        <w:t>including toilet articles, in a place accessible to the patient.</w:t>
      </w:r>
    </w:p>
    <w:p>
      <w:pPr>
        <w:pStyle w:val="ListParagraph"/>
        <w:numPr>
          <w:ilvl w:val="0"/>
          <w:numId w:val="10"/>
        </w:numPr>
        <w:tabs>
          <w:tab w:pos="1078" w:val="left" w:leader="none"/>
          <w:tab w:pos="1080" w:val="left" w:leader="none"/>
        </w:tabs>
        <w:spacing w:line="320" w:lineRule="exact" w:before="36" w:after="0"/>
        <w:ind w:left="1080" w:right="1383" w:hanging="360"/>
        <w:jc w:val="left"/>
        <w:rPr>
          <w:sz w:val="28"/>
        </w:rPr>
      </w:pPr>
      <w:r>
        <w:rPr>
          <w:sz w:val="28"/>
        </w:rPr>
        <w:t>The</w:t>
      </w:r>
      <w:r>
        <w:rPr>
          <w:spacing w:val="-10"/>
          <w:sz w:val="28"/>
        </w:rPr>
        <w:t> </w:t>
      </w:r>
      <w:r>
        <w:rPr>
          <w:sz w:val="28"/>
        </w:rPr>
        <w:t>right</w:t>
      </w:r>
      <w:r>
        <w:rPr>
          <w:spacing w:val="-10"/>
          <w:sz w:val="28"/>
        </w:rPr>
        <w:t> </w:t>
      </w:r>
      <w:r>
        <w:rPr>
          <w:sz w:val="28"/>
        </w:rPr>
        <w:t>to</w:t>
      </w:r>
      <w:r>
        <w:rPr>
          <w:spacing w:val="-8"/>
          <w:sz w:val="28"/>
        </w:rPr>
        <w:t> </w:t>
      </w:r>
      <w:r>
        <w:rPr>
          <w:sz w:val="28"/>
        </w:rPr>
        <w:t>keep</w:t>
      </w:r>
      <w:r>
        <w:rPr>
          <w:spacing w:val="-9"/>
          <w:sz w:val="28"/>
        </w:rPr>
        <w:t> </w:t>
      </w:r>
      <w:r>
        <w:rPr>
          <w:sz w:val="28"/>
        </w:rPr>
        <w:t>and</w:t>
      </w:r>
      <w:r>
        <w:rPr>
          <w:spacing w:val="-8"/>
          <w:sz w:val="28"/>
        </w:rPr>
        <w:t> </w:t>
      </w:r>
      <w:r>
        <w:rPr>
          <w:sz w:val="28"/>
        </w:rPr>
        <w:t>spend</w:t>
      </w:r>
      <w:r>
        <w:rPr>
          <w:spacing w:val="-9"/>
          <w:sz w:val="28"/>
        </w:rPr>
        <w:t> </w:t>
      </w:r>
      <w:r>
        <w:rPr>
          <w:sz w:val="28"/>
        </w:rPr>
        <w:t>a</w:t>
      </w:r>
      <w:r>
        <w:rPr>
          <w:spacing w:val="-9"/>
          <w:sz w:val="28"/>
        </w:rPr>
        <w:t> </w:t>
      </w:r>
      <w:r>
        <w:rPr>
          <w:sz w:val="28"/>
        </w:rPr>
        <w:t>reasonable</w:t>
      </w:r>
      <w:r>
        <w:rPr>
          <w:spacing w:val="-10"/>
          <w:sz w:val="28"/>
        </w:rPr>
        <w:t> </w:t>
      </w:r>
      <w:r>
        <w:rPr>
          <w:sz w:val="28"/>
        </w:rPr>
        <w:t>sum</w:t>
      </w:r>
      <w:r>
        <w:rPr>
          <w:spacing w:val="-10"/>
          <w:sz w:val="28"/>
        </w:rPr>
        <w:t> </w:t>
      </w:r>
      <w:r>
        <w:rPr>
          <w:sz w:val="28"/>
        </w:rPr>
        <w:t>of</w:t>
      </w:r>
      <w:r>
        <w:rPr>
          <w:spacing w:val="-8"/>
          <w:sz w:val="28"/>
        </w:rPr>
        <w:t> </w:t>
      </w:r>
      <w:r>
        <w:rPr>
          <w:sz w:val="28"/>
        </w:rPr>
        <w:t>one’s</w:t>
      </w:r>
      <w:r>
        <w:rPr>
          <w:spacing w:val="-9"/>
          <w:sz w:val="28"/>
        </w:rPr>
        <w:t> </w:t>
      </w:r>
      <w:r>
        <w:rPr>
          <w:sz w:val="28"/>
        </w:rPr>
        <w:t>money</w:t>
      </w:r>
      <w:r>
        <w:rPr>
          <w:spacing w:val="-9"/>
          <w:sz w:val="28"/>
        </w:rPr>
        <w:t> </w:t>
      </w:r>
      <w:r>
        <w:rPr>
          <w:sz w:val="28"/>
        </w:rPr>
        <w:t>for small purchases.</w:t>
      </w:r>
    </w:p>
    <w:p>
      <w:pPr>
        <w:pStyle w:val="ListParagraph"/>
        <w:numPr>
          <w:ilvl w:val="0"/>
          <w:numId w:val="10"/>
        </w:numPr>
        <w:tabs>
          <w:tab w:pos="1078" w:val="left" w:leader="none"/>
        </w:tabs>
        <w:spacing w:line="341" w:lineRule="exact" w:before="0" w:after="0"/>
        <w:ind w:left="1078" w:right="0" w:hanging="358"/>
        <w:jc w:val="left"/>
        <w:rPr>
          <w:sz w:val="28"/>
        </w:rPr>
      </w:pPr>
      <w:r>
        <w:rPr>
          <w:sz w:val="28"/>
        </w:rPr>
        <w:t>The</w:t>
      </w:r>
      <w:r>
        <w:rPr>
          <w:spacing w:val="-8"/>
          <w:sz w:val="28"/>
        </w:rPr>
        <w:t> </w:t>
      </w:r>
      <w:r>
        <w:rPr>
          <w:sz w:val="28"/>
        </w:rPr>
        <w:t>right</w:t>
      </w:r>
      <w:r>
        <w:rPr>
          <w:spacing w:val="-4"/>
          <w:sz w:val="28"/>
        </w:rPr>
        <w:t> </w:t>
      </w:r>
      <w:r>
        <w:rPr>
          <w:sz w:val="28"/>
        </w:rPr>
        <w:t>to</w:t>
      </w:r>
      <w:r>
        <w:rPr>
          <w:spacing w:val="-2"/>
          <w:sz w:val="28"/>
        </w:rPr>
        <w:t> </w:t>
      </w:r>
      <w:r>
        <w:rPr>
          <w:sz w:val="28"/>
        </w:rPr>
        <w:t>have</w:t>
      </w:r>
      <w:r>
        <w:rPr>
          <w:spacing w:val="-4"/>
          <w:sz w:val="28"/>
        </w:rPr>
        <w:t> </w:t>
      </w:r>
      <w:r>
        <w:rPr>
          <w:sz w:val="28"/>
        </w:rPr>
        <w:t>access</w:t>
      </w:r>
      <w:r>
        <w:rPr>
          <w:spacing w:val="-3"/>
          <w:sz w:val="28"/>
        </w:rPr>
        <w:t> </w:t>
      </w:r>
      <w:r>
        <w:rPr>
          <w:sz w:val="28"/>
        </w:rPr>
        <w:t>to</w:t>
      </w:r>
      <w:r>
        <w:rPr>
          <w:spacing w:val="-2"/>
          <w:sz w:val="28"/>
        </w:rPr>
        <w:t> </w:t>
      </w:r>
      <w:r>
        <w:rPr>
          <w:sz w:val="28"/>
        </w:rPr>
        <w:t>individual</w:t>
      </w:r>
      <w:r>
        <w:rPr>
          <w:spacing w:val="-4"/>
          <w:sz w:val="28"/>
        </w:rPr>
        <w:t> </w:t>
      </w:r>
      <w:r>
        <w:rPr>
          <w:sz w:val="28"/>
        </w:rPr>
        <w:t>storage</w:t>
      </w:r>
      <w:r>
        <w:rPr>
          <w:spacing w:val="-4"/>
          <w:sz w:val="28"/>
        </w:rPr>
        <w:t> </w:t>
      </w:r>
      <w:r>
        <w:rPr>
          <w:sz w:val="28"/>
        </w:rPr>
        <w:t>space</w:t>
      </w:r>
      <w:r>
        <w:rPr>
          <w:spacing w:val="-5"/>
          <w:sz w:val="28"/>
        </w:rPr>
        <w:t> </w:t>
      </w:r>
      <w:r>
        <w:rPr>
          <w:sz w:val="28"/>
        </w:rPr>
        <w:t>for</w:t>
      </w:r>
      <w:r>
        <w:rPr>
          <w:spacing w:val="-2"/>
          <w:sz w:val="28"/>
        </w:rPr>
        <w:t> </w:t>
      </w:r>
      <w:r>
        <w:rPr>
          <w:sz w:val="28"/>
        </w:rPr>
        <w:t>one's</w:t>
      </w:r>
      <w:r>
        <w:rPr>
          <w:spacing w:val="-3"/>
          <w:sz w:val="28"/>
        </w:rPr>
        <w:t> </w:t>
      </w:r>
      <w:r>
        <w:rPr>
          <w:sz w:val="28"/>
        </w:rPr>
        <w:t>own</w:t>
      </w:r>
      <w:r>
        <w:rPr>
          <w:spacing w:val="-2"/>
          <w:sz w:val="28"/>
        </w:rPr>
        <w:t> </w:t>
      </w:r>
      <w:r>
        <w:rPr>
          <w:spacing w:val="-4"/>
          <w:sz w:val="28"/>
        </w:rPr>
        <w:t>use.</w:t>
      </w:r>
    </w:p>
    <w:p>
      <w:pPr>
        <w:pStyle w:val="ListParagraph"/>
        <w:numPr>
          <w:ilvl w:val="0"/>
          <w:numId w:val="10"/>
        </w:numPr>
        <w:tabs>
          <w:tab w:pos="1078" w:val="left" w:leader="none"/>
        </w:tabs>
        <w:spacing w:line="370" w:lineRule="exact" w:before="0" w:after="0"/>
        <w:ind w:left="1078" w:right="0" w:hanging="358"/>
        <w:jc w:val="left"/>
        <w:rPr>
          <w:sz w:val="28"/>
        </w:rPr>
      </w:pPr>
      <w:r>
        <w:rPr>
          <w:sz w:val="28"/>
        </w:rPr>
        <w:t>The</w:t>
      </w:r>
      <w:r>
        <w:rPr>
          <w:spacing w:val="-6"/>
          <w:sz w:val="28"/>
        </w:rPr>
        <w:t> </w:t>
      </w:r>
      <w:r>
        <w:rPr>
          <w:sz w:val="28"/>
        </w:rPr>
        <w:t>right</w:t>
      </w:r>
      <w:r>
        <w:rPr>
          <w:spacing w:val="-4"/>
          <w:sz w:val="28"/>
        </w:rPr>
        <w:t> </w:t>
      </w:r>
      <w:r>
        <w:rPr>
          <w:sz w:val="28"/>
        </w:rPr>
        <w:t>to</w:t>
      </w:r>
      <w:r>
        <w:rPr>
          <w:spacing w:val="-2"/>
          <w:sz w:val="28"/>
        </w:rPr>
        <w:t> </w:t>
      </w:r>
      <w:r>
        <w:rPr>
          <w:sz w:val="28"/>
        </w:rPr>
        <w:t>see</w:t>
      </w:r>
      <w:r>
        <w:rPr>
          <w:spacing w:val="-4"/>
          <w:sz w:val="28"/>
        </w:rPr>
        <w:t> </w:t>
      </w:r>
      <w:r>
        <w:rPr>
          <w:sz w:val="28"/>
        </w:rPr>
        <w:t>visitors</w:t>
      </w:r>
      <w:r>
        <w:rPr>
          <w:spacing w:val="-2"/>
          <w:sz w:val="28"/>
        </w:rPr>
        <w:t> </w:t>
      </w:r>
      <w:r>
        <w:rPr>
          <w:sz w:val="28"/>
        </w:rPr>
        <w:t>each</w:t>
      </w:r>
      <w:r>
        <w:rPr>
          <w:spacing w:val="-2"/>
          <w:sz w:val="28"/>
        </w:rPr>
        <w:t> </w:t>
      </w:r>
      <w:r>
        <w:rPr>
          <w:spacing w:val="-4"/>
          <w:sz w:val="28"/>
        </w:rPr>
        <w:t>day.</w:t>
      </w:r>
    </w:p>
    <w:p>
      <w:pPr>
        <w:spacing w:before="96"/>
        <w:ind w:left="360" w:right="763" w:firstLine="0"/>
        <w:jc w:val="left"/>
        <w:rPr>
          <w:sz w:val="28"/>
        </w:rPr>
      </w:pPr>
      <w:r>
        <w:rPr>
          <w:sz w:val="28"/>
        </w:rPr>
        <w:t>The</w:t>
      </w:r>
      <w:r>
        <w:rPr>
          <w:spacing w:val="-8"/>
          <w:sz w:val="28"/>
        </w:rPr>
        <w:t> </w:t>
      </w:r>
      <w:r>
        <w:rPr>
          <w:sz w:val="28"/>
        </w:rPr>
        <w:t>right</w:t>
      </w:r>
      <w:r>
        <w:rPr>
          <w:spacing w:val="-8"/>
          <w:sz w:val="28"/>
        </w:rPr>
        <w:t> </w:t>
      </w:r>
      <w:r>
        <w:rPr>
          <w:sz w:val="28"/>
        </w:rPr>
        <w:t>to</w:t>
      </w:r>
      <w:r>
        <w:rPr>
          <w:spacing w:val="-6"/>
          <w:sz w:val="28"/>
        </w:rPr>
        <w:t> </w:t>
      </w:r>
      <w:r>
        <w:rPr>
          <w:sz w:val="28"/>
        </w:rPr>
        <w:t>have</w:t>
      </w:r>
      <w:r>
        <w:rPr>
          <w:spacing w:val="-8"/>
          <w:sz w:val="28"/>
        </w:rPr>
        <w:t> </w:t>
      </w:r>
      <w:r>
        <w:rPr>
          <w:sz w:val="28"/>
        </w:rPr>
        <w:t>reasonable</w:t>
      </w:r>
      <w:r>
        <w:rPr>
          <w:spacing w:val="-8"/>
          <w:sz w:val="28"/>
        </w:rPr>
        <w:t> </w:t>
      </w:r>
      <w:r>
        <w:rPr>
          <w:sz w:val="28"/>
        </w:rPr>
        <w:t>access</w:t>
      </w:r>
      <w:r>
        <w:rPr>
          <w:spacing w:val="-6"/>
          <w:sz w:val="28"/>
        </w:rPr>
        <w:t> </w:t>
      </w:r>
      <w:r>
        <w:rPr>
          <w:sz w:val="28"/>
        </w:rPr>
        <w:t>to</w:t>
      </w:r>
      <w:r>
        <w:rPr>
          <w:spacing w:val="-6"/>
          <w:sz w:val="28"/>
        </w:rPr>
        <w:t> </w:t>
      </w:r>
      <w:r>
        <w:rPr>
          <w:sz w:val="28"/>
        </w:rPr>
        <w:t>phones</w:t>
      </w:r>
      <w:r>
        <w:rPr>
          <w:spacing w:val="-7"/>
          <w:sz w:val="28"/>
        </w:rPr>
        <w:t> </w:t>
      </w:r>
      <w:r>
        <w:rPr>
          <w:sz w:val="28"/>
        </w:rPr>
        <w:t>both</w:t>
      </w:r>
      <w:r>
        <w:rPr>
          <w:spacing w:val="-7"/>
          <w:sz w:val="28"/>
        </w:rPr>
        <w:t> </w:t>
      </w:r>
      <w:r>
        <w:rPr>
          <w:sz w:val="28"/>
        </w:rPr>
        <w:t>to</w:t>
      </w:r>
      <w:r>
        <w:rPr>
          <w:spacing w:val="-6"/>
          <w:sz w:val="28"/>
        </w:rPr>
        <w:t> </w:t>
      </w:r>
      <w:r>
        <w:rPr>
          <w:sz w:val="28"/>
        </w:rPr>
        <w:t>make</w:t>
      </w:r>
      <w:r>
        <w:rPr>
          <w:spacing w:val="-8"/>
          <w:sz w:val="28"/>
        </w:rPr>
        <w:t> </w:t>
      </w:r>
      <w:r>
        <w:rPr>
          <w:sz w:val="28"/>
        </w:rPr>
        <w:t>and</w:t>
      </w:r>
      <w:r>
        <w:rPr>
          <w:spacing w:val="-6"/>
          <w:sz w:val="28"/>
        </w:rPr>
        <w:t> </w:t>
      </w:r>
      <w:r>
        <w:rPr>
          <w:sz w:val="28"/>
        </w:rPr>
        <w:t>receive</w:t>
      </w:r>
      <w:r>
        <w:rPr>
          <w:spacing w:val="-17"/>
          <w:sz w:val="28"/>
        </w:rPr>
        <w:t> </w:t>
      </w:r>
      <w:r>
        <w:rPr>
          <w:sz w:val="28"/>
        </w:rPr>
        <w:t>The 5150 hold may be written out on Form MH 302, </w:t>
      </w:r>
      <w:r>
        <w:rPr>
          <w:i/>
          <w:sz w:val="28"/>
        </w:rPr>
        <w:t>Application for 72 Hour</w:t>
      </w:r>
      <w:r>
        <w:rPr>
          <w:i/>
          <w:sz w:val="28"/>
        </w:rPr>
        <w:t> Detention for Evaluation and Treatment</w:t>
      </w:r>
      <w:r>
        <w:rPr>
          <w:sz w:val="28"/>
        </w:rPr>
        <w:t>.</w:t>
      </w:r>
    </w:p>
    <w:p>
      <w:pPr>
        <w:spacing w:before="88"/>
        <w:ind w:left="360" w:right="957" w:firstLine="0"/>
        <w:jc w:val="left"/>
        <w:rPr>
          <w:i/>
          <w:sz w:val="28"/>
        </w:rPr>
      </w:pPr>
      <w:r>
        <w:rPr>
          <w:i/>
          <w:sz w:val="28"/>
        </w:rPr>
        <w:t>Welfare</w:t>
      </w:r>
      <w:r>
        <w:rPr>
          <w:i/>
          <w:spacing w:val="-17"/>
          <w:sz w:val="28"/>
        </w:rPr>
        <w:t> </w:t>
      </w:r>
      <w:r>
        <w:rPr>
          <w:i/>
          <w:sz w:val="28"/>
        </w:rPr>
        <w:t>and</w:t>
      </w:r>
      <w:r>
        <w:rPr>
          <w:i/>
          <w:spacing w:val="-10"/>
          <w:sz w:val="28"/>
        </w:rPr>
        <w:t> </w:t>
      </w:r>
      <w:r>
        <w:rPr>
          <w:i/>
          <w:sz w:val="28"/>
        </w:rPr>
        <w:t>Institutions</w:t>
      </w:r>
      <w:r>
        <w:rPr>
          <w:i/>
          <w:spacing w:val="-10"/>
          <w:sz w:val="28"/>
        </w:rPr>
        <w:t> </w:t>
      </w:r>
      <w:r>
        <w:rPr>
          <w:i/>
          <w:sz w:val="28"/>
        </w:rPr>
        <w:t>Code</w:t>
      </w:r>
      <w:r>
        <w:rPr>
          <w:i/>
          <w:spacing w:val="-12"/>
          <w:sz w:val="28"/>
        </w:rPr>
        <w:t> </w:t>
      </w:r>
      <w:r>
        <w:rPr>
          <w:i/>
          <w:sz w:val="28"/>
        </w:rPr>
        <w:t>(WIC)</w:t>
      </w:r>
      <w:r>
        <w:rPr>
          <w:i/>
          <w:spacing w:val="-10"/>
          <w:sz w:val="28"/>
        </w:rPr>
        <w:t> </w:t>
      </w:r>
      <w:r>
        <w:rPr>
          <w:i/>
          <w:sz w:val="28"/>
        </w:rPr>
        <w:t>5150</w:t>
      </w:r>
      <w:r>
        <w:rPr>
          <w:i/>
          <w:spacing w:val="-10"/>
          <w:sz w:val="28"/>
        </w:rPr>
        <w:t> </w:t>
      </w:r>
      <w:r>
        <w:rPr>
          <w:sz w:val="28"/>
        </w:rPr>
        <w:t>is</w:t>
      </w:r>
      <w:r>
        <w:rPr>
          <w:spacing w:val="-10"/>
          <w:sz w:val="28"/>
        </w:rPr>
        <w:t> </w:t>
      </w:r>
      <w:r>
        <w:rPr>
          <w:sz w:val="28"/>
        </w:rPr>
        <w:t>interpreted</w:t>
      </w:r>
      <w:r>
        <w:rPr>
          <w:spacing w:val="-11"/>
          <w:sz w:val="28"/>
        </w:rPr>
        <w:t> </w:t>
      </w:r>
      <w:r>
        <w:rPr>
          <w:sz w:val="28"/>
        </w:rPr>
        <w:t>by</w:t>
      </w:r>
      <w:r>
        <w:rPr>
          <w:spacing w:val="-10"/>
          <w:sz w:val="28"/>
        </w:rPr>
        <w:t> </w:t>
      </w:r>
      <w:r>
        <w:rPr>
          <w:sz w:val="28"/>
        </w:rPr>
        <w:t>the</w:t>
      </w:r>
      <w:r>
        <w:rPr>
          <w:spacing w:val="-12"/>
          <w:sz w:val="28"/>
        </w:rPr>
        <w:t> </w:t>
      </w:r>
      <w:r>
        <w:rPr>
          <w:sz w:val="28"/>
        </w:rPr>
        <w:t>LA</w:t>
      </w:r>
      <w:r>
        <w:rPr>
          <w:spacing w:val="-34"/>
          <w:sz w:val="28"/>
        </w:rPr>
        <w:t> </w:t>
      </w:r>
      <w:r>
        <w:rPr>
          <w:sz w:val="28"/>
        </w:rPr>
        <w:t>County LPS Designation Handbook, page 5, as</w:t>
      </w:r>
      <w:r>
        <w:rPr>
          <w:spacing w:val="40"/>
          <w:sz w:val="28"/>
        </w:rPr>
        <w:t> </w:t>
      </w:r>
      <w:r>
        <w:rPr>
          <w:i/>
          <w:sz w:val="28"/>
        </w:rPr>
        <w:t>an application for involuntary</w:t>
      </w:r>
      <w:r>
        <w:rPr>
          <w:i/>
          <w:sz w:val="28"/>
        </w:rPr>
        <w:t> admission</w:t>
      </w:r>
      <w:r>
        <w:rPr>
          <w:sz w:val="28"/>
        </w:rPr>
        <w:t>.</w:t>
      </w:r>
      <w:r>
        <w:rPr>
          <w:spacing w:val="-29"/>
          <w:sz w:val="28"/>
        </w:rPr>
        <w:t> </w:t>
      </w:r>
      <w:r>
        <w:rPr>
          <w:sz w:val="28"/>
        </w:rPr>
        <w:t>According to this interpretation,</w:t>
      </w:r>
      <w:r>
        <w:rPr>
          <w:spacing w:val="-7"/>
          <w:sz w:val="28"/>
        </w:rPr>
        <w:t> </w:t>
      </w:r>
      <w:r>
        <w:rPr>
          <w:sz w:val="28"/>
        </w:rPr>
        <w:t>WIC 5150 is not (page 5) </w:t>
      </w:r>
      <w:r>
        <w:rPr>
          <w:i/>
          <w:sz w:val="28"/>
        </w:rPr>
        <w:t>... a</w:t>
      </w:r>
      <w:r>
        <w:rPr>
          <w:i/>
          <w:sz w:val="28"/>
        </w:rPr>
        <w:t> direct admission form and does not of itself authorize the involuntary admission; it merely</w:t>
      </w:r>
      <w:r>
        <w:rPr>
          <w:i/>
          <w:spacing w:val="-1"/>
          <w:sz w:val="28"/>
        </w:rPr>
        <w:t> </w:t>
      </w:r>
      <w:r>
        <w:rPr>
          <w:i/>
          <w:sz w:val="28"/>
        </w:rPr>
        <w:t>gets the</w:t>
      </w:r>
      <w:r>
        <w:rPr>
          <w:i/>
          <w:spacing w:val="-1"/>
          <w:sz w:val="28"/>
        </w:rPr>
        <w:t> </w:t>
      </w:r>
      <w:r>
        <w:rPr>
          <w:i/>
          <w:sz w:val="28"/>
        </w:rPr>
        <w:t>individual to the</w:t>
      </w:r>
      <w:r>
        <w:rPr>
          <w:i/>
          <w:spacing w:val="-1"/>
          <w:sz w:val="28"/>
        </w:rPr>
        <w:t> </w:t>
      </w:r>
      <w:r>
        <w:rPr>
          <w:i/>
          <w:sz w:val="28"/>
        </w:rPr>
        <w:t>door. Then, as described in WIC 5151: Prior to admitting a person to the facility, the professional person in charge of the facility or his or her designee shall assess the individual in person to determine the appropriateness of the involuntary detention</w:t>
      </w:r>
      <w:r>
        <w:rPr>
          <w:sz w:val="28"/>
        </w:rPr>
        <w:t>. Further, according to the LA</w:t>
      </w:r>
      <w:r>
        <w:rPr>
          <w:spacing w:val="-7"/>
          <w:sz w:val="28"/>
        </w:rPr>
        <w:t> </w:t>
      </w:r>
      <w:r>
        <w:rPr>
          <w:sz w:val="28"/>
        </w:rPr>
        <w:t>County LPS Designation Handbook </w:t>
      </w:r>
      <w:r>
        <w:rPr>
          <w:i/>
          <w:sz w:val="28"/>
        </w:rPr>
        <w:t>... The ability to place a person on an involuntary hold in the</w:t>
      </w:r>
      <w:r>
        <w:rPr>
          <w:i/>
          <w:sz w:val="28"/>
        </w:rPr>
        <w:t> community is the only situation outside of law enforcement where an individual</w:t>
      </w:r>
      <w:r>
        <w:rPr>
          <w:i/>
          <w:spacing w:val="-8"/>
          <w:sz w:val="28"/>
        </w:rPr>
        <w:t> </w:t>
      </w:r>
      <w:r>
        <w:rPr>
          <w:i/>
          <w:sz w:val="28"/>
        </w:rPr>
        <w:t>may</w:t>
      </w:r>
      <w:r>
        <w:rPr>
          <w:i/>
          <w:spacing w:val="-9"/>
          <w:sz w:val="28"/>
        </w:rPr>
        <w:t> </w:t>
      </w:r>
      <w:r>
        <w:rPr>
          <w:i/>
          <w:sz w:val="28"/>
        </w:rPr>
        <w:t>take</w:t>
      </w:r>
      <w:r>
        <w:rPr>
          <w:i/>
          <w:spacing w:val="-8"/>
          <w:sz w:val="28"/>
        </w:rPr>
        <w:t> </w:t>
      </w:r>
      <w:r>
        <w:rPr>
          <w:i/>
          <w:sz w:val="28"/>
        </w:rPr>
        <w:t>away</w:t>
      </w:r>
      <w:r>
        <w:rPr>
          <w:i/>
          <w:spacing w:val="-9"/>
          <w:sz w:val="28"/>
        </w:rPr>
        <w:t> </w:t>
      </w:r>
      <w:r>
        <w:rPr>
          <w:i/>
          <w:sz w:val="28"/>
        </w:rPr>
        <w:t>another</w:t>
      </w:r>
      <w:r>
        <w:rPr>
          <w:i/>
          <w:spacing w:val="-8"/>
          <w:sz w:val="28"/>
        </w:rPr>
        <w:t> </w:t>
      </w:r>
      <w:r>
        <w:rPr>
          <w:i/>
          <w:sz w:val="28"/>
        </w:rPr>
        <w:t>individual's</w:t>
      </w:r>
      <w:r>
        <w:rPr>
          <w:i/>
          <w:spacing w:val="-8"/>
          <w:sz w:val="28"/>
        </w:rPr>
        <w:t> </w:t>
      </w:r>
      <w:r>
        <w:rPr>
          <w:i/>
          <w:sz w:val="28"/>
        </w:rPr>
        <w:t>right</w:t>
      </w:r>
      <w:r>
        <w:rPr>
          <w:i/>
          <w:spacing w:val="-8"/>
          <w:sz w:val="28"/>
        </w:rPr>
        <w:t> </w:t>
      </w:r>
      <w:r>
        <w:rPr>
          <w:i/>
          <w:sz w:val="28"/>
        </w:rPr>
        <w:t>to</w:t>
      </w:r>
      <w:r>
        <w:rPr>
          <w:i/>
          <w:spacing w:val="-7"/>
          <w:sz w:val="28"/>
        </w:rPr>
        <w:t> </w:t>
      </w:r>
      <w:r>
        <w:rPr>
          <w:i/>
          <w:sz w:val="28"/>
        </w:rPr>
        <w:t>freedom</w:t>
      </w:r>
      <w:r>
        <w:rPr>
          <w:i/>
          <w:spacing w:val="-7"/>
          <w:sz w:val="28"/>
        </w:rPr>
        <w:t> </w:t>
      </w:r>
      <w:r>
        <w:rPr>
          <w:i/>
          <w:sz w:val="28"/>
        </w:rPr>
        <w:t>and</w:t>
      </w:r>
      <w:r>
        <w:rPr>
          <w:i/>
          <w:spacing w:val="-7"/>
          <w:sz w:val="28"/>
        </w:rPr>
        <w:t> </w:t>
      </w:r>
      <w:r>
        <w:rPr>
          <w:i/>
          <w:sz w:val="28"/>
        </w:rPr>
        <w:t>detain him or her against his or her will…</w:t>
      </w:r>
    </w:p>
    <w:p>
      <w:pPr>
        <w:pStyle w:val="BodyText"/>
        <w:spacing w:before="48"/>
        <w:ind w:right="763"/>
      </w:pPr>
      <w:r>
        <w:rPr/>
        <w:t>During the period of confinement, a confined individual is evaluated by a mental health professional to determine if a psychiatric admission is warranted. Confinement and evaluation usually occurs in a county mental health</w:t>
      </w:r>
      <w:r>
        <w:rPr>
          <w:spacing w:val="-8"/>
        </w:rPr>
        <w:t> </w:t>
      </w:r>
      <w:r>
        <w:rPr/>
        <w:t>hospital</w:t>
      </w:r>
      <w:r>
        <w:rPr>
          <w:spacing w:val="-8"/>
        </w:rPr>
        <w:t> </w:t>
      </w:r>
      <w:r>
        <w:rPr/>
        <w:t>or</w:t>
      </w:r>
      <w:r>
        <w:rPr>
          <w:spacing w:val="-8"/>
        </w:rPr>
        <w:t> </w:t>
      </w:r>
      <w:r>
        <w:rPr/>
        <w:t>in</w:t>
      </w:r>
      <w:r>
        <w:rPr>
          <w:spacing w:val="-8"/>
        </w:rPr>
        <w:t> </w:t>
      </w:r>
      <w:r>
        <w:rPr/>
        <w:t>a</w:t>
      </w:r>
      <w:r>
        <w:rPr>
          <w:spacing w:val="-9"/>
        </w:rPr>
        <w:t> </w:t>
      </w:r>
      <w:r>
        <w:rPr/>
        <w:t>designated</w:t>
      </w:r>
      <w:r>
        <w:rPr>
          <w:spacing w:val="-9"/>
        </w:rPr>
        <w:t> </w:t>
      </w:r>
      <w:r>
        <w:rPr/>
        <w:t>emergency</w:t>
      </w:r>
      <w:r>
        <w:rPr>
          <w:spacing w:val="-9"/>
        </w:rPr>
        <w:t> </w:t>
      </w:r>
      <w:r>
        <w:rPr/>
        <w:t>department.</w:t>
      </w:r>
      <w:r>
        <w:rPr>
          <w:spacing w:val="-9"/>
        </w:rPr>
        <w:t> </w:t>
      </w:r>
      <w:r>
        <w:rPr/>
        <w:t>If</w:t>
      </w:r>
      <w:r>
        <w:rPr>
          <w:spacing w:val="-8"/>
        </w:rPr>
        <w:t> </w:t>
      </w:r>
      <w:r>
        <w:rPr/>
        <w:t>the</w:t>
      </w:r>
      <w:r>
        <w:rPr>
          <w:spacing w:val="-10"/>
        </w:rPr>
        <w:t> </w:t>
      </w:r>
      <w:r>
        <w:rPr/>
        <w:t>individual</w:t>
      </w:r>
      <w:r>
        <w:rPr>
          <w:spacing w:val="-9"/>
        </w:rPr>
        <w:t> </w:t>
      </w:r>
      <w:r>
        <w:rPr/>
        <w:t>is then</w:t>
      </w:r>
      <w:r>
        <w:rPr>
          <w:spacing w:val="-5"/>
        </w:rPr>
        <w:t> </w:t>
      </w:r>
      <w:r>
        <w:rPr/>
        <w:t>admitted</w:t>
      </w:r>
      <w:r>
        <w:rPr>
          <w:spacing w:val="-4"/>
        </w:rPr>
        <w:t> </w:t>
      </w:r>
      <w:r>
        <w:rPr/>
        <w:t>to</w:t>
      </w:r>
      <w:r>
        <w:rPr>
          <w:spacing w:val="-4"/>
        </w:rPr>
        <w:t> </w:t>
      </w:r>
      <w:r>
        <w:rPr/>
        <w:t>a</w:t>
      </w:r>
      <w:r>
        <w:rPr>
          <w:spacing w:val="-5"/>
        </w:rPr>
        <w:t> </w:t>
      </w:r>
      <w:r>
        <w:rPr/>
        <w:t>psychiatric</w:t>
      </w:r>
      <w:r>
        <w:rPr>
          <w:spacing w:val="-6"/>
        </w:rPr>
        <w:t> </w:t>
      </w:r>
      <w:r>
        <w:rPr/>
        <w:t>unit,</w:t>
      </w:r>
      <w:r>
        <w:rPr>
          <w:spacing w:val="-5"/>
        </w:rPr>
        <w:t> </w:t>
      </w:r>
      <w:r>
        <w:rPr/>
        <w:t>only</w:t>
      </w:r>
      <w:r>
        <w:rPr>
          <w:spacing w:val="-5"/>
        </w:rPr>
        <w:t> </w:t>
      </w:r>
      <w:r>
        <w:rPr/>
        <w:t>a</w:t>
      </w:r>
      <w:r>
        <w:rPr>
          <w:spacing w:val="-5"/>
        </w:rPr>
        <w:t> </w:t>
      </w:r>
      <w:r>
        <w:rPr/>
        <w:t>psychiatrist</w:t>
      </w:r>
      <w:r>
        <w:rPr>
          <w:spacing w:val="-5"/>
        </w:rPr>
        <w:t> </w:t>
      </w:r>
      <w:r>
        <w:rPr/>
        <w:t>may</w:t>
      </w:r>
      <w:r>
        <w:rPr>
          <w:spacing w:val="-4"/>
        </w:rPr>
        <w:t> </w:t>
      </w:r>
      <w:r>
        <w:rPr/>
        <w:t>rescind</w:t>
      </w:r>
      <w:r>
        <w:rPr>
          <w:spacing w:val="-5"/>
        </w:rPr>
        <w:t> </w:t>
      </w:r>
      <w:r>
        <w:rPr/>
        <w:t>the</w:t>
      </w:r>
      <w:r>
        <w:rPr>
          <w:spacing w:val="-6"/>
        </w:rPr>
        <w:t> </w:t>
      </w:r>
      <w:r>
        <w:rPr/>
        <w:t>5150 and allow the person to either remain voluntarily or be discharged.</w:t>
      </w:r>
      <w:r>
        <w:rPr>
          <w:spacing w:val="40"/>
        </w:rPr>
        <w:t> </w:t>
      </w:r>
      <w:r>
        <w:rPr/>
        <w:t>On or</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99"/>
      </w:pPr>
      <w:r>
        <w:rPr/>
        <w:t>previous to the expiration of the 72 hours, the psychiatrist must assess the person to see if they still meet criteria for hospitalization. If so, the person may be offered a voluntary admission. If it is refused, then another hold for up to 14 days, the 5250 (WIC-5250), must be written to continue the involuntary confinement of the person.</w:t>
      </w:r>
      <w:r>
        <w:rPr>
          <w:spacing w:val="-4"/>
        </w:rPr>
        <w:t> </w:t>
      </w:r>
      <w:r>
        <w:rPr/>
        <w:t>A</w:t>
      </w:r>
      <w:r>
        <w:rPr>
          <w:spacing w:val="-4"/>
        </w:rPr>
        <w:t> </w:t>
      </w:r>
      <w:r>
        <w:rPr/>
        <w:t>Certification Review Hearing (W&amp;I</w:t>
      </w:r>
      <w:r>
        <w:rPr>
          <w:spacing w:val="-6"/>
        </w:rPr>
        <w:t> </w:t>
      </w:r>
      <w:r>
        <w:rPr/>
        <w:t>5256)</w:t>
      </w:r>
      <w:r>
        <w:rPr>
          <w:spacing w:val="-5"/>
        </w:rPr>
        <w:t> </w:t>
      </w:r>
      <w:r>
        <w:rPr/>
        <w:t>must</w:t>
      </w:r>
      <w:r>
        <w:rPr>
          <w:spacing w:val="-5"/>
        </w:rPr>
        <w:t> </w:t>
      </w:r>
      <w:r>
        <w:rPr/>
        <w:t>occur</w:t>
      </w:r>
      <w:r>
        <w:rPr>
          <w:spacing w:val="-6"/>
        </w:rPr>
        <w:t> </w:t>
      </w:r>
      <w:r>
        <w:rPr/>
        <w:t>within</w:t>
      </w:r>
      <w:r>
        <w:rPr>
          <w:spacing w:val="-6"/>
        </w:rPr>
        <w:t> </w:t>
      </w:r>
      <w:r>
        <w:rPr/>
        <w:t>four</w:t>
      </w:r>
      <w:r>
        <w:rPr>
          <w:spacing w:val="-5"/>
        </w:rPr>
        <w:t> </w:t>
      </w:r>
      <w:r>
        <w:rPr/>
        <w:t>days</w:t>
      </w:r>
      <w:r>
        <w:rPr>
          <w:spacing w:val="-5"/>
        </w:rPr>
        <w:t> </w:t>
      </w:r>
      <w:r>
        <w:rPr/>
        <w:t>before</w:t>
      </w:r>
      <w:r>
        <w:rPr>
          <w:spacing w:val="-7"/>
        </w:rPr>
        <w:t> </w:t>
      </w:r>
      <w:r>
        <w:rPr/>
        <w:t>a</w:t>
      </w:r>
      <w:r>
        <w:rPr>
          <w:spacing w:val="-6"/>
        </w:rPr>
        <w:t> </w:t>
      </w:r>
      <w:r>
        <w:rPr/>
        <w:t>judge</w:t>
      </w:r>
      <w:r>
        <w:rPr>
          <w:spacing w:val="-7"/>
        </w:rPr>
        <w:t> </w:t>
      </w:r>
      <w:r>
        <w:rPr/>
        <w:t>or</w:t>
      </w:r>
      <w:r>
        <w:rPr>
          <w:spacing w:val="-5"/>
        </w:rPr>
        <w:t> </w:t>
      </w:r>
      <w:r>
        <w:rPr/>
        <w:t>hearing</w:t>
      </w:r>
      <w:r>
        <w:rPr>
          <w:spacing w:val="-6"/>
        </w:rPr>
        <w:t> </w:t>
      </w:r>
      <w:r>
        <w:rPr/>
        <w:t>officer</w:t>
      </w:r>
      <w:r>
        <w:rPr>
          <w:spacing w:val="-5"/>
        </w:rPr>
        <w:t> </w:t>
      </w:r>
      <w:r>
        <w:rPr/>
        <w:t>to determine whether probable cause exists to support the 5250.</w:t>
      </w:r>
      <w:r>
        <w:rPr>
          <w:spacing w:val="-16"/>
        </w:rPr>
        <w:t> </w:t>
      </w:r>
      <w:r>
        <w:rPr/>
        <w:t>Alternatively, the person can demand a writ of habeas corpus to be filed for their release after</w:t>
      </w:r>
      <w:r>
        <w:rPr>
          <w:spacing w:val="-4"/>
        </w:rPr>
        <w:t> </w:t>
      </w:r>
      <w:r>
        <w:rPr/>
        <w:t>they</w:t>
      </w:r>
      <w:r>
        <w:rPr>
          <w:spacing w:val="-4"/>
        </w:rPr>
        <w:t> </w:t>
      </w:r>
      <w:r>
        <w:rPr/>
        <w:t>are</w:t>
      </w:r>
      <w:r>
        <w:rPr>
          <w:spacing w:val="-5"/>
        </w:rPr>
        <w:t> </w:t>
      </w:r>
      <w:r>
        <w:rPr/>
        <w:t>certified</w:t>
      </w:r>
      <w:r>
        <w:rPr>
          <w:spacing w:val="-4"/>
        </w:rPr>
        <w:t> </w:t>
      </w:r>
      <w:r>
        <w:rPr/>
        <w:t>for</w:t>
      </w:r>
      <w:r>
        <w:rPr>
          <w:spacing w:val="-3"/>
        </w:rPr>
        <w:t> </w:t>
      </w:r>
      <w:r>
        <w:rPr/>
        <w:t>a</w:t>
      </w:r>
      <w:r>
        <w:rPr>
          <w:spacing w:val="-4"/>
        </w:rPr>
        <w:t> </w:t>
      </w:r>
      <w:r>
        <w:rPr/>
        <w:t>5250,</w:t>
      </w:r>
      <w:r>
        <w:rPr>
          <w:spacing w:val="-3"/>
        </w:rPr>
        <w:t> </w:t>
      </w:r>
      <w:r>
        <w:rPr/>
        <w:t>and</w:t>
      </w:r>
      <w:r>
        <w:rPr>
          <w:spacing w:val="-3"/>
        </w:rPr>
        <w:t> </w:t>
      </w:r>
      <w:r>
        <w:rPr/>
        <w:t>once</w:t>
      </w:r>
      <w:r>
        <w:rPr>
          <w:spacing w:val="-5"/>
        </w:rPr>
        <w:t> </w:t>
      </w:r>
      <w:r>
        <w:rPr/>
        <w:t>filed,</w:t>
      </w:r>
      <w:r>
        <w:rPr>
          <w:spacing w:val="-4"/>
        </w:rPr>
        <w:t> </w:t>
      </w:r>
      <w:r>
        <w:rPr/>
        <w:t>by</w:t>
      </w:r>
      <w:r>
        <w:rPr>
          <w:spacing w:val="-3"/>
        </w:rPr>
        <w:t> </w:t>
      </w:r>
      <w:r>
        <w:rPr/>
        <w:t>law,</w:t>
      </w:r>
      <w:r>
        <w:rPr>
          <w:spacing w:val="-3"/>
        </w:rPr>
        <w:t> </w:t>
      </w:r>
      <w:r>
        <w:rPr/>
        <w:t>the</w:t>
      </w:r>
      <w:r>
        <w:rPr>
          <w:spacing w:val="-5"/>
        </w:rPr>
        <w:t> </w:t>
      </w:r>
      <w:r>
        <w:rPr/>
        <w:t>person</w:t>
      </w:r>
      <w:r>
        <w:rPr>
          <w:spacing w:val="-3"/>
        </w:rPr>
        <w:t> </w:t>
      </w:r>
      <w:r>
        <w:rPr/>
        <w:t>must</w:t>
      </w:r>
      <w:r>
        <w:rPr>
          <w:spacing w:val="-3"/>
        </w:rPr>
        <w:t> </w:t>
      </w:r>
      <w:r>
        <w:rPr/>
        <w:t>be in front of a judge in two (2) days, which, is two days sooner than the Certification Review Hearing. If the person demands to file a</w:t>
      </w:r>
      <w:r>
        <w:rPr>
          <w:spacing w:val="-1"/>
        </w:rPr>
        <w:t> </w:t>
      </w:r>
      <w:r>
        <w:rPr/>
        <w:t>writ of habeas corpus right at the time of being given notice of certification, the Certification Review Hearing will not take place. Many patients wait to see how things go at the Certification Review Hearing first, because if the person loses at the Certification Review Hearing, he/she can then take advantage of the right to file writ of habeas corpus and end up having two hearings,</w:t>
      </w:r>
      <w:r>
        <w:rPr>
          <w:spacing w:val="-6"/>
        </w:rPr>
        <w:t> </w:t>
      </w:r>
      <w:r>
        <w:rPr/>
        <w:t>instead</w:t>
      </w:r>
      <w:r>
        <w:rPr>
          <w:spacing w:val="-6"/>
        </w:rPr>
        <w:t> </w:t>
      </w:r>
      <w:r>
        <w:rPr/>
        <w:t>of</w:t>
      </w:r>
      <w:r>
        <w:rPr>
          <w:spacing w:val="-6"/>
        </w:rPr>
        <w:t> </w:t>
      </w:r>
      <w:r>
        <w:rPr/>
        <w:t>just</w:t>
      </w:r>
      <w:r>
        <w:rPr>
          <w:spacing w:val="-6"/>
        </w:rPr>
        <w:t> </w:t>
      </w:r>
      <w:r>
        <w:rPr/>
        <w:t>one.</w:t>
      </w:r>
      <w:r>
        <w:rPr>
          <w:spacing w:val="-7"/>
        </w:rPr>
        <w:t> </w:t>
      </w:r>
      <w:r>
        <w:rPr/>
        <w:t>If</w:t>
      </w:r>
      <w:r>
        <w:rPr>
          <w:spacing w:val="-6"/>
        </w:rPr>
        <w:t> </w:t>
      </w:r>
      <w:r>
        <w:rPr/>
        <w:t>the</w:t>
      </w:r>
      <w:r>
        <w:rPr>
          <w:spacing w:val="-8"/>
        </w:rPr>
        <w:t> </w:t>
      </w:r>
      <w:r>
        <w:rPr/>
        <w:t>72-hour</w:t>
      </w:r>
      <w:r>
        <w:rPr>
          <w:spacing w:val="-6"/>
        </w:rPr>
        <w:t> </w:t>
      </w:r>
      <w:r>
        <w:rPr/>
        <w:t>timeframe</w:t>
      </w:r>
      <w:r>
        <w:rPr>
          <w:spacing w:val="-8"/>
        </w:rPr>
        <w:t> </w:t>
      </w:r>
      <w:r>
        <w:rPr/>
        <w:t>has</w:t>
      </w:r>
      <w:r>
        <w:rPr>
          <w:spacing w:val="-7"/>
        </w:rPr>
        <w:t> </w:t>
      </w:r>
      <w:r>
        <w:rPr/>
        <w:t>elapsed</w:t>
      </w:r>
      <w:r>
        <w:rPr>
          <w:spacing w:val="-6"/>
        </w:rPr>
        <w:t> </w:t>
      </w:r>
      <w:r>
        <w:rPr/>
        <w:t>before</w:t>
      </w:r>
      <w:r>
        <w:rPr>
          <w:spacing w:val="-8"/>
        </w:rPr>
        <w:t> </w:t>
      </w:r>
      <w:r>
        <w:rPr/>
        <w:t>the person is offered a voluntary admission or placed on the 5250 hold, the person must be immediately released.</w:t>
      </w:r>
    </w:p>
    <w:p>
      <w:pPr>
        <w:pStyle w:val="BodyText"/>
        <w:spacing w:before="26"/>
        <w:ind w:right="763"/>
      </w:pPr>
      <w:r>
        <w:rPr/>
        <w:t>A</w:t>
      </w:r>
      <w:r>
        <w:rPr>
          <w:spacing w:val="-21"/>
        </w:rPr>
        <w:t> </w:t>
      </w:r>
      <w:r>
        <w:rPr/>
        <w:t>5150 hold written by a peace officer is valid in any county in California; therefore,</w:t>
      </w:r>
      <w:r>
        <w:rPr>
          <w:spacing w:val="-8"/>
        </w:rPr>
        <w:t> </w:t>
      </w:r>
      <w:r>
        <w:rPr/>
        <w:t>a</w:t>
      </w:r>
      <w:r>
        <w:rPr>
          <w:spacing w:val="-8"/>
        </w:rPr>
        <w:t> </w:t>
      </w:r>
      <w:r>
        <w:rPr/>
        <w:t>person</w:t>
      </w:r>
      <w:r>
        <w:rPr>
          <w:spacing w:val="-7"/>
        </w:rPr>
        <w:t> </w:t>
      </w:r>
      <w:r>
        <w:rPr/>
        <w:t>could</w:t>
      </w:r>
      <w:r>
        <w:rPr>
          <w:spacing w:val="-8"/>
        </w:rPr>
        <w:t> </w:t>
      </w:r>
      <w:r>
        <w:rPr/>
        <w:t>theoretically</w:t>
      </w:r>
      <w:r>
        <w:rPr>
          <w:spacing w:val="-8"/>
        </w:rPr>
        <w:t> </w:t>
      </w:r>
      <w:r>
        <w:rPr/>
        <w:t>be</w:t>
      </w:r>
      <w:r>
        <w:rPr>
          <w:spacing w:val="-9"/>
        </w:rPr>
        <w:t> </w:t>
      </w:r>
      <w:r>
        <w:rPr/>
        <w:t>moved</w:t>
      </w:r>
      <w:r>
        <w:rPr>
          <w:spacing w:val="-8"/>
        </w:rPr>
        <w:t> </w:t>
      </w:r>
      <w:r>
        <w:rPr/>
        <w:t>from</w:t>
      </w:r>
      <w:r>
        <w:rPr>
          <w:spacing w:val="-9"/>
        </w:rPr>
        <w:t> </w:t>
      </w:r>
      <w:r>
        <w:rPr/>
        <w:t>one</w:t>
      </w:r>
      <w:r>
        <w:rPr>
          <w:spacing w:val="-9"/>
        </w:rPr>
        <w:t> </w:t>
      </w:r>
      <w:r>
        <w:rPr/>
        <w:t>county</w:t>
      </w:r>
      <w:r>
        <w:rPr>
          <w:spacing w:val="-8"/>
        </w:rPr>
        <w:t> </w:t>
      </w:r>
      <w:r>
        <w:rPr/>
        <w:t>to</w:t>
      </w:r>
      <w:r>
        <w:rPr>
          <w:spacing w:val="-7"/>
        </w:rPr>
        <w:t> </w:t>
      </w:r>
      <w:r>
        <w:rPr/>
        <w:t>another according to available resources. When the 5150 hold is written by a designated clinician, the hold is only valid in that county. The designated clinician</w:t>
      </w:r>
      <w:r>
        <w:rPr>
          <w:spacing w:val="-5"/>
        </w:rPr>
        <w:t> </w:t>
      </w:r>
      <w:r>
        <w:rPr/>
        <w:t>is</w:t>
      </w:r>
      <w:r>
        <w:rPr>
          <w:spacing w:val="-5"/>
        </w:rPr>
        <w:t> </w:t>
      </w:r>
      <w:r>
        <w:rPr/>
        <w:t>only</w:t>
      </w:r>
      <w:r>
        <w:rPr>
          <w:spacing w:val="-6"/>
        </w:rPr>
        <w:t> </w:t>
      </w:r>
      <w:r>
        <w:rPr/>
        <w:t>able</w:t>
      </w:r>
      <w:r>
        <w:rPr>
          <w:spacing w:val="-7"/>
        </w:rPr>
        <w:t> </w:t>
      </w:r>
      <w:r>
        <w:rPr/>
        <w:t>to</w:t>
      </w:r>
      <w:r>
        <w:rPr>
          <w:spacing w:val="-5"/>
        </w:rPr>
        <w:t> </w:t>
      </w:r>
      <w:r>
        <w:rPr/>
        <w:t>write</w:t>
      </w:r>
      <w:r>
        <w:rPr>
          <w:spacing w:val="-7"/>
        </w:rPr>
        <w:t> </w:t>
      </w:r>
      <w:r>
        <w:rPr/>
        <w:t>a</w:t>
      </w:r>
      <w:r>
        <w:rPr>
          <w:spacing w:val="-6"/>
        </w:rPr>
        <w:t> </w:t>
      </w:r>
      <w:r>
        <w:rPr/>
        <w:t>5150</w:t>
      </w:r>
      <w:r>
        <w:rPr>
          <w:spacing w:val="-5"/>
        </w:rPr>
        <w:t> </w:t>
      </w:r>
      <w:r>
        <w:rPr/>
        <w:t>hold</w:t>
      </w:r>
      <w:r>
        <w:rPr>
          <w:spacing w:val="-6"/>
        </w:rPr>
        <w:t> </w:t>
      </w:r>
      <w:r>
        <w:rPr/>
        <w:t>while</w:t>
      </w:r>
      <w:r>
        <w:rPr>
          <w:spacing w:val="-7"/>
        </w:rPr>
        <w:t> </w:t>
      </w:r>
      <w:r>
        <w:rPr/>
        <w:t>present</w:t>
      </w:r>
      <w:r>
        <w:rPr>
          <w:spacing w:val="-7"/>
        </w:rPr>
        <w:t> </w:t>
      </w:r>
      <w:r>
        <w:rPr/>
        <w:t>at</w:t>
      </w:r>
      <w:r>
        <w:rPr>
          <w:spacing w:val="-5"/>
        </w:rPr>
        <w:t> </w:t>
      </w:r>
      <w:r>
        <w:rPr/>
        <w:t>the</w:t>
      </w:r>
      <w:r>
        <w:rPr>
          <w:spacing w:val="-7"/>
        </w:rPr>
        <w:t> </w:t>
      </w:r>
      <w:r>
        <w:rPr/>
        <w:t>facility</w:t>
      </w:r>
      <w:r>
        <w:rPr>
          <w:spacing w:val="-5"/>
        </w:rPr>
        <w:t> </w:t>
      </w:r>
      <w:r>
        <w:rPr/>
        <w:t>where they work, unless they work as part of a Psychiatric mobile response team.</w:t>
      </w:r>
    </w:p>
    <w:p>
      <w:pPr>
        <w:pStyle w:val="BodyText"/>
        <w:spacing w:before="76"/>
        <w:ind w:right="799"/>
      </w:pPr>
      <w:r>
        <w:rPr/>
        <w:t>The person under a 5150 hold has a limited ability to contest the legality of the hold. While the person has the right of demanding a writ of habeas corpus, it is up to the county public defender whether to file it or not. Since such a writ may take a day or two to file, the public defender usually chooses</w:t>
      </w:r>
      <w:r>
        <w:rPr>
          <w:spacing w:val="-6"/>
        </w:rPr>
        <w:t> </w:t>
      </w:r>
      <w:r>
        <w:rPr/>
        <w:t>not</w:t>
      </w:r>
      <w:r>
        <w:rPr>
          <w:spacing w:val="-8"/>
        </w:rPr>
        <w:t> </w:t>
      </w:r>
      <w:r>
        <w:rPr/>
        <w:t>to</w:t>
      </w:r>
      <w:r>
        <w:rPr>
          <w:spacing w:val="-6"/>
        </w:rPr>
        <w:t> </w:t>
      </w:r>
      <w:r>
        <w:rPr/>
        <w:t>pursue</w:t>
      </w:r>
      <w:r>
        <w:rPr>
          <w:spacing w:val="-7"/>
        </w:rPr>
        <w:t> </w:t>
      </w:r>
      <w:r>
        <w:rPr/>
        <w:t>it</w:t>
      </w:r>
      <w:r>
        <w:rPr>
          <w:spacing w:val="-6"/>
        </w:rPr>
        <w:t> </w:t>
      </w:r>
      <w:r>
        <w:rPr/>
        <w:t>as</w:t>
      </w:r>
      <w:r>
        <w:rPr>
          <w:spacing w:val="-6"/>
        </w:rPr>
        <w:t> </w:t>
      </w:r>
      <w:r>
        <w:rPr/>
        <w:t>the</w:t>
      </w:r>
      <w:r>
        <w:rPr>
          <w:spacing w:val="-8"/>
        </w:rPr>
        <w:t> </w:t>
      </w:r>
      <w:r>
        <w:rPr/>
        <w:t>hold</w:t>
      </w:r>
      <w:r>
        <w:rPr>
          <w:spacing w:val="-7"/>
        </w:rPr>
        <w:t> </w:t>
      </w:r>
      <w:r>
        <w:rPr/>
        <w:t>would</w:t>
      </w:r>
      <w:r>
        <w:rPr>
          <w:spacing w:val="-7"/>
        </w:rPr>
        <w:t> </w:t>
      </w:r>
      <w:r>
        <w:rPr/>
        <w:t>expire</w:t>
      </w:r>
      <w:r>
        <w:rPr>
          <w:spacing w:val="-8"/>
        </w:rPr>
        <w:t> </w:t>
      </w:r>
      <w:r>
        <w:rPr/>
        <w:t>before</w:t>
      </w:r>
      <w:r>
        <w:rPr>
          <w:spacing w:val="-8"/>
        </w:rPr>
        <w:t> </w:t>
      </w:r>
      <w:r>
        <w:rPr/>
        <w:t>the</w:t>
      </w:r>
      <w:r>
        <w:rPr>
          <w:spacing w:val="-8"/>
        </w:rPr>
        <w:t> </w:t>
      </w:r>
      <w:r>
        <w:rPr/>
        <w:t>anticipated</w:t>
      </w:r>
      <w:r>
        <w:rPr>
          <w:spacing w:val="-6"/>
        </w:rPr>
        <w:t> </w:t>
      </w:r>
      <w:r>
        <w:rPr/>
        <w:t>court </w:t>
      </w:r>
      <w:r>
        <w:rPr>
          <w:spacing w:val="-2"/>
        </w:rPr>
        <w:t>date.</w:t>
      </w:r>
    </w:p>
    <w:p>
      <w:pPr>
        <w:spacing w:before="76"/>
        <w:ind w:left="360" w:right="763" w:firstLine="0"/>
        <w:jc w:val="left"/>
        <w:rPr>
          <w:sz w:val="28"/>
        </w:rPr>
      </w:pPr>
      <w:r>
        <w:rPr>
          <w:sz w:val="28"/>
        </w:rPr>
        <w:t>The</w:t>
      </w:r>
      <w:r>
        <w:rPr>
          <w:spacing w:val="-9"/>
          <w:sz w:val="28"/>
        </w:rPr>
        <w:t> </w:t>
      </w:r>
      <w:r>
        <w:rPr>
          <w:sz w:val="28"/>
        </w:rPr>
        <w:t>criteria</w:t>
      </w:r>
      <w:r>
        <w:rPr>
          <w:spacing w:val="-9"/>
          <w:sz w:val="28"/>
        </w:rPr>
        <w:t> </w:t>
      </w:r>
      <w:r>
        <w:rPr>
          <w:sz w:val="28"/>
        </w:rPr>
        <w:t>for</w:t>
      </w:r>
      <w:r>
        <w:rPr>
          <w:spacing w:val="-7"/>
          <w:sz w:val="28"/>
        </w:rPr>
        <w:t> </w:t>
      </w:r>
      <w:r>
        <w:rPr>
          <w:sz w:val="28"/>
        </w:rPr>
        <w:t>writing</w:t>
      </w:r>
      <w:r>
        <w:rPr>
          <w:spacing w:val="-8"/>
          <w:sz w:val="28"/>
        </w:rPr>
        <w:t> </w:t>
      </w:r>
      <w:r>
        <w:rPr>
          <w:sz w:val="28"/>
        </w:rPr>
        <w:t>requires</w:t>
      </w:r>
      <w:r>
        <w:rPr>
          <w:spacing w:val="-8"/>
          <w:sz w:val="28"/>
        </w:rPr>
        <w:t> </w:t>
      </w:r>
      <w:r>
        <w:rPr>
          <w:sz w:val="28"/>
        </w:rPr>
        <w:t>probable</w:t>
      </w:r>
      <w:r>
        <w:rPr>
          <w:spacing w:val="-9"/>
          <w:sz w:val="28"/>
        </w:rPr>
        <w:t> </w:t>
      </w:r>
      <w:r>
        <w:rPr>
          <w:sz w:val="28"/>
        </w:rPr>
        <w:t>cause.</w:t>
      </w:r>
      <w:r>
        <w:rPr>
          <w:spacing w:val="-17"/>
          <w:sz w:val="28"/>
        </w:rPr>
        <w:t> </w:t>
      </w:r>
      <w:r>
        <w:rPr>
          <w:sz w:val="28"/>
        </w:rPr>
        <w:t>This</w:t>
      </w:r>
      <w:r>
        <w:rPr>
          <w:spacing w:val="-8"/>
          <w:sz w:val="28"/>
        </w:rPr>
        <w:t> </w:t>
      </w:r>
      <w:r>
        <w:rPr>
          <w:sz w:val="28"/>
        </w:rPr>
        <w:t>includes</w:t>
      </w:r>
      <w:r>
        <w:rPr>
          <w:spacing w:val="-8"/>
          <w:sz w:val="28"/>
        </w:rPr>
        <w:t> </w:t>
      </w:r>
      <w:r>
        <w:rPr>
          <w:i/>
          <w:sz w:val="28"/>
        </w:rPr>
        <w:t>danger</w:t>
      </w:r>
      <w:r>
        <w:rPr>
          <w:i/>
          <w:spacing w:val="-8"/>
          <w:sz w:val="28"/>
        </w:rPr>
        <w:t> </w:t>
      </w:r>
      <w:r>
        <w:rPr>
          <w:i/>
          <w:sz w:val="28"/>
        </w:rPr>
        <w:t>to</w:t>
      </w:r>
      <w:r>
        <w:rPr>
          <w:i/>
          <w:spacing w:val="-7"/>
          <w:sz w:val="28"/>
        </w:rPr>
        <w:t> </w:t>
      </w:r>
      <w:r>
        <w:rPr>
          <w:i/>
          <w:sz w:val="28"/>
        </w:rPr>
        <w:t>self</w:t>
      </w:r>
      <w:r>
        <w:rPr>
          <w:sz w:val="28"/>
        </w:rPr>
        <w:t>, </w:t>
      </w:r>
      <w:r>
        <w:rPr>
          <w:i/>
          <w:sz w:val="28"/>
        </w:rPr>
        <w:t>danger</w:t>
      </w:r>
      <w:r>
        <w:rPr>
          <w:i/>
          <w:spacing w:val="-4"/>
          <w:sz w:val="28"/>
        </w:rPr>
        <w:t> </w:t>
      </w:r>
      <w:r>
        <w:rPr>
          <w:i/>
          <w:sz w:val="28"/>
        </w:rPr>
        <w:t>to</w:t>
      </w:r>
      <w:r>
        <w:rPr>
          <w:i/>
          <w:spacing w:val="-4"/>
          <w:sz w:val="28"/>
        </w:rPr>
        <w:t> </w:t>
      </w:r>
      <w:r>
        <w:rPr>
          <w:i/>
          <w:sz w:val="28"/>
        </w:rPr>
        <w:t>others</w:t>
      </w:r>
      <w:r>
        <w:rPr>
          <w:i/>
          <w:spacing w:val="-5"/>
          <w:sz w:val="28"/>
        </w:rPr>
        <w:t> </w:t>
      </w:r>
      <w:r>
        <w:rPr>
          <w:sz w:val="28"/>
        </w:rPr>
        <w:t>together</w:t>
      </w:r>
      <w:r>
        <w:rPr>
          <w:spacing w:val="-4"/>
          <w:sz w:val="28"/>
        </w:rPr>
        <w:t> </w:t>
      </w:r>
      <w:r>
        <w:rPr>
          <w:sz w:val="28"/>
        </w:rPr>
        <w:t>with</w:t>
      </w:r>
      <w:r>
        <w:rPr>
          <w:spacing w:val="-4"/>
          <w:sz w:val="28"/>
        </w:rPr>
        <w:t> </w:t>
      </w:r>
      <w:r>
        <w:rPr>
          <w:sz w:val="28"/>
        </w:rPr>
        <w:t>some</w:t>
      </w:r>
      <w:r>
        <w:rPr>
          <w:spacing w:val="-5"/>
          <w:sz w:val="28"/>
        </w:rPr>
        <w:t> </w:t>
      </w:r>
      <w:r>
        <w:rPr>
          <w:sz w:val="28"/>
        </w:rPr>
        <w:t>indication,</w:t>
      </w:r>
      <w:r>
        <w:rPr>
          <w:spacing w:val="-4"/>
          <w:sz w:val="28"/>
        </w:rPr>
        <w:t> </w:t>
      </w:r>
      <w:r>
        <w:rPr>
          <w:sz w:val="28"/>
        </w:rPr>
        <w:t>prior</w:t>
      </w:r>
      <w:r>
        <w:rPr>
          <w:spacing w:val="-4"/>
          <w:sz w:val="28"/>
        </w:rPr>
        <w:t> </w:t>
      </w:r>
      <w:r>
        <w:rPr>
          <w:sz w:val="28"/>
        </w:rPr>
        <w:t>to</w:t>
      </w:r>
      <w:r>
        <w:rPr>
          <w:spacing w:val="-4"/>
          <w:sz w:val="28"/>
        </w:rPr>
        <w:t> </w:t>
      </w:r>
      <w:r>
        <w:rPr>
          <w:sz w:val="28"/>
        </w:rPr>
        <w:t>the</w:t>
      </w:r>
      <w:r>
        <w:rPr>
          <w:spacing w:val="-5"/>
          <w:sz w:val="28"/>
        </w:rPr>
        <w:t> </w:t>
      </w:r>
      <w:r>
        <w:rPr>
          <w:sz w:val="28"/>
        </w:rPr>
        <w:t>administering</w:t>
      </w:r>
      <w:r>
        <w:rPr>
          <w:spacing w:val="-4"/>
          <w:sz w:val="28"/>
        </w:rPr>
        <w:t> </w:t>
      </w:r>
      <w:r>
        <w:rPr>
          <w:sz w:val="28"/>
        </w:rPr>
        <w:t>of the hold, of symptoms of a </w:t>
      </w:r>
      <w:r>
        <w:rPr>
          <w:i/>
          <w:sz w:val="28"/>
        </w:rPr>
        <w:t>mental disorder</w:t>
      </w:r>
      <w:r>
        <w:rPr>
          <w:sz w:val="28"/>
        </w:rPr>
        <w:t>, and/or </w:t>
      </w:r>
      <w:r>
        <w:rPr>
          <w:i/>
          <w:sz w:val="28"/>
        </w:rPr>
        <w:t>grave disability</w:t>
      </w:r>
      <w:r>
        <w:rPr>
          <w:sz w:val="28"/>
        </w:rPr>
        <w:t>—as noted</w:t>
      </w:r>
      <w:r>
        <w:rPr>
          <w:spacing w:val="-7"/>
          <w:sz w:val="28"/>
        </w:rPr>
        <w:t> </w:t>
      </w:r>
      <w:r>
        <w:rPr>
          <w:sz w:val="28"/>
        </w:rPr>
        <w:t>below.</w:t>
      </w:r>
      <w:r>
        <w:rPr>
          <w:spacing w:val="-16"/>
          <w:sz w:val="28"/>
        </w:rPr>
        <w:t> </w:t>
      </w:r>
      <w:r>
        <w:rPr>
          <w:sz w:val="28"/>
        </w:rPr>
        <w:t>The</w:t>
      </w:r>
      <w:r>
        <w:rPr>
          <w:spacing w:val="-8"/>
          <w:sz w:val="28"/>
        </w:rPr>
        <w:t> </w:t>
      </w:r>
      <w:r>
        <w:rPr>
          <w:sz w:val="28"/>
        </w:rPr>
        <w:t>conditions</w:t>
      </w:r>
      <w:r>
        <w:rPr>
          <w:spacing w:val="-7"/>
          <w:sz w:val="28"/>
        </w:rPr>
        <w:t> </w:t>
      </w:r>
      <w:r>
        <w:rPr>
          <w:sz w:val="28"/>
        </w:rPr>
        <w:t>must</w:t>
      </w:r>
      <w:r>
        <w:rPr>
          <w:spacing w:val="-6"/>
          <w:sz w:val="28"/>
        </w:rPr>
        <w:t> </w:t>
      </w:r>
      <w:r>
        <w:rPr>
          <w:sz w:val="28"/>
        </w:rPr>
        <w:t>exist</w:t>
      </w:r>
      <w:r>
        <w:rPr>
          <w:spacing w:val="-7"/>
          <w:sz w:val="28"/>
        </w:rPr>
        <w:t> </w:t>
      </w:r>
      <w:r>
        <w:rPr>
          <w:sz w:val="28"/>
        </w:rPr>
        <w:t>under</w:t>
      </w:r>
      <w:r>
        <w:rPr>
          <w:spacing w:val="-7"/>
          <w:sz w:val="28"/>
        </w:rPr>
        <w:t> </w:t>
      </w:r>
      <w:r>
        <w:rPr>
          <w:sz w:val="28"/>
        </w:rPr>
        <w:t>the</w:t>
      </w:r>
      <w:r>
        <w:rPr>
          <w:spacing w:val="-8"/>
          <w:sz w:val="28"/>
        </w:rPr>
        <w:t> </w:t>
      </w:r>
      <w:r>
        <w:rPr>
          <w:sz w:val="28"/>
        </w:rPr>
        <w:t>context</w:t>
      </w:r>
      <w:r>
        <w:rPr>
          <w:spacing w:val="-8"/>
          <w:sz w:val="28"/>
        </w:rPr>
        <w:t> </w:t>
      </w:r>
      <w:r>
        <w:rPr>
          <w:sz w:val="28"/>
        </w:rPr>
        <w:t>of</w:t>
      </w:r>
      <w:r>
        <w:rPr>
          <w:spacing w:val="-6"/>
          <w:sz w:val="28"/>
        </w:rPr>
        <w:t> </w:t>
      </w:r>
      <w:r>
        <w:rPr>
          <w:sz w:val="28"/>
        </w:rPr>
        <w:t>a</w:t>
      </w:r>
      <w:r>
        <w:rPr>
          <w:spacing w:val="-7"/>
          <w:sz w:val="28"/>
        </w:rPr>
        <w:t> </w:t>
      </w:r>
      <w:r>
        <w:rPr>
          <w:sz w:val="28"/>
        </w:rPr>
        <w:t>mental</w:t>
      </w:r>
      <w:r>
        <w:rPr>
          <w:spacing w:val="-6"/>
          <w:sz w:val="28"/>
        </w:rPr>
        <w:t> </w:t>
      </w:r>
      <w:r>
        <w:rPr>
          <w:sz w:val="28"/>
        </w:rPr>
        <w:t>illness.</w:t>
      </w:r>
    </w:p>
    <w:p>
      <w:pPr>
        <w:pStyle w:val="ListParagraph"/>
        <w:numPr>
          <w:ilvl w:val="0"/>
          <w:numId w:val="14"/>
        </w:numPr>
        <w:tabs>
          <w:tab w:pos="1080" w:val="left" w:leader="none"/>
        </w:tabs>
        <w:spacing w:line="240" w:lineRule="auto" w:before="84" w:after="0"/>
        <w:ind w:left="1080" w:right="740" w:hanging="360"/>
        <w:jc w:val="both"/>
        <w:rPr>
          <w:sz w:val="28"/>
        </w:rPr>
      </w:pPr>
      <w:r>
        <w:rPr>
          <w:sz w:val="28"/>
        </w:rPr>
        <w:t>Danger</w:t>
      </w:r>
      <w:r>
        <w:rPr>
          <w:spacing w:val="-3"/>
          <w:sz w:val="28"/>
        </w:rPr>
        <w:t> </w:t>
      </w:r>
      <w:r>
        <w:rPr>
          <w:sz w:val="28"/>
        </w:rPr>
        <w:t>to</w:t>
      </w:r>
      <w:r>
        <w:rPr>
          <w:spacing w:val="-3"/>
          <w:sz w:val="28"/>
        </w:rPr>
        <w:t> </w:t>
      </w:r>
      <w:r>
        <w:rPr>
          <w:sz w:val="28"/>
        </w:rPr>
        <w:t>self:</w:t>
      </w:r>
      <w:r>
        <w:rPr>
          <w:spacing w:val="-13"/>
          <w:sz w:val="28"/>
        </w:rPr>
        <w:t> </w:t>
      </w:r>
      <w:r>
        <w:rPr>
          <w:sz w:val="28"/>
        </w:rPr>
        <w:t>The</w:t>
      </w:r>
      <w:r>
        <w:rPr>
          <w:spacing w:val="-4"/>
          <w:sz w:val="28"/>
        </w:rPr>
        <w:t> </w:t>
      </w:r>
      <w:r>
        <w:rPr>
          <w:sz w:val="28"/>
        </w:rPr>
        <w:t>person</w:t>
      </w:r>
      <w:r>
        <w:rPr>
          <w:spacing w:val="-3"/>
          <w:sz w:val="28"/>
        </w:rPr>
        <w:t> </w:t>
      </w:r>
      <w:r>
        <w:rPr>
          <w:sz w:val="28"/>
        </w:rPr>
        <w:t>must</w:t>
      </w:r>
      <w:r>
        <w:rPr>
          <w:spacing w:val="-3"/>
          <w:sz w:val="28"/>
        </w:rPr>
        <w:t> </w:t>
      </w:r>
      <w:r>
        <w:rPr>
          <w:sz w:val="28"/>
        </w:rPr>
        <w:t>be</w:t>
      </w:r>
      <w:r>
        <w:rPr>
          <w:spacing w:val="-4"/>
          <w:sz w:val="28"/>
        </w:rPr>
        <w:t> </w:t>
      </w:r>
      <w:r>
        <w:rPr>
          <w:sz w:val="28"/>
        </w:rPr>
        <w:t>an</w:t>
      </w:r>
      <w:r>
        <w:rPr>
          <w:spacing w:val="-3"/>
          <w:sz w:val="28"/>
        </w:rPr>
        <w:t> </w:t>
      </w:r>
      <w:r>
        <w:rPr>
          <w:sz w:val="28"/>
        </w:rPr>
        <w:t>immediate</w:t>
      </w:r>
      <w:r>
        <w:rPr>
          <w:spacing w:val="-4"/>
          <w:sz w:val="28"/>
        </w:rPr>
        <w:t> </w:t>
      </w:r>
      <w:r>
        <w:rPr>
          <w:sz w:val="28"/>
        </w:rPr>
        <w:t>threat</w:t>
      </w:r>
      <w:r>
        <w:rPr>
          <w:spacing w:val="-3"/>
          <w:sz w:val="28"/>
        </w:rPr>
        <w:t> </w:t>
      </w:r>
      <w:r>
        <w:rPr>
          <w:sz w:val="28"/>
        </w:rPr>
        <w:t>to</w:t>
      </w:r>
      <w:r>
        <w:rPr>
          <w:spacing w:val="-3"/>
          <w:sz w:val="28"/>
        </w:rPr>
        <w:t> </w:t>
      </w:r>
      <w:r>
        <w:rPr>
          <w:sz w:val="28"/>
        </w:rPr>
        <w:t>themselves, usually</w:t>
      </w:r>
      <w:r>
        <w:rPr>
          <w:spacing w:val="-3"/>
          <w:sz w:val="28"/>
        </w:rPr>
        <w:t> </w:t>
      </w:r>
      <w:r>
        <w:rPr>
          <w:sz w:val="28"/>
        </w:rPr>
        <w:t>by</w:t>
      </w:r>
      <w:r>
        <w:rPr>
          <w:spacing w:val="-3"/>
          <w:sz w:val="28"/>
        </w:rPr>
        <w:t> </w:t>
      </w:r>
      <w:r>
        <w:rPr>
          <w:sz w:val="28"/>
        </w:rPr>
        <w:t>being</w:t>
      </w:r>
      <w:r>
        <w:rPr>
          <w:spacing w:val="-3"/>
          <w:sz w:val="28"/>
        </w:rPr>
        <w:t> </w:t>
      </w:r>
      <w:r>
        <w:rPr>
          <w:rFonts w:ascii="Arial"/>
          <w:sz w:val="20"/>
        </w:rPr>
        <w:t>suicidal</w:t>
      </w:r>
      <w:r>
        <w:rPr>
          <w:sz w:val="28"/>
        </w:rPr>
        <w:t>.</w:t>
      </w:r>
      <w:r>
        <w:rPr>
          <w:spacing w:val="-3"/>
          <w:sz w:val="28"/>
        </w:rPr>
        <w:t> </w:t>
      </w:r>
      <w:r>
        <w:rPr>
          <w:sz w:val="28"/>
        </w:rPr>
        <w:t>Someone</w:t>
      </w:r>
      <w:r>
        <w:rPr>
          <w:spacing w:val="-3"/>
          <w:sz w:val="28"/>
        </w:rPr>
        <w:t> </w:t>
      </w:r>
      <w:r>
        <w:rPr>
          <w:sz w:val="28"/>
        </w:rPr>
        <w:t>who</w:t>
      </w:r>
      <w:r>
        <w:rPr>
          <w:spacing w:val="-3"/>
          <w:sz w:val="28"/>
        </w:rPr>
        <w:t> </w:t>
      </w:r>
      <w:r>
        <w:rPr>
          <w:sz w:val="28"/>
        </w:rPr>
        <w:t>is</w:t>
      </w:r>
      <w:r>
        <w:rPr>
          <w:spacing w:val="-3"/>
          <w:sz w:val="28"/>
        </w:rPr>
        <w:t> </w:t>
      </w:r>
      <w:r>
        <w:rPr>
          <w:sz w:val="28"/>
        </w:rPr>
        <w:t>severely</w:t>
      </w:r>
      <w:r>
        <w:rPr>
          <w:spacing w:val="-3"/>
          <w:sz w:val="28"/>
        </w:rPr>
        <w:t> </w:t>
      </w:r>
      <w:r>
        <w:rPr>
          <w:rFonts w:ascii="Arial"/>
          <w:sz w:val="20"/>
        </w:rPr>
        <w:t>depressed </w:t>
      </w:r>
      <w:r>
        <w:rPr>
          <w:sz w:val="28"/>
        </w:rPr>
        <w:t>and</w:t>
      </w:r>
      <w:r>
        <w:rPr>
          <w:spacing w:val="-3"/>
          <w:sz w:val="28"/>
        </w:rPr>
        <w:t> </w:t>
      </w:r>
      <w:r>
        <w:rPr>
          <w:sz w:val="28"/>
        </w:rPr>
        <w:t>wishes to die would fall under this category.</w:t>
      </w:r>
    </w:p>
    <w:p>
      <w:pPr>
        <w:pStyle w:val="ListParagraph"/>
        <w:spacing w:after="0" w:line="240" w:lineRule="auto"/>
        <w:jc w:val="both"/>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0"/>
          <w:numId w:val="14"/>
        </w:numPr>
        <w:tabs>
          <w:tab w:pos="1080" w:val="left" w:leader="none"/>
        </w:tabs>
        <w:spacing w:line="240" w:lineRule="auto" w:before="0" w:after="0"/>
        <w:ind w:left="1080" w:right="833" w:hanging="360"/>
        <w:jc w:val="left"/>
        <w:rPr>
          <w:sz w:val="28"/>
        </w:rPr>
      </w:pPr>
      <w:r>
        <w:rPr>
          <w:sz w:val="28"/>
        </w:rPr>
        <w:t>Danger</w:t>
      </w:r>
      <w:r>
        <w:rPr>
          <w:spacing w:val="-8"/>
          <w:sz w:val="28"/>
        </w:rPr>
        <w:t> </w:t>
      </w:r>
      <w:r>
        <w:rPr>
          <w:sz w:val="28"/>
        </w:rPr>
        <w:t>to</w:t>
      </w:r>
      <w:r>
        <w:rPr>
          <w:spacing w:val="-7"/>
          <w:sz w:val="28"/>
        </w:rPr>
        <w:t> </w:t>
      </w:r>
      <w:r>
        <w:rPr>
          <w:sz w:val="28"/>
        </w:rPr>
        <w:t>others:</w:t>
      </w:r>
      <w:r>
        <w:rPr>
          <w:spacing w:val="-18"/>
          <w:sz w:val="28"/>
        </w:rPr>
        <w:t> </w:t>
      </w:r>
      <w:r>
        <w:rPr>
          <w:sz w:val="28"/>
        </w:rPr>
        <w:t>The</w:t>
      </w:r>
      <w:r>
        <w:rPr>
          <w:spacing w:val="-9"/>
          <w:sz w:val="28"/>
        </w:rPr>
        <w:t> </w:t>
      </w:r>
      <w:r>
        <w:rPr>
          <w:sz w:val="28"/>
        </w:rPr>
        <w:t>person</w:t>
      </w:r>
      <w:r>
        <w:rPr>
          <w:spacing w:val="-7"/>
          <w:sz w:val="28"/>
        </w:rPr>
        <w:t> </w:t>
      </w:r>
      <w:r>
        <w:rPr>
          <w:sz w:val="28"/>
        </w:rPr>
        <w:t>must</w:t>
      </w:r>
      <w:r>
        <w:rPr>
          <w:spacing w:val="-8"/>
          <w:sz w:val="28"/>
        </w:rPr>
        <w:t> </w:t>
      </w:r>
      <w:r>
        <w:rPr>
          <w:sz w:val="28"/>
        </w:rPr>
        <w:t>be</w:t>
      </w:r>
      <w:r>
        <w:rPr>
          <w:spacing w:val="-9"/>
          <w:sz w:val="28"/>
        </w:rPr>
        <w:t> </w:t>
      </w:r>
      <w:r>
        <w:rPr>
          <w:sz w:val="28"/>
        </w:rPr>
        <w:t>an</w:t>
      </w:r>
      <w:r>
        <w:rPr>
          <w:spacing w:val="-7"/>
          <w:sz w:val="28"/>
        </w:rPr>
        <w:t> </w:t>
      </w:r>
      <w:r>
        <w:rPr>
          <w:sz w:val="28"/>
        </w:rPr>
        <w:t>immediate</w:t>
      </w:r>
      <w:r>
        <w:rPr>
          <w:spacing w:val="-8"/>
          <w:sz w:val="28"/>
        </w:rPr>
        <w:t> </w:t>
      </w:r>
      <w:r>
        <w:rPr>
          <w:sz w:val="28"/>
        </w:rPr>
        <w:t>threat</w:t>
      </w:r>
      <w:r>
        <w:rPr>
          <w:spacing w:val="-8"/>
          <w:sz w:val="28"/>
        </w:rPr>
        <w:t> </w:t>
      </w:r>
      <w:r>
        <w:rPr>
          <w:sz w:val="28"/>
        </w:rPr>
        <w:t>to</w:t>
      </w:r>
      <w:r>
        <w:rPr>
          <w:spacing w:val="-7"/>
          <w:sz w:val="28"/>
        </w:rPr>
        <w:t> </w:t>
      </w:r>
      <w:r>
        <w:rPr>
          <w:sz w:val="28"/>
        </w:rPr>
        <w:t>someone else's safety.</w:t>
      </w:r>
    </w:p>
    <w:p>
      <w:pPr>
        <w:pStyle w:val="ListParagraph"/>
        <w:numPr>
          <w:ilvl w:val="0"/>
          <w:numId w:val="14"/>
        </w:numPr>
        <w:tabs>
          <w:tab w:pos="1080" w:val="left" w:leader="none"/>
        </w:tabs>
        <w:spacing w:line="310" w:lineRule="exact" w:before="92" w:after="0"/>
        <w:ind w:left="1080" w:right="0" w:hanging="360"/>
        <w:jc w:val="left"/>
        <w:rPr>
          <w:sz w:val="28"/>
        </w:rPr>
      </w:pPr>
      <w:r>
        <w:rPr>
          <w:sz w:val="28"/>
        </w:rPr>
        <w:t>Gravely</w:t>
      </w:r>
      <w:r>
        <w:rPr>
          <w:spacing w:val="-6"/>
          <w:sz w:val="28"/>
        </w:rPr>
        <w:t> </w:t>
      </w:r>
      <w:r>
        <w:rPr>
          <w:sz w:val="28"/>
        </w:rPr>
        <w:t>disabled</w:t>
      </w:r>
      <w:r>
        <w:rPr>
          <w:spacing w:val="-5"/>
          <w:sz w:val="28"/>
        </w:rPr>
        <w:t> </w:t>
      </w:r>
      <w:r>
        <w:rPr>
          <w:sz w:val="28"/>
        </w:rPr>
        <w:t>(W&amp;I</w:t>
      </w:r>
      <w:r>
        <w:rPr>
          <w:spacing w:val="-3"/>
          <w:sz w:val="28"/>
        </w:rPr>
        <w:t> </w:t>
      </w:r>
      <w:r>
        <w:rPr>
          <w:spacing w:val="-2"/>
          <w:sz w:val="28"/>
        </w:rPr>
        <w:t>5008(h)):</w:t>
      </w:r>
    </w:p>
    <w:p>
      <w:pPr>
        <w:pStyle w:val="ListParagraph"/>
        <w:numPr>
          <w:ilvl w:val="1"/>
          <w:numId w:val="14"/>
        </w:numPr>
        <w:tabs>
          <w:tab w:pos="1798" w:val="left" w:leader="none"/>
          <w:tab w:pos="1800" w:val="left" w:leader="none"/>
        </w:tabs>
        <w:spacing w:line="237" w:lineRule="auto" w:before="0" w:after="0"/>
        <w:ind w:left="1800" w:right="787" w:hanging="360"/>
        <w:jc w:val="left"/>
        <w:rPr>
          <w:sz w:val="28"/>
        </w:rPr>
      </w:pPr>
      <w:r>
        <w:rPr>
          <w:sz w:val="28"/>
        </w:rPr>
        <w:t>Adult (patients over 18 years of age): The person's mental condition</w:t>
      </w:r>
      <w:r>
        <w:rPr>
          <w:spacing w:val="-4"/>
          <w:sz w:val="28"/>
        </w:rPr>
        <w:t> </w:t>
      </w:r>
      <w:r>
        <w:rPr>
          <w:sz w:val="28"/>
        </w:rPr>
        <w:t>prevents</w:t>
      </w:r>
      <w:r>
        <w:rPr>
          <w:spacing w:val="-4"/>
          <w:sz w:val="28"/>
        </w:rPr>
        <w:t> </w:t>
      </w:r>
      <w:r>
        <w:rPr>
          <w:sz w:val="28"/>
        </w:rPr>
        <w:t>him/her</w:t>
      </w:r>
      <w:r>
        <w:rPr>
          <w:spacing w:val="-4"/>
          <w:sz w:val="28"/>
        </w:rPr>
        <w:t> </w:t>
      </w:r>
      <w:r>
        <w:rPr>
          <w:sz w:val="28"/>
        </w:rPr>
        <w:t>from</w:t>
      </w:r>
      <w:r>
        <w:rPr>
          <w:spacing w:val="-4"/>
          <w:sz w:val="28"/>
        </w:rPr>
        <w:t> </w:t>
      </w:r>
      <w:r>
        <w:rPr>
          <w:sz w:val="28"/>
        </w:rPr>
        <w:t>being</w:t>
      </w:r>
      <w:r>
        <w:rPr>
          <w:spacing w:val="-4"/>
          <w:sz w:val="28"/>
        </w:rPr>
        <w:t> </w:t>
      </w:r>
      <w:r>
        <w:rPr>
          <w:sz w:val="28"/>
        </w:rPr>
        <w:t>able</w:t>
      </w:r>
      <w:r>
        <w:rPr>
          <w:spacing w:val="-5"/>
          <w:sz w:val="28"/>
        </w:rPr>
        <w:t> </w:t>
      </w:r>
      <w:r>
        <w:rPr>
          <w:sz w:val="28"/>
        </w:rPr>
        <w:t>to</w:t>
      </w:r>
      <w:r>
        <w:rPr>
          <w:spacing w:val="-4"/>
          <w:sz w:val="28"/>
        </w:rPr>
        <w:t> </w:t>
      </w:r>
      <w:r>
        <w:rPr>
          <w:sz w:val="28"/>
        </w:rPr>
        <w:t>provide</w:t>
      </w:r>
      <w:r>
        <w:rPr>
          <w:spacing w:val="-5"/>
          <w:sz w:val="28"/>
        </w:rPr>
        <w:t> </w:t>
      </w:r>
      <w:r>
        <w:rPr>
          <w:sz w:val="28"/>
        </w:rPr>
        <w:t>for</w:t>
      </w:r>
      <w:r>
        <w:rPr>
          <w:spacing w:val="-4"/>
          <w:sz w:val="28"/>
        </w:rPr>
        <w:t> </w:t>
      </w:r>
      <w:r>
        <w:rPr>
          <w:sz w:val="28"/>
        </w:rPr>
        <w:t>food, clothing,</w:t>
      </w:r>
      <w:r>
        <w:rPr>
          <w:spacing w:val="-10"/>
          <w:sz w:val="28"/>
        </w:rPr>
        <w:t> </w:t>
      </w:r>
      <w:r>
        <w:rPr>
          <w:sz w:val="28"/>
        </w:rPr>
        <w:t>and/or</w:t>
      </w:r>
      <w:r>
        <w:rPr>
          <w:spacing w:val="-10"/>
          <w:sz w:val="28"/>
        </w:rPr>
        <w:t> </w:t>
      </w:r>
      <w:r>
        <w:rPr>
          <w:sz w:val="28"/>
        </w:rPr>
        <w:t>shelter,</w:t>
      </w:r>
      <w:r>
        <w:rPr>
          <w:spacing w:val="-10"/>
          <w:sz w:val="28"/>
        </w:rPr>
        <w:t> </w:t>
      </w:r>
      <w:r>
        <w:rPr>
          <w:sz w:val="28"/>
        </w:rPr>
        <w:t>and</w:t>
      </w:r>
      <w:r>
        <w:rPr>
          <w:spacing w:val="-9"/>
          <w:sz w:val="28"/>
        </w:rPr>
        <w:t> </w:t>
      </w:r>
      <w:r>
        <w:rPr>
          <w:sz w:val="28"/>
        </w:rPr>
        <w:t>there</w:t>
      </w:r>
      <w:r>
        <w:rPr>
          <w:spacing w:val="-11"/>
          <w:sz w:val="28"/>
        </w:rPr>
        <w:t> </w:t>
      </w:r>
      <w:r>
        <w:rPr>
          <w:sz w:val="28"/>
        </w:rPr>
        <w:t>is</w:t>
      </w:r>
      <w:r>
        <w:rPr>
          <w:spacing w:val="-9"/>
          <w:sz w:val="28"/>
        </w:rPr>
        <w:t> </w:t>
      </w:r>
      <w:r>
        <w:rPr>
          <w:sz w:val="28"/>
        </w:rPr>
        <w:t>no</w:t>
      </w:r>
      <w:r>
        <w:rPr>
          <w:spacing w:val="-9"/>
          <w:sz w:val="28"/>
        </w:rPr>
        <w:t> </w:t>
      </w:r>
      <w:r>
        <w:rPr>
          <w:sz w:val="28"/>
        </w:rPr>
        <w:t>indication</w:t>
      </w:r>
      <w:r>
        <w:rPr>
          <w:spacing w:val="-10"/>
          <w:sz w:val="28"/>
        </w:rPr>
        <w:t> </w:t>
      </w:r>
      <w:r>
        <w:rPr>
          <w:sz w:val="28"/>
        </w:rPr>
        <w:t>that</w:t>
      </w:r>
      <w:r>
        <w:rPr>
          <w:spacing w:val="-10"/>
          <w:sz w:val="28"/>
        </w:rPr>
        <w:t> </w:t>
      </w:r>
      <w:r>
        <w:rPr>
          <w:sz w:val="28"/>
        </w:rPr>
        <w:t>anyone</w:t>
      </w:r>
      <w:r>
        <w:rPr>
          <w:spacing w:val="-11"/>
          <w:sz w:val="28"/>
        </w:rPr>
        <w:t> </w:t>
      </w:r>
      <w:r>
        <w:rPr>
          <w:sz w:val="28"/>
        </w:rPr>
        <w:t>is willing or able to assist him/her in procuring these needs. This does</w:t>
      </w:r>
      <w:r>
        <w:rPr>
          <w:spacing w:val="-8"/>
          <w:sz w:val="28"/>
        </w:rPr>
        <w:t> </w:t>
      </w:r>
      <w:r>
        <w:rPr>
          <w:sz w:val="28"/>
        </w:rPr>
        <w:t>not</w:t>
      </w:r>
      <w:r>
        <w:rPr>
          <w:spacing w:val="-9"/>
          <w:sz w:val="28"/>
        </w:rPr>
        <w:t> </w:t>
      </w:r>
      <w:r>
        <w:rPr>
          <w:sz w:val="28"/>
        </w:rPr>
        <w:t>necessarily</w:t>
      </w:r>
      <w:r>
        <w:rPr>
          <w:spacing w:val="-8"/>
          <w:sz w:val="28"/>
        </w:rPr>
        <w:t> </w:t>
      </w:r>
      <w:r>
        <w:rPr>
          <w:sz w:val="28"/>
        </w:rPr>
        <w:t>mean</w:t>
      </w:r>
      <w:r>
        <w:rPr>
          <w:spacing w:val="-7"/>
          <w:sz w:val="28"/>
        </w:rPr>
        <w:t> </w:t>
      </w:r>
      <w:r>
        <w:rPr>
          <w:rFonts w:ascii="Arial" w:hAnsi="Arial"/>
          <w:sz w:val="20"/>
        </w:rPr>
        <w:t>homeless</w:t>
      </w:r>
      <w:r>
        <w:rPr>
          <w:sz w:val="28"/>
        </w:rPr>
        <w:t>,</w:t>
      </w:r>
      <w:r>
        <w:rPr>
          <w:spacing w:val="-7"/>
          <w:sz w:val="28"/>
        </w:rPr>
        <w:t> </w:t>
      </w:r>
      <w:r>
        <w:rPr>
          <w:sz w:val="28"/>
        </w:rPr>
        <w:t>as</w:t>
      </w:r>
      <w:r>
        <w:rPr>
          <w:spacing w:val="-7"/>
          <w:sz w:val="28"/>
        </w:rPr>
        <w:t> </w:t>
      </w:r>
      <w:r>
        <w:rPr>
          <w:sz w:val="28"/>
        </w:rPr>
        <w:t>a</w:t>
      </w:r>
      <w:r>
        <w:rPr>
          <w:spacing w:val="-8"/>
          <w:sz w:val="28"/>
        </w:rPr>
        <w:t> </w:t>
      </w:r>
      <w:r>
        <w:rPr>
          <w:sz w:val="28"/>
        </w:rPr>
        <w:t>homeless</w:t>
      </w:r>
      <w:r>
        <w:rPr>
          <w:spacing w:val="-8"/>
          <w:sz w:val="28"/>
        </w:rPr>
        <w:t> </w:t>
      </w:r>
      <w:r>
        <w:rPr>
          <w:sz w:val="28"/>
        </w:rPr>
        <w:t>person</w:t>
      </w:r>
      <w:r>
        <w:rPr>
          <w:spacing w:val="-7"/>
          <w:sz w:val="28"/>
        </w:rPr>
        <w:t> </w:t>
      </w:r>
      <w:r>
        <w:rPr>
          <w:sz w:val="28"/>
        </w:rPr>
        <w:t>who</w:t>
      </w:r>
      <w:r>
        <w:rPr>
          <w:spacing w:val="-8"/>
          <w:sz w:val="28"/>
        </w:rPr>
        <w:t> </w:t>
      </w:r>
      <w:r>
        <w:rPr>
          <w:sz w:val="28"/>
        </w:rPr>
        <w:t>is able to seek housing (even in a temporary shelter) when weather</w:t>
      </w:r>
      <w:r>
        <w:rPr>
          <w:spacing w:val="-8"/>
          <w:sz w:val="28"/>
        </w:rPr>
        <w:t> </w:t>
      </w:r>
      <w:r>
        <w:rPr>
          <w:sz w:val="28"/>
        </w:rPr>
        <w:t>demands</w:t>
      </w:r>
      <w:r>
        <w:rPr>
          <w:spacing w:val="-6"/>
          <w:sz w:val="28"/>
        </w:rPr>
        <w:t> </w:t>
      </w:r>
      <w:r>
        <w:rPr>
          <w:sz w:val="28"/>
        </w:rPr>
        <w:t>it</w:t>
      </w:r>
      <w:r>
        <w:rPr>
          <w:spacing w:val="-6"/>
          <w:sz w:val="28"/>
        </w:rPr>
        <w:t> </w:t>
      </w:r>
      <w:r>
        <w:rPr>
          <w:sz w:val="28"/>
        </w:rPr>
        <w:t>would</w:t>
      </w:r>
      <w:r>
        <w:rPr>
          <w:spacing w:val="-7"/>
          <w:sz w:val="28"/>
        </w:rPr>
        <w:t> </w:t>
      </w:r>
      <w:r>
        <w:rPr>
          <w:sz w:val="28"/>
        </w:rPr>
        <w:t>not</w:t>
      </w:r>
      <w:r>
        <w:rPr>
          <w:spacing w:val="-8"/>
          <w:sz w:val="28"/>
        </w:rPr>
        <w:t> </w:t>
      </w:r>
      <w:r>
        <w:rPr>
          <w:sz w:val="28"/>
        </w:rPr>
        <w:t>fall</w:t>
      </w:r>
      <w:r>
        <w:rPr>
          <w:spacing w:val="-7"/>
          <w:sz w:val="28"/>
        </w:rPr>
        <w:t> </w:t>
      </w:r>
      <w:r>
        <w:rPr>
          <w:sz w:val="28"/>
        </w:rPr>
        <w:t>under</w:t>
      </w:r>
      <w:r>
        <w:rPr>
          <w:spacing w:val="-7"/>
          <w:sz w:val="28"/>
        </w:rPr>
        <w:t> </w:t>
      </w:r>
      <w:r>
        <w:rPr>
          <w:sz w:val="28"/>
        </w:rPr>
        <w:t>this</w:t>
      </w:r>
      <w:r>
        <w:rPr>
          <w:spacing w:val="-7"/>
          <w:sz w:val="28"/>
        </w:rPr>
        <w:t> </w:t>
      </w:r>
      <w:r>
        <w:rPr>
          <w:sz w:val="28"/>
        </w:rPr>
        <w:t>category.</w:t>
      </w:r>
      <w:r>
        <w:rPr>
          <w:spacing w:val="-34"/>
          <w:sz w:val="28"/>
        </w:rPr>
        <w:t> </w:t>
      </w:r>
      <w:r>
        <w:rPr>
          <w:sz w:val="28"/>
        </w:rPr>
        <w:t>Also,</w:t>
      </w:r>
      <w:r>
        <w:rPr>
          <w:spacing w:val="-6"/>
          <w:sz w:val="28"/>
        </w:rPr>
        <w:t> </w:t>
      </w:r>
      <w:r>
        <w:rPr>
          <w:sz w:val="28"/>
        </w:rPr>
        <w:t>the mere lack of resources to provide food, clothing, or shelter is not dispositive; the inability must be caused by the psychiatric </w:t>
      </w:r>
      <w:r>
        <w:rPr>
          <w:spacing w:val="-2"/>
          <w:sz w:val="28"/>
        </w:rPr>
        <w:t>condition.</w:t>
      </w:r>
    </w:p>
    <w:p>
      <w:pPr>
        <w:pStyle w:val="ListParagraph"/>
        <w:numPr>
          <w:ilvl w:val="1"/>
          <w:numId w:val="14"/>
        </w:numPr>
        <w:tabs>
          <w:tab w:pos="1798" w:val="left" w:leader="none"/>
          <w:tab w:pos="1800" w:val="left" w:leader="none"/>
        </w:tabs>
        <w:spacing w:line="320" w:lineRule="exact" w:before="26" w:after="0"/>
        <w:ind w:left="1800" w:right="883" w:hanging="360"/>
        <w:jc w:val="left"/>
        <w:rPr>
          <w:sz w:val="28"/>
        </w:rPr>
      </w:pPr>
      <w:r>
        <w:rPr>
          <w:sz w:val="28"/>
        </w:rPr>
        <w:t>Minor</w:t>
      </w:r>
      <w:r>
        <w:rPr>
          <w:spacing w:val="-5"/>
          <w:sz w:val="28"/>
        </w:rPr>
        <w:t> </w:t>
      </w:r>
      <w:r>
        <w:rPr>
          <w:sz w:val="28"/>
        </w:rPr>
        <w:t>(patients</w:t>
      </w:r>
      <w:r>
        <w:rPr>
          <w:spacing w:val="-6"/>
          <w:sz w:val="28"/>
        </w:rPr>
        <w:t> </w:t>
      </w:r>
      <w:r>
        <w:rPr>
          <w:sz w:val="28"/>
        </w:rPr>
        <w:t>under</w:t>
      </w:r>
      <w:r>
        <w:rPr>
          <w:spacing w:val="-6"/>
          <w:sz w:val="28"/>
        </w:rPr>
        <w:t> </w:t>
      </w:r>
      <w:r>
        <w:rPr>
          <w:sz w:val="28"/>
        </w:rPr>
        <w:t>18</w:t>
      </w:r>
      <w:r>
        <w:rPr>
          <w:spacing w:val="-5"/>
          <w:sz w:val="28"/>
        </w:rPr>
        <w:t> </w:t>
      </w:r>
      <w:r>
        <w:rPr>
          <w:sz w:val="28"/>
        </w:rPr>
        <w:t>years</w:t>
      </w:r>
      <w:r>
        <w:rPr>
          <w:spacing w:val="-5"/>
          <w:sz w:val="28"/>
        </w:rPr>
        <w:t> </w:t>
      </w:r>
      <w:r>
        <w:rPr>
          <w:sz w:val="28"/>
        </w:rPr>
        <w:t>of</w:t>
      </w:r>
      <w:r>
        <w:rPr>
          <w:spacing w:val="-5"/>
          <w:sz w:val="28"/>
        </w:rPr>
        <w:t> </w:t>
      </w:r>
      <w:r>
        <w:rPr>
          <w:sz w:val="28"/>
        </w:rPr>
        <w:t>age):</w:t>
      </w:r>
      <w:r>
        <w:rPr>
          <w:spacing w:val="-16"/>
          <w:sz w:val="28"/>
        </w:rPr>
        <w:t> </w:t>
      </w:r>
      <w:r>
        <w:rPr>
          <w:sz w:val="28"/>
        </w:rPr>
        <w:t>The</w:t>
      </w:r>
      <w:r>
        <w:rPr>
          <w:spacing w:val="-6"/>
          <w:sz w:val="28"/>
        </w:rPr>
        <w:t> </w:t>
      </w:r>
      <w:r>
        <w:rPr>
          <w:sz w:val="28"/>
        </w:rPr>
        <w:t>person</w:t>
      </w:r>
      <w:r>
        <w:rPr>
          <w:spacing w:val="-5"/>
          <w:sz w:val="28"/>
        </w:rPr>
        <w:t> </w:t>
      </w:r>
      <w:r>
        <w:rPr>
          <w:sz w:val="28"/>
        </w:rPr>
        <w:t>is</w:t>
      </w:r>
      <w:r>
        <w:rPr>
          <w:spacing w:val="-5"/>
          <w:sz w:val="28"/>
        </w:rPr>
        <w:t> </w:t>
      </w:r>
      <w:r>
        <w:rPr>
          <w:sz w:val="28"/>
        </w:rPr>
        <w:t>unable</w:t>
      </w:r>
      <w:r>
        <w:rPr>
          <w:spacing w:val="-6"/>
          <w:sz w:val="28"/>
        </w:rPr>
        <w:t> </w:t>
      </w:r>
      <w:r>
        <w:rPr>
          <w:sz w:val="28"/>
        </w:rPr>
        <w:t>to provide for his/her food, clothing, and/or shelter or to make appropriate</w:t>
      </w:r>
      <w:r>
        <w:rPr>
          <w:spacing w:val="-2"/>
          <w:sz w:val="28"/>
        </w:rPr>
        <w:t> </w:t>
      </w:r>
      <w:r>
        <w:rPr>
          <w:sz w:val="28"/>
        </w:rPr>
        <w:t>use</w:t>
      </w:r>
      <w:r>
        <w:rPr>
          <w:spacing w:val="-2"/>
          <w:sz w:val="28"/>
        </w:rPr>
        <w:t> </w:t>
      </w:r>
      <w:r>
        <w:rPr>
          <w:sz w:val="28"/>
        </w:rPr>
        <w:t>of</w:t>
      </w:r>
      <w:r>
        <w:rPr>
          <w:spacing w:val="-1"/>
          <w:sz w:val="28"/>
        </w:rPr>
        <w:t> </w:t>
      </w:r>
      <w:r>
        <w:rPr>
          <w:sz w:val="28"/>
        </w:rPr>
        <w:t>them</w:t>
      </w:r>
      <w:r>
        <w:rPr>
          <w:spacing w:val="-1"/>
          <w:sz w:val="28"/>
        </w:rPr>
        <w:t> </w:t>
      </w:r>
      <w:r>
        <w:rPr>
          <w:sz w:val="28"/>
        </w:rPr>
        <w:t>even</w:t>
      </w:r>
      <w:r>
        <w:rPr>
          <w:spacing w:val="-1"/>
          <w:sz w:val="28"/>
        </w:rPr>
        <w:t> </w:t>
      </w:r>
      <w:r>
        <w:rPr>
          <w:sz w:val="28"/>
        </w:rPr>
        <w:t>if</w:t>
      </w:r>
      <w:r>
        <w:rPr>
          <w:spacing w:val="-1"/>
          <w:sz w:val="28"/>
        </w:rPr>
        <w:t> </w:t>
      </w:r>
      <w:r>
        <w:rPr>
          <w:sz w:val="28"/>
        </w:rPr>
        <w:t>these</w:t>
      </w:r>
      <w:r>
        <w:rPr>
          <w:spacing w:val="-2"/>
          <w:sz w:val="28"/>
        </w:rPr>
        <w:t> </w:t>
      </w:r>
      <w:r>
        <w:rPr>
          <w:sz w:val="28"/>
        </w:rPr>
        <w:t>are</w:t>
      </w:r>
      <w:r>
        <w:rPr>
          <w:spacing w:val="-2"/>
          <w:sz w:val="28"/>
        </w:rPr>
        <w:t> </w:t>
      </w:r>
      <w:r>
        <w:rPr>
          <w:sz w:val="28"/>
        </w:rPr>
        <w:t>supplied</w:t>
      </w:r>
      <w:r>
        <w:rPr>
          <w:spacing w:val="-1"/>
          <w:sz w:val="28"/>
        </w:rPr>
        <w:t> </w:t>
      </w:r>
      <w:r>
        <w:rPr>
          <w:sz w:val="28"/>
        </w:rPr>
        <w:t>directly--for example,</w:t>
      </w:r>
      <w:r>
        <w:rPr>
          <w:spacing w:val="-9"/>
          <w:sz w:val="28"/>
        </w:rPr>
        <w:t> </w:t>
      </w:r>
      <w:r>
        <w:rPr>
          <w:sz w:val="28"/>
        </w:rPr>
        <w:t>a</w:t>
      </w:r>
      <w:r>
        <w:rPr>
          <w:spacing w:val="-9"/>
          <w:sz w:val="28"/>
        </w:rPr>
        <w:t> </w:t>
      </w:r>
      <w:r>
        <w:rPr>
          <w:sz w:val="28"/>
        </w:rPr>
        <w:t>psychotic</w:t>
      </w:r>
      <w:r>
        <w:rPr>
          <w:spacing w:val="-10"/>
          <w:sz w:val="28"/>
        </w:rPr>
        <w:t> </w:t>
      </w:r>
      <w:r>
        <w:rPr>
          <w:sz w:val="28"/>
        </w:rPr>
        <w:t>adolescent</w:t>
      </w:r>
      <w:r>
        <w:rPr>
          <w:spacing w:val="-10"/>
          <w:sz w:val="28"/>
        </w:rPr>
        <w:t> </w:t>
      </w:r>
      <w:r>
        <w:rPr>
          <w:sz w:val="28"/>
        </w:rPr>
        <w:t>who</w:t>
      </w:r>
      <w:r>
        <w:rPr>
          <w:spacing w:val="-8"/>
          <w:sz w:val="28"/>
        </w:rPr>
        <w:t> </w:t>
      </w:r>
      <w:r>
        <w:rPr>
          <w:sz w:val="28"/>
        </w:rPr>
        <w:t>refuses</w:t>
      </w:r>
      <w:r>
        <w:rPr>
          <w:spacing w:val="-8"/>
          <w:sz w:val="28"/>
        </w:rPr>
        <w:t> </w:t>
      </w:r>
      <w:r>
        <w:rPr>
          <w:sz w:val="28"/>
        </w:rPr>
        <w:t>to</w:t>
      </w:r>
      <w:r>
        <w:rPr>
          <w:spacing w:val="-8"/>
          <w:sz w:val="28"/>
        </w:rPr>
        <w:t> </w:t>
      </w:r>
      <w:r>
        <w:rPr>
          <w:sz w:val="28"/>
        </w:rPr>
        <w:t>eat</w:t>
      </w:r>
      <w:r>
        <w:rPr>
          <w:spacing w:val="-8"/>
          <w:sz w:val="28"/>
        </w:rPr>
        <w:t> </w:t>
      </w:r>
      <w:r>
        <w:rPr>
          <w:sz w:val="28"/>
        </w:rPr>
        <w:t>because</w:t>
      </w:r>
      <w:r>
        <w:rPr>
          <w:spacing w:val="-9"/>
          <w:sz w:val="28"/>
        </w:rPr>
        <w:t> </w:t>
      </w:r>
      <w:r>
        <w:rPr>
          <w:sz w:val="28"/>
        </w:rPr>
        <w:t>he/ she believes their parents are poisoning them.</w:t>
      </w:r>
    </w:p>
    <w:p>
      <w:pPr>
        <w:pStyle w:val="ListParagraph"/>
        <w:numPr>
          <w:ilvl w:val="0"/>
          <w:numId w:val="14"/>
        </w:numPr>
        <w:tabs>
          <w:tab w:pos="1080" w:val="left" w:leader="none"/>
        </w:tabs>
        <w:spacing w:line="240" w:lineRule="auto" w:before="85" w:after="0"/>
        <w:ind w:left="1080" w:right="790" w:hanging="360"/>
        <w:jc w:val="left"/>
        <w:rPr>
          <w:sz w:val="28"/>
        </w:rPr>
      </w:pPr>
      <w:r>
        <w:rPr>
          <w:sz w:val="28"/>
        </w:rPr>
        <w:t>Mental disorder: Though undefined by statute or regulation, this is generally</w:t>
      </w:r>
      <w:r>
        <w:rPr>
          <w:spacing w:val="-8"/>
          <w:sz w:val="28"/>
        </w:rPr>
        <w:t> </w:t>
      </w:r>
      <w:r>
        <w:rPr>
          <w:sz w:val="28"/>
        </w:rPr>
        <w:t>taken</w:t>
      </w:r>
      <w:r>
        <w:rPr>
          <w:spacing w:val="-7"/>
          <w:sz w:val="28"/>
        </w:rPr>
        <w:t> </w:t>
      </w:r>
      <w:r>
        <w:rPr>
          <w:sz w:val="28"/>
        </w:rPr>
        <w:t>to</w:t>
      </w:r>
      <w:r>
        <w:rPr>
          <w:spacing w:val="-7"/>
          <w:sz w:val="28"/>
        </w:rPr>
        <w:t> </w:t>
      </w:r>
      <w:r>
        <w:rPr>
          <w:sz w:val="28"/>
        </w:rPr>
        <w:t>refer</w:t>
      </w:r>
      <w:r>
        <w:rPr>
          <w:spacing w:val="-8"/>
          <w:sz w:val="28"/>
        </w:rPr>
        <w:t> </w:t>
      </w:r>
      <w:r>
        <w:rPr>
          <w:sz w:val="28"/>
        </w:rPr>
        <w:t>to</w:t>
      </w:r>
      <w:r>
        <w:rPr>
          <w:spacing w:val="-7"/>
          <w:sz w:val="28"/>
        </w:rPr>
        <w:t> </w:t>
      </w:r>
      <w:r>
        <w:rPr>
          <w:sz w:val="28"/>
        </w:rPr>
        <w:t>a</w:t>
      </w:r>
      <w:r>
        <w:rPr>
          <w:spacing w:val="-8"/>
          <w:sz w:val="28"/>
        </w:rPr>
        <w:t> </w:t>
      </w:r>
      <w:r>
        <w:rPr>
          <w:sz w:val="28"/>
        </w:rPr>
        <w:t>diagnosis</w:t>
      </w:r>
      <w:r>
        <w:rPr>
          <w:spacing w:val="-7"/>
          <w:sz w:val="28"/>
        </w:rPr>
        <w:t> </w:t>
      </w:r>
      <w:r>
        <w:rPr>
          <w:sz w:val="28"/>
        </w:rPr>
        <w:t>listed</w:t>
      </w:r>
      <w:r>
        <w:rPr>
          <w:spacing w:val="-7"/>
          <w:sz w:val="28"/>
        </w:rPr>
        <w:t> </w:t>
      </w:r>
      <w:r>
        <w:rPr>
          <w:sz w:val="28"/>
        </w:rPr>
        <w:t>in</w:t>
      </w:r>
      <w:r>
        <w:rPr>
          <w:spacing w:val="-7"/>
          <w:sz w:val="28"/>
        </w:rPr>
        <w:t> </w:t>
      </w:r>
      <w:r>
        <w:rPr>
          <w:sz w:val="28"/>
        </w:rPr>
        <w:t>the</w:t>
      </w:r>
      <w:r>
        <w:rPr>
          <w:spacing w:val="-8"/>
          <w:sz w:val="28"/>
        </w:rPr>
        <w:t> </w:t>
      </w:r>
      <w:r>
        <w:rPr>
          <w:rFonts w:ascii="Arial"/>
          <w:sz w:val="20"/>
        </w:rPr>
        <w:t>Diagnostic</w:t>
      </w:r>
      <w:r>
        <w:rPr>
          <w:rFonts w:ascii="Arial"/>
          <w:spacing w:val="-7"/>
          <w:sz w:val="20"/>
        </w:rPr>
        <w:t> </w:t>
      </w:r>
      <w:r>
        <w:rPr>
          <w:rFonts w:ascii="Arial"/>
          <w:sz w:val="20"/>
        </w:rPr>
        <w:t>and</w:t>
      </w:r>
      <w:r>
        <w:rPr>
          <w:rFonts w:ascii="Arial"/>
          <w:spacing w:val="-7"/>
          <w:sz w:val="20"/>
        </w:rPr>
        <w:t> </w:t>
      </w:r>
      <w:r>
        <w:rPr>
          <w:rFonts w:ascii="Arial"/>
          <w:sz w:val="20"/>
        </w:rPr>
        <w:t>Statistical Manual of Mental Disorders</w:t>
      </w:r>
      <w:r>
        <w:rPr>
          <w:sz w:val="28"/>
        </w:rPr>
        <w:t>. Page 14 of the LA</w:t>
      </w:r>
      <w:r>
        <w:rPr>
          <w:spacing w:val="-11"/>
          <w:sz w:val="28"/>
        </w:rPr>
        <w:t> </w:t>
      </w:r>
      <w:r>
        <w:rPr>
          <w:sz w:val="28"/>
        </w:rPr>
        <w:t>County LPS Designation Manual states that </w:t>
      </w:r>
      <w:r>
        <w:rPr>
          <w:i/>
          <w:sz w:val="28"/>
        </w:rPr>
        <w:t>the initiator must be able to articulate behavioral</w:t>
      </w:r>
      <w:r>
        <w:rPr>
          <w:i/>
          <w:sz w:val="28"/>
        </w:rPr>
        <w:t> symptoms</w:t>
      </w:r>
      <w:r>
        <w:rPr>
          <w:i/>
          <w:spacing w:val="-7"/>
          <w:sz w:val="28"/>
        </w:rPr>
        <w:t> </w:t>
      </w:r>
      <w:r>
        <w:rPr>
          <w:i/>
          <w:sz w:val="28"/>
        </w:rPr>
        <w:t>of</w:t>
      </w:r>
      <w:r>
        <w:rPr>
          <w:i/>
          <w:spacing w:val="-9"/>
          <w:sz w:val="28"/>
        </w:rPr>
        <w:t> </w:t>
      </w:r>
      <w:r>
        <w:rPr>
          <w:i/>
          <w:sz w:val="28"/>
        </w:rPr>
        <w:t>a</w:t>
      </w:r>
      <w:r>
        <w:rPr>
          <w:i/>
          <w:spacing w:val="-7"/>
          <w:sz w:val="28"/>
        </w:rPr>
        <w:t> </w:t>
      </w:r>
      <w:r>
        <w:rPr>
          <w:i/>
          <w:sz w:val="28"/>
        </w:rPr>
        <w:t>mental</w:t>
      </w:r>
      <w:r>
        <w:rPr>
          <w:i/>
          <w:spacing w:val="-9"/>
          <w:sz w:val="28"/>
        </w:rPr>
        <w:t> </w:t>
      </w:r>
      <w:r>
        <w:rPr>
          <w:i/>
          <w:sz w:val="28"/>
        </w:rPr>
        <w:t>disorder</w:t>
      </w:r>
      <w:r>
        <w:rPr>
          <w:i/>
          <w:spacing w:val="-8"/>
          <w:sz w:val="28"/>
        </w:rPr>
        <w:t> </w:t>
      </w:r>
      <w:r>
        <w:rPr>
          <w:i/>
          <w:sz w:val="28"/>
        </w:rPr>
        <w:t>either</w:t>
      </w:r>
      <w:r>
        <w:rPr>
          <w:i/>
          <w:spacing w:val="-7"/>
          <w:sz w:val="28"/>
        </w:rPr>
        <w:t> </w:t>
      </w:r>
      <w:r>
        <w:rPr>
          <w:i/>
          <w:sz w:val="28"/>
        </w:rPr>
        <w:t>temporary</w:t>
      </w:r>
      <w:r>
        <w:rPr>
          <w:i/>
          <w:spacing w:val="-8"/>
          <w:sz w:val="28"/>
        </w:rPr>
        <w:t> </w:t>
      </w:r>
      <w:r>
        <w:rPr>
          <w:i/>
          <w:sz w:val="28"/>
        </w:rPr>
        <w:t>or</w:t>
      </w:r>
      <w:r>
        <w:rPr>
          <w:i/>
          <w:spacing w:val="-7"/>
          <w:sz w:val="28"/>
        </w:rPr>
        <w:t> </w:t>
      </w:r>
      <w:r>
        <w:rPr>
          <w:i/>
          <w:sz w:val="28"/>
        </w:rPr>
        <w:t>prolonged</w:t>
      </w:r>
      <w:r>
        <w:rPr>
          <w:i/>
          <w:spacing w:val="-8"/>
          <w:sz w:val="28"/>
        </w:rPr>
        <w:t> </w:t>
      </w:r>
      <w:r>
        <w:rPr>
          <w:sz w:val="28"/>
        </w:rPr>
        <w:t>(People v. Triplett, 144 Cal. App. 3d 283).</w:t>
      </w:r>
    </w:p>
    <w:p>
      <w:pPr>
        <w:pStyle w:val="Heading3"/>
        <w:spacing w:before="77"/>
      </w:pPr>
      <w:r>
        <w:rPr/>
        <w:t>Tarasoff</w:t>
      </w:r>
      <w:r>
        <w:rPr>
          <w:spacing w:val="-17"/>
        </w:rPr>
        <w:t> </w:t>
      </w:r>
      <w:r>
        <w:rPr/>
        <w:t>and</w:t>
      </w:r>
      <w:r>
        <w:rPr>
          <w:spacing w:val="-13"/>
        </w:rPr>
        <w:t> </w:t>
      </w:r>
      <w:r>
        <w:rPr/>
        <w:t>the</w:t>
      </w:r>
      <w:r>
        <w:rPr>
          <w:spacing w:val="-12"/>
        </w:rPr>
        <w:t> </w:t>
      </w:r>
      <w:r>
        <w:rPr/>
        <w:t>Duty</w:t>
      </w:r>
      <w:r>
        <w:rPr>
          <w:spacing w:val="-12"/>
        </w:rPr>
        <w:t> </w:t>
      </w:r>
      <w:r>
        <w:rPr/>
        <w:t>to</w:t>
      </w:r>
      <w:r>
        <w:rPr>
          <w:spacing w:val="-17"/>
        </w:rPr>
        <w:t> </w:t>
      </w:r>
      <w:r>
        <w:rPr>
          <w:spacing w:val="-4"/>
        </w:rPr>
        <w:t>Warn</w:t>
      </w:r>
    </w:p>
    <w:p>
      <w:pPr>
        <w:pStyle w:val="BodyText"/>
        <w:spacing w:before="96"/>
        <w:ind w:right="957"/>
      </w:pPr>
      <w:r>
        <w:rPr>
          <w:i/>
        </w:rPr>
        <w:t>Tarasoff</w:t>
      </w:r>
      <w:r>
        <w:rPr>
          <w:i/>
          <w:spacing w:val="-18"/>
        </w:rPr>
        <w:t> </w:t>
      </w:r>
      <w:r>
        <w:rPr>
          <w:i/>
        </w:rPr>
        <w:t>v.</w:t>
      </w:r>
      <w:r>
        <w:rPr>
          <w:i/>
          <w:spacing w:val="-16"/>
        </w:rPr>
        <w:t> </w:t>
      </w:r>
      <w:r>
        <w:rPr>
          <w:i/>
        </w:rPr>
        <w:t>Regents</w:t>
      </w:r>
      <w:r>
        <w:rPr>
          <w:i/>
          <w:spacing w:val="-17"/>
        </w:rPr>
        <w:t> </w:t>
      </w:r>
      <w:r>
        <w:rPr>
          <w:i/>
        </w:rPr>
        <w:t>of</w:t>
      </w:r>
      <w:r>
        <w:rPr>
          <w:i/>
          <w:spacing w:val="-18"/>
        </w:rPr>
        <w:t> </w:t>
      </w:r>
      <w:r>
        <w:rPr>
          <w:i/>
        </w:rPr>
        <w:t>the</w:t>
      </w:r>
      <w:r>
        <w:rPr>
          <w:i/>
          <w:spacing w:val="-17"/>
        </w:rPr>
        <w:t> </w:t>
      </w:r>
      <w:r>
        <w:rPr>
          <w:i/>
        </w:rPr>
        <w:t>University</w:t>
      </w:r>
      <w:r>
        <w:rPr>
          <w:i/>
          <w:spacing w:val="-18"/>
        </w:rPr>
        <w:t> </w:t>
      </w:r>
      <w:r>
        <w:rPr>
          <w:i/>
        </w:rPr>
        <w:t>of</w:t>
      </w:r>
      <w:r>
        <w:rPr>
          <w:i/>
          <w:spacing w:val="-17"/>
        </w:rPr>
        <w:t> </w:t>
      </w:r>
      <w:r>
        <w:rPr>
          <w:i/>
        </w:rPr>
        <w:t>California</w:t>
      </w:r>
      <w:r>
        <w:rPr/>
        <w:t>,</w:t>
      </w:r>
      <w:r>
        <w:rPr>
          <w:spacing w:val="-17"/>
        </w:rPr>
        <w:t> </w:t>
      </w:r>
      <w:r>
        <w:rPr/>
        <w:t>17</w:t>
      </w:r>
      <w:r>
        <w:rPr>
          <w:spacing w:val="-16"/>
        </w:rPr>
        <w:t> </w:t>
      </w:r>
      <w:r>
        <w:rPr/>
        <w:t>Cal.</w:t>
      </w:r>
      <w:r>
        <w:rPr>
          <w:spacing w:val="-17"/>
        </w:rPr>
        <w:t> </w:t>
      </w:r>
      <w:r>
        <w:rPr/>
        <w:t>3d</w:t>
      </w:r>
      <w:r>
        <w:rPr>
          <w:spacing w:val="-17"/>
        </w:rPr>
        <w:t> </w:t>
      </w:r>
      <w:r>
        <w:rPr/>
        <w:t>425,</w:t>
      </w:r>
      <w:r>
        <w:rPr>
          <w:spacing w:val="-16"/>
        </w:rPr>
        <w:t> </w:t>
      </w:r>
      <w:r>
        <w:rPr/>
        <w:t>551</w:t>
      </w:r>
      <w:r>
        <w:rPr>
          <w:spacing w:val="-17"/>
        </w:rPr>
        <w:t> </w:t>
      </w:r>
      <w:r>
        <w:rPr/>
        <w:t>P.2d 334,</w:t>
      </w:r>
      <w:r>
        <w:rPr>
          <w:spacing w:val="-4"/>
        </w:rPr>
        <w:t> </w:t>
      </w:r>
      <w:r>
        <w:rPr/>
        <w:t>131</w:t>
      </w:r>
      <w:r>
        <w:rPr>
          <w:spacing w:val="-4"/>
        </w:rPr>
        <w:t> </w:t>
      </w:r>
      <w:r>
        <w:rPr/>
        <w:t>Cal.</w:t>
      </w:r>
      <w:r>
        <w:rPr>
          <w:spacing w:val="-4"/>
        </w:rPr>
        <w:t> </w:t>
      </w:r>
      <w:r>
        <w:rPr/>
        <w:t>Rptr.</w:t>
      </w:r>
      <w:r>
        <w:rPr>
          <w:spacing w:val="-4"/>
        </w:rPr>
        <w:t> </w:t>
      </w:r>
      <w:r>
        <w:rPr/>
        <w:t>14</w:t>
      </w:r>
      <w:r>
        <w:rPr>
          <w:spacing w:val="-4"/>
        </w:rPr>
        <w:t> </w:t>
      </w:r>
      <w:r>
        <w:rPr/>
        <w:t>(Cal.</w:t>
      </w:r>
      <w:r>
        <w:rPr>
          <w:spacing w:val="-4"/>
        </w:rPr>
        <w:t> </w:t>
      </w:r>
      <w:r>
        <w:rPr/>
        <w:t>1976),</w:t>
      </w:r>
      <w:r>
        <w:rPr>
          <w:spacing w:val="-4"/>
        </w:rPr>
        <w:t> </w:t>
      </w:r>
      <w:r>
        <w:rPr/>
        <w:t>was</w:t>
      </w:r>
      <w:r>
        <w:rPr>
          <w:spacing w:val="-4"/>
        </w:rPr>
        <w:t> </w:t>
      </w:r>
      <w:r>
        <w:rPr/>
        <w:t>a</w:t>
      </w:r>
      <w:r>
        <w:rPr>
          <w:spacing w:val="-5"/>
        </w:rPr>
        <w:t> </w:t>
      </w:r>
      <w:r>
        <w:rPr/>
        <w:t>case</w:t>
      </w:r>
      <w:r>
        <w:rPr>
          <w:spacing w:val="-5"/>
        </w:rPr>
        <w:t> </w:t>
      </w:r>
      <w:r>
        <w:rPr/>
        <w:t>in</w:t>
      </w:r>
      <w:r>
        <w:rPr>
          <w:spacing w:val="-4"/>
        </w:rPr>
        <w:t> </w:t>
      </w:r>
      <w:r>
        <w:rPr/>
        <w:t>which</w:t>
      </w:r>
      <w:r>
        <w:rPr>
          <w:spacing w:val="-4"/>
        </w:rPr>
        <w:t> </w:t>
      </w:r>
      <w:r>
        <w:rPr/>
        <w:t>the</w:t>
      </w:r>
      <w:r>
        <w:rPr>
          <w:spacing w:val="-5"/>
        </w:rPr>
        <w:t> </w:t>
      </w:r>
      <w:r>
        <w:rPr/>
        <w:t>Supreme</w:t>
      </w:r>
      <w:r>
        <w:rPr>
          <w:spacing w:val="-5"/>
        </w:rPr>
        <w:t> </w:t>
      </w:r>
      <w:r>
        <w:rPr/>
        <w:t>Court of California held that mental health professionals have a duty to protect individuals who are being threatened with bodily harm by a patient. The original 1974 decision mandated warning the threatened individual, but a 1976 rehearing of the case by the California Supreme Court called for a "duty to protect" the intended victim. The professional may discharge the duty in several ways, including notifying police, warning the intended victim, and/or taking other reasonable steps to protect the threatened </w:t>
      </w:r>
      <w:r>
        <w:rPr>
          <w:spacing w:val="-2"/>
        </w:rPr>
        <w:t>individual.</w:t>
      </w:r>
    </w:p>
    <w:p>
      <w:pPr>
        <w:pStyle w:val="BodyText"/>
        <w:spacing w:before="60"/>
        <w:ind w:right="763"/>
      </w:pPr>
      <w:r>
        <w:rPr/>
        <w:t>Prosenjit Poddar was born into the Dalit ("untouchable") caste in Bengal, India.</w:t>
      </w:r>
      <w:r>
        <w:rPr>
          <w:spacing w:val="-7"/>
        </w:rPr>
        <w:t> </w:t>
      </w:r>
      <w:r>
        <w:rPr/>
        <w:t>He</w:t>
      </w:r>
      <w:r>
        <w:rPr>
          <w:spacing w:val="-8"/>
        </w:rPr>
        <w:t> </w:t>
      </w:r>
      <w:r>
        <w:rPr/>
        <w:t>came</w:t>
      </w:r>
      <w:r>
        <w:rPr>
          <w:spacing w:val="-7"/>
        </w:rPr>
        <w:t> </w:t>
      </w:r>
      <w:r>
        <w:rPr/>
        <w:t>to</w:t>
      </w:r>
      <w:r>
        <w:rPr>
          <w:spacing w:val="-6"/>
        </w:rPr>
        <w:t> </w:t>
      </w:r>
      <w:r>
        <w:rPr/>
        <w:t>UC</w:t>
      </w:r>
      <w:r>
        <w:rPr>
          <w:spacing w:val="-7"/>
        </w:rPr>
        <w:t> </w:t>
      </w:r>
      <w:r>
        <w:rPr/>
        <w:t>Berkeley</w:t>
      </w:r>
      <w:r>
        <w:rPr>
          <w:spacing w:val="-7"/>
        </w:rPr>
        <w:t> </w:t>
      </w:r>
      <w:r>
        <w:rPr/>
        <w:t>as</w:t>
      </w:r>
      <w:r>
        <w:rPr>
          <w:spacing w:val="-6"/>
        </w:rPr>
        <w:t> </w:t>
      </w:r>
      <w:r>
        <w:rPr/>
        <w:t>a</w:t>
      </w:r>
      <w:r>
        <w:rPr>
          <w:spacing w:val="-7"/>
        </w:rPr>
        <w:t> </w:t>
      </w:r>
      <w:r>
        <w:rPr/>
        <w:t>graduate</w:t>
      </w:r>
      <w:r>
        <w:rPr>
          <w:spacing w:val="-8"/>
        </w:rPr>
        <w:t> </w:t>
      </w:r>
      <w:r>
        <w:rPr/>
        <w:t>student</w:t>
      </w:r>
      <w:r>
        <w:rPr>
          <w:spacing w:val="-8"/>
        </w:rPr>
        <w:t> </w:t>
      </w:r>
      <w:r>
        <w:rPr/>
        <w:t>in</w:t>
      </w:r>
      <w:r>
        <w:rPr>
          <w:spacing w:val="-6"/>
        </w:rPr>
        <w:t> </w:t>
      </w:r>
      <w:r>
        <w:rPr/>
        <w:t>September</w:t>
      </w:r>
      <w:r>
        <w:rPr>
          <w:spacing w:val="-7"/>
        </w:rPr>
        <w:t> </w:t>
      </w:r>
      <w:r>
        <w:rPr/>
        <w:t>1967</w:t>
      </w:r>
      <w:r>
        <w:rPr>
          <w:spacing w:val="-6"/>
        </w:rPr>
        <w:t> </w:t>
      </w:r>
      <w:r>
        <w:rPr/>
        <w:t>and resided at the International House. In the fall of 1968 he attended folk</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dancing classes at the International House, and it was there he met Tatiana Tarasoff.</w:t>
      </w:r>
      <w:r>
        <w:rPr>
          <w:spacing w:val="-19"/>
        </w:rPr>
        <w:t> </w:t>
      </w:r>
      <w:r>
        <w:rPr/>
        <w:t>They</w:t>
      </w:r>
      <w:r>
        <w:rPr>
          <w:spacing w:val="-18"/>
        </w:rPr>
        <w:t> </w:t>
      </w:r>
      <w:r>
        <w:rPr/>
        <w:t>saw</w:t>
      </w:r>
      <w:r>
        <w:rPr>
          <w:spacing w:val="-14"/>
        </w:rPr>
        <w:t> </w:t>
      </w:r>
      <w:r>
        <w:rPr/>
        <w:t>each</w:t>
      </w:r>
      <w:r>
        <w:rPr>
          <w:spacing w:val="-12"/>
        </w:rPr>
        <w:t> </w:t>
      </w:r>
      <w:r>
        <w:rPr/>
        <w:t>other</w:t>
      </w:r>
      <w:r>
        <w:rPr>
          <w:spacing w:val="-13"/>
        </w:rPr>
        <w:t> </w:t>
      </w:r>
      <w:r>
        <w:rPr/>
        <w:t>weekly</w:t>
      </w:r>
      <w:r>
        <w:rPr>
          <w:spacing w:val="-13"/>
        </w:rPr>
        <w:t> </w:t>
      </w:r>
      <w:r>
        <w:rPr/>
        <w:t>throughout</w:t>
      </w:r>
      <w:r>
        <w:rPr>
          <w:spacing w:val="-13"/>
        </w:rPr>
        <w:t> </w:t>
      </w:r>
      <w:r>
        <w:rPr/>
        <w:t>the</w:t>
      </w:r>
      <w:r>
        <w:rPr>
          <w:spacing w:val="-13"/>
        </w:rPr>
        <w:t> </w:t>
      </w:r>
      <w:r>
        <w:rPr/>
        <w:t>fall,</w:t>
      </w:r>
      <w:r>
        <w:rPr>
          <w:spacing w:val="-13"/>
        </w:rPr>
        <w:t> </w:t>
      </w:r>
      <w:r>
        <w:rPr/>
        <w:t>and</w:t>
      </w:r>
      <w:r>
        <w:rPr>
          <w:spacing w:val="-12"/>
        </w:rPr>
        <w:t> </w:t>
      </w:r>
      <w:r>
        <w:rPr/>
        <w:t>on</w:t>
      </w:r>
      <w:r>
        <w:rPr>
          <w:spacing w:val="-12"/>
        </w:rPr>
        <w:t> </w:t>
      </w:r>
      <w:r>
        <w:rPr/>
        <w:t>New</w:t>
      </w:r>
      <w:r>
        <w:rPr>
          <w:spacing w:val="-28"/>
        </w:rPr>
        <w:t> </w:t>
      </w:r>
      <w:r>
        <w:rPr/>
        <w:t>Year's Eve she kissed Poddar. He interpreted the act to be a recognition of the existence</w:t>
      </w:r>
      <w:r>
        <w:rPr>
          <w:spacing w:val="-17"/>
        </w:rPr>
        <w:t> </w:t>
      </w:r>
      <w:r>
        <w:rPr/>
        <w:t>of</w:t>
      </w:r>
      <w:r>
        <w:rPr>
          <w:spacing w:val="-10"/>
        </w:rPr>
        <w:t> </w:t>
      </w:r>
      <w:r>
        <w:rPr/>
        <w:t>a</w:t>
      </w:r>
      <w:r>
        <w:rPr>
          <w:spacing w:val="-11"/>
        </w:rPr>
        <w:t> </w:t>
      </w:r>
      <w:r>
        <w:rPr/>
        <w:t>serious</w:t>
      </w:r>
      <w:r>
        <w:rPr>
          <w:spacing w:val="-10"/>
        </w:rPr>
        <w:t> </w:t>
      </w:r>
      <w:r>
        <w:rPr/>
        <w:t>relationship.</w:t>
      </w:r>
      <w:r>
        <w:rPr>
          <w:spacing w:val="-18"/>
        </w:rPr>
        <w:t> </w:t>
      </w:r>
      <w:r>
        <w:rPr/>
        <w:t>This</w:t>
      </w:r>
      <w:r>
        <w:rPr>
          <w:spacing w:val="-10"/>
        </w:rPr>
        <w:t> </w:t>
      </w:r>
      <w:r>
        <w:rPr/>
        <w:t>view</w:t>
      </w:r>
      <w:r>
        <w:rPr>
          <w:spacing w:val="-11"/>
        </w:rPr>
        <w:t> </w:t>
      </w:r>
      <w:r>
        <w:rPr/>
        <w:t>was</w:t>
      </w:r>
      <w:r>
        <w:rPr>
          <w:spacing w:val="-11"/>
        </w:rPr>
        <w:t> </w:t>
      </w:r>
      <w:r>
        <w:rPr/>
        <w:t>not</w:t>
      </w:r>
      <w:r>
        <w:rPr>
          <w:spacing w:val="-12"/>
        </w:rPr>
        <w:t> </w:t>
      </w:r>
      <w:r>
        <w:rPr/>
        <w:t>shared</w:t>
      </w:r>
      <w:r>
        <w:rPr>
          <w:spacing w:val="-11"/>
        </w:rPr>
        <w:t> </w:t>
      </w:r>
      <w:r>
        <w:rPr/>
        <w:t>by</w:t>
      </w:r>
      <w:r>
        <w:rPr>
          <w:spacing w:val="-18"/>
        </w:rPr>
        <w:t> </w:t>
      </w:r>
      <w:r>
        <w:rPr/>
        <w:t>Tatiana</w:t>
      </w:r>
      <w:r>
        <w:rPr>
          <w:spacing w:val="-10"/>
        </w:rPr>
        <w:t> </w:t>
      </w:r>
      <w:r>
        <w:rPr/>
        <w:t>who, upon</w:t>
      </w:r>
      <w:r>
        <w:rPr>
          <w:spacing w:val="-2"/>
        </w:rPr>
        <w:t> </w:t>
      </w:r>
      <w:r>
        <w:rPr/>
        <w:t>learning</w:t>
      </w:r>
      <w:r>
        <w:rPr>
          <w:spacing w:val="-2"/>
        </w:rPr>
        <w:t> </w:t>
      </w:r>
      <w:r>
        <w:rPr/>
        <w:t>of</w:t>
      </w:r>
      <w:r>
        <w:rPr>
          <w:spacing w:val="-2"/>
        </w:rPr>
        <w:t> </w:t>
      </w:r>
      <w:r>
        <w:rPr/>
        <w:t>his</w:t>
      </w:r>
      <w:r>
        <w:rPr>
          <w:spacing w:val="-2"/>
        </w:rPr>
        <w:t> </w:t>
      </w:r>
      <w:r>
        <w:rPr/>
        <w:t>feelings,</w:t>
      </w:r>
      <w:r>
        <w:rPr>
          <w:spacing w:val="-2"/>
        </w:rPr>
        <w:t> </w:t>
      </w:r>
      <w:r>
        <w:rPr/>
        <w:t>told</w:t>
      </w:r>
      <w:r>
        <w:rPr>
          <w:spacing w:val="-2"/>
        </w:rPr>
        <w:t> </w:t>
      </w:r>
      <w:r>
        <w:rPr/>
        <w:t>him</w:t>
      </w:r>
      <w:r>
        <w:rPr>
          <w:spacing w:val="-2"/>
        </w:rPr>
        <w:t> </w:t>
      </w:r>
      <w:r>
        <w:rPr/>
        <w:t>that</w:t>
      </w:r>
      <w:r>
        <w:rPr>
          <w:spacing w:val="-2"/>
        </w:rPr>
        <w:t> </w:t>
      </w:r>
      <w:r>
        <w:rPr/>
        <w:t>she</w:t>
      </w:r>
      <w:r>
        <w:rPr>
          <w:spacing w:val="-3"/>
        </w:rPr>
        <w:t> </w:t>
      </w:r>
      <w:r>
        <w:rPr/>
        <w:t>was</w:t>
      </w:r>
      <w:r>
        <w:rPr>
          <w:spacing w:val="-2"/>
        </w:rPr>
        <w:t> </w:t>
      </w:r>
      <w:r>
        <w:rPr/>
        <w:t>involved</w:t>
      </w:r>
      <w:r>
        <w:rPr>
          <w:spacing w:val="-2"/>
        </w:rPr>
        <w:t> </w:t>
      </w:r>
      <w:r>
        <w:rPr/>
        <w:t>with</w:t>
      </w:r>
      <w:r>
        <w:rPr>
          <w:spacing w:val="-2"/>
        </w:rPr>
        <w:t> </w:t>
      </w:r>
      <w:r>
        <w:rPr/>
        <w:t>other</w:t>
      </w:r>
      <w:r>
        <w:rPr>
          <w:spacing w:val="-2"/>
        </w:rPr>
        <w:t> </w:t>
      </w:r>
      <w:r>
        <w:rPr/>
        <w:t>men and otherwise indicated that she was not interested in entering into an intimate relationship with him. This gave rise to feelings of resentment in Poddar. He began to stalk her and soon had feelings of killing her.</w:t>
      </w:r>
    </w:p>
    <w:p>
      <w:pPr>
        <w:pStyle w:val="BodyText"/>
        <w:spacing w:before="68"/>
        <w:ind w:right="763"/>
      </w:pPr>
      <w:r>
        <w:rPr/>
        <w:t>As a result of this rebuff Poddar underwent a severe emotional crisis. He became depressed and neglected his appearance, his studies and his health. He remained by himself, speaking disjointedly and often weeping. This condition</w:t>
      </w:r>
      <w:r>
        <w:rPr>
          <w:spacing w:val="-10"/>
        </w:rPr>
        <w:t> </w:t>
      </w:r>
      <w:r>
        <w:rPr/>
        <w:t>persisted,</w:t>
      </w:r>
      <w:r>
        <w:rPr>
          <w:spacing w:val="-9"/>
        </w:rPr>
        <w:t> </w:t>
      </w:r>
      <w:r>
        <w:rPr/>
        <w:t>with</w:t>
      </w:r>
      <w:r>
        <w:rPr>
          <w:spacing w:val="-10"/>
        </w:rPr>
        <w:t> </w:t>
      </w:r>
      <w:r>
        <w:rPr/>
        <w:t>steady</w:t>
      </w:r>
      <w:r>
        <w:rPr>
          <w:spacing w:val="-9"/>
        </w:rPr>
        <w:t> </w:t>
      </w:r>
      <w:r>
        <w:rPr/>
        <w:t>deterioration,</w:t>
      </w:r>
      <w:r>
        <w:rPr>
          <w:spacing w:val="-10"/>
        </w:rPr>
        <w:t> </w:t>
      </w:r>
      <w:r>
        <w:rPr/>
        <w:t>throughout</w:t>
      </w:r>
      <w:r>
        <w:rPr>
          <w:spacing w:val="-11"/>
        </w:rPr>
        <w:t> </w:t>
      </w:r>
      <w:r>
        <w:rPr/>
        <w:t>the</w:t>
      </w:r>
      <w:r>
        <w:rPr>
          <w:spacing w:val="-11"/>
        </w:rPr>
        <w:t> </w:t>
      </w:r>
      <w:r>
        <w:rPr/>
        <w:t>spring</w:t>
      </w:r>
      <w:r>
        <w:rPr>
          <w:spacing w:val="-10"/>
        </w:rPr>
        <w:t> </w:t>
      </w:r>
      <w:r>
        <w:rPr/>
        <w:t>and</w:t>
      </w:r>
      <w:r>
        <w:rPr>
          <w:spacing w:val="-9"/>
        </w:rPr>
        <w:t> </w:t>
      </w:r>
      <w:r>
        <w:rPr/>
        <w:t>into the summer of 1969. The defendant had occasional meetings with Tatiana during this period and tape recorded various of their conversations in an attempt to ascertain why she did not love him.</w:t>
      </w:r>
    </w:p>
    <w:p>
      <w:pPr>
        <w:pStyle w:val="BodyText"/>
        <w:spacing w:before="73"/>
        <w:ind w:right="763"/>
      </w:pPr>
      <w:r>
        <w:rPr/>
        <w:t>During the summer of 1969 Tatiana went to South</w:t>
      </w:r>
      <w:r>
        <w:rPr>
          <w:spacing w:val="-15"/>
        </w:rPr>
        <w:t> </w:t>
      </w:r>
      <w:r>
        <w:rPr/>
        <w:t>America.</w:t>
      </w:r>
      <w:r>
        <w:rPr>
          <w:spacing w:val="-15"/>
        </w:rPr>
        <w:t> </w:t>
      </w:r>
      <w:r>
        <w:rPr/>
        <w:t>After her departure Poddar began to improve and at the suggestion of a friend sought psychological assistance. Prosenjit Poddar was a patient of Dr. Lawrence Moore,</w:t>
      </w:r>
      <w:r>
        <w:rPr>
          <w:spacing w:val="-9"/>
        </w:rPr>
        <w:t> </w:t>
      </w:r>
      <w:r>
        <w:rPr/>
        <w:t>a</w:t>
      </w:r>
      <w:r>
        <w:rPr>
          <w:spacing w:val="-9"/>
        </w:rPr>
        <w:t> </w:t>
      </w:r>
      <w:r>
        <w:rPr/>
        <w:t>psychologist</w:t>
      </w:r>
      <w:r>
        <w:rPr>
          <w:spacing w:val="-9"/>
        </w:rPr>
        <w:t> </w:t>
      </w:r>
      <w:r>
        <w:rPr/>
        <w:t>at</w:t>
      </w:r>
      <w:r>
        <w:rPr>
          <w:spacing w:val="-8"/>
        </w:rPr>
        <w:t> </w:t>
      </w:r>
      <w:r>
        <w:rPr/>
        <w:t>UC</w:t>
      </w:r>
      <w:r>
        <w:rPr>
          <w:spacing w:val="-9"/>
        </w:rPr>
        <w:t> </w:t>
      </w:r>
      <w:r>
        <w:rPr/>
        <w:t>Berkeley's</w:t>
      </w:r>
      <w:r>
        <w:rPr>
          <w:spacing w:val="-9"/>
        </w:rPr>
        <w:t> </w:t>
      </w:r>
      <w:r>
        <w:rPr/>
        <w:t>Cowell</w:t>
      </w:r>
      <w:r>
        <w:rPr>
          <w:spacing w:val="-8"/>
        </w:rPr>
        <w:t> </w:t>
      </w:r>
      <w:r>
        <w:rPr/>
        <w:t>Memorial</w:t>
      </w:r>
      <w:r>
        <w:rPr>
          <w:spacing w:val="-9"/>
        </w:rPr>
        <w:t> </w:t>
      </w:r>
      <w:r>
        <w:rPr/>
        <w:t>Hospital</w:t>
      </w:r>
      <w:r>
        <w:rPr>
          <w:spacing w:val="-8"/>
        </w:rPr>
        <w:t> </w:t>
      </w:r>
      <w:r>
        <w:rPr/>
        <w:t>in</w:t>
      </w:r>
      <w:r>
        <w:rPr>
          <w:spacing w:val="-8"/>
        </w:rPr>
        <w:t> </w:t>
      </w:r>
      <w:r>
        <w:rPr/>
        <w:t>1969. Poddar confided his intent to kill Tatiana. Dr. Moore requested that the campus police detain Poddar, writing that, in his opinion, Poddar was suffering from paranoid schizophrenia, acute and severe. The psychologist recommended that defendant be civilly committed as a dangerous person.</w:t>
      </w:r>
    </w:p>
    <w:p>
      <w:pPr>
        <w:pStyle w:val="BodyText"/>
        <w:spacing w:line="235" w:lineRule="auto"/>
        <w:ind w:right="763"/>
      </w:pPr>
      <w:r>
        <w:rPr/>
        <w:t>Poddar</w:t>
      </w:r>
      <w:r>
        <w:rPr>
          <w:spacing w:val="-8"/>
        </w:rPr>
        <w:t> </w:t>
      </w:r>
      <w:r>
        <w:rPr/>
        <w:t>was</w:t>
      </w:r>
      <w:r>
        <w:rPr>
          <w:spacing w:val="-8"/>
        </w:rPr>
        <w:t> </w:t>
      </w:r>
      <w:r>
        <w:rPr/>
        <w:t>detained,</w:t>
      </w:r>
      <w:r>
        <w:rPr>
          <w:spacing w:val="-8"/>
        </w:rPr>
        <w:t> </w:t>
      </w:r>
      <w:r>
        <w:rPr/>
        <w:t>but</w:t>
      </w:r>
      <w:r>
        <w:rPr>
          <w:spacing w:val="-9"/>
        </w:rPr>
        <w:t> </w:t>
      </w:r>
      <w:r>
        <w:rPr/>
        <w:t>shortly</w:t>
      </w:r>
      <w:r>
        <w:rPr>
          <w:spacing w:val="-8"/>
        </w:rPr>
        <w:t> </w:t>
      </w:r>
      <w:r>
        <w:rPr/>
        <w:t>thereafter</w:t>
      </w:r>
      <w:r>
        <w:rPr>
          <w:spacing w:val="-8"/>
        </w:rPr>
        <w:t> </w:t>
      </w:r>
      <w:r>
        <w:rPr/>
        <w:t>released,</w:t>
      </w:r>
      <w:r>
        <w:rPr>
          <w:spacing w:val="-7"/>
        </w:rPr>
        <w:t> </w:t>
      </w:r>
      <w:r>
        <w:rPr/>
        <w:t>as</w:t>
      </w:r>
      <w:r>
        <w:rPr>
          <w:spacing w:val="-7"/>
        </w:rPr>
        <w:t> </w:t>
      </w:r>
      <w:r>
        <w:rPr/>
        <w:t>he</w:t>
      </w:r>
      <w:r>
        <w:rPr>
          <w:spacing w:val="-9"/>
        </w:rPr>
        <w:t> </w:t>
      </w:r>
      <w:r>
        <w:rPr/>
        <w:t>appeared</w:t>
      </w:r>
      <w:r>
        <w:rPr>
          <w:spacing w:val="-8"/>
        </w:rPr>
        <w:t> </w:t>
      </w:r>
      <w:r>
        <w:rPr/>
        <w:t>rational. Dr. Moore's supervisor, Dr. Harvey Powelson, then ordered that Poddar not be subject to further detention.</w:t>
      </w:r>
    </w:p>
    <w:p>
      <w:pPr>
        <w:pStyle w:val="BodyText"/>
        <w:spacing w:before="74"/>
        <w:ind w:right="773"/>
      </w:pPr>
      <w:r>
        <w:rPr/>
        <w:t>In October, after Tatiana had returned, Poddar stopped seeing his psychologist.</w:t>
      </w:r>
      <w:r>
        <w:rPr>
          <w:spacing w:val="-3"/>
        </w:rPr>
        <w:t> </w:t>
      </w:r>
      <w:r>
        <w:rPr/>
        <w:t>Neither</w:t>
      </w:r>
      <w:r>
        <w:rPr>
          <w:spacing w:val="-11"/>
        </w:rPr>
        <w:t> </w:t>
      </w:r>
      <w:r>
        <w:rPr/>
        <w:t>Tatiana</w:t>
      </w:r>
      <w:r>
        <w:rPr>
          <w:spacing w:val="-4"/>
        </w:rPr>
        <w:t> </w:t>
      </w:r>
      <w:r>
        <w:rPr/>
        <w:t>nor</w:t>
      </w:r>
      <w:r>
        <w:rPr>
          <w:spacing w:val="-3"/>
        </w:rPr>
        <w:t> </w:t>
      </w:r>
      <w:r>
        <w:rPr/>
        <w:t>her</w:t>
      </w:r>
      <w:r>
        <w:rPr>
          <w:spacing w:val="-3"/>
        </w:rPr>
        <w:t> </w:t>
      </w:r>
      <w:r>
        <w:rPr/>
        <w:t>parents</w:t>
      </w:r>
      <w:r>
        <w:rPr>
          <w:spacing w:val="-3"/>
        </w:rPr>
        <w:t> </w:t>
      </w:r>
      <w:r>
        <w:rPr/>
        <w:t>received</w:t>
      </w:r>
      <w:r>
        <w:rPr>
          <w:spacing w:val="-3"/>
        </w:rPr>
        <w:t> </w:t>
      </w:r>
      <w:r>
        <w:rPr/>
        <w:t>any</w:t>
      </w:r>
      <w:r>
        <w:rPr>
          <w:spacing w:val="-3"/>
        </w:rPr>
        <w:t> </w:t>
      </w:r>
      <w:r>
        <w:rPr/>
        <w:t>warning</w:t>
      </w:r>
      <w:r>
        <w:rPr>
          <w:spacing w:val="-3"/>
        </w:rPr>
        <w:t> </w:t>
      </w:r>
      <w:r>
        <w:rPr/>
        <w:t>of</w:t>
      </w:r>
      <w:r>
        <w:rPr>
          <w:spacing w:val="-3"/>
        </w:rPr>
        <w:t> </w:t>
      </w:r>
      <w:r>
        <w:rPr/>
        <w:t>the threat.</w:t>
      </w:r>
      <w:r>
        <w:rPr>
          <w:spacing w:val="-18"/>
        </w:rPr>
        <w:t> </w:t>
      </w:r>
      <w:r>
        <w:rPr/>
        <w:t>Poddar</w:t>
      </w:r>
      <w:r>
        <w:rPr>
          <w:spacing w:val="-16"/>
        </w:rPr>
        <w:t> </w:t>
      </w:r>
      <w:r>
        <w:rPr/>
        <w:t>then</w:t>
      </w:r>
      <w:r>
        <w:rPr>
          <w:spacing w:val="-15"/>
        </w:rPr>
        <w:t> </w:t>
      </w:r>
      <w:r>
        <w:rPr/>
        <w:t>befriended</w:t>
      </w:r>
      <w:r>
        <w:rPr>
          <w:spacing w:val="-19"/>
        </w:rPr>
        <w:t> </w:t>
      </w:r>
      <w:r>
        <w:rPr/>
        <w:t>Tatiana's</w:t>
      </w:r>
      <w:r>
        <w:rPr>
          <w:spacing w:val="-14"/>
        </w:rPr>
        <w:t> </w:t>
      </w:r>
      <w:r>
        <w:rPr/>
        <w:t>brother,</w:t>
      </w:r>
      <w:r>
        <w:rPr>
          <w:spacing w:val="-15"/>
        </w:rPr>
        <w:t> </w:t>
      </w:r>
      <w:r>
        <w:rPr/>
        <w:t>even</w:t>
      </w:r>
      <w:r>
        <w:rPr>
          <w:spacing w:val="-15"/>
        </w:rPr>
        <w:t> </w:t>
      </w:r>
      <w:r>
        <w:rPr/>
        <w:t>moving</w:t>
      </w:r>
      <w:r>
        <w:rPr>
          <w:spacing w:val="-15"/>
        </w:rPr>
        <w:t> </w:t>
      </w:r>
      <w:r>
        <w:rPr/>
        <w:t>in</w:t>
      </w:r>
      <w:r>
        <w:rPr>
          <w:spacing w:val="-14"/>
        </w:rPr>
        <w:t> </w:t>
      </w:r>
      <w:r>
        <w:rPr/>
        <w:t>with</w:t>
      </w:r>
      <w:r>
        <w:rPr>
          <w:spacing w:val="-15"/>
        </w:rPr>
        <w:t> </w:t>
      </w:r>
      <w:r>
        <w:rPr/>
        <w:t>him. Several</w:t>
      </w:r>
      <w:r>
        <w:rPr>
          <w:spacing w:val="-4"/>
        </w:rPr>
        <w:t> </w:t>
      </w:r>
      <w:r>
        <w:rPr/>
        <w:t>months</w:t>
      </w:r>
      <w:r>
        <w:rPr>
          <w:spacing w:val="-4"/>
        </w:rPr>
        <w:t> </w:t>
      </w:r>
      <w:r>
        <w:rPr/>
        <w:t>later,</w:t>
      </w:r>
      <w:r>
        <w:rPr>
          <w:spacing w:val="-4"/>
        </w:rPr>
        <w:t> </w:t>
      </w:r>
      <w:r>
        <w:rPr/>
        <w:t>on</w:t>
      </w:r>
      <w:r>
        <w:rPr>
          <w:spacing w:val="-4"/>
        </w:rPr>
        <w:t> </w:t>
      </w:r>
      <w:r>
        <w:rPr/>
        <w:t>October</w:t>
      </w:r>
      <w:r>
        <w:rPr>
          <w:spacing w:val="-4"/>
        </w:rPr>
        <w:t> </w:t>
      </w:r>
      <w:r>
        <w:rPr/>
        <w:t>27,</w:t>
      </w:r>
      <w:r>
        <w:rPr>
          <w:spacing w:val="-4"/>
        </w:rPr>
        <w:t> </w:t>
      </w:r>
      <w:r>
        <w:rPr/>
        <w:t>1969,</w:t>
      </w:r>
      <w:r>
        <w:rPr>
          <w:spacing w:val="-4"/>
        </w:rPr>
        <w:t> </w:t>
      </w:r>
      <w:r>
        <w:rPr/>
        <w:t>Poddar</w:t>
      </w:r>
      <w:r>
        <w:rPr>
          <w:spacing w:val="-4"/>
        </w:rPr>
        <w:t> </w:t>
      </w:r>
      <w:r>
        <w:rPr/>
        <w:t>carried</w:t>
      </w:r>
      <w:r>
        <w:rPr>
          <w:spacing w:val="-4"/>
        </w:rPr>
        <w:t> </w:t>
      </w:r>
      <w:r>
        <w:rPr/>
        <w:t>out</w:t>
      </w:r>
      <w:r>
        <w:rPr>
          <w:spacing w:val="-4"/>
        </w:rPr>
        <w:t> </w:t>
      </w:r>
      <w:r>
        <w:rPr/>
        <w:t>the</w:t>
      </w:r>
      <w:r>
        <w:rPr>
          <w:spacing w:val="-4"/>
        </w:rPr>
        <w:t> </w:t>
      </w:r>
      <w:r>
        <w:rPr/>
        <w:t>plan</w:t>
      </w:r>
      <w:r>
        <w:rPr>
          <w:spacing w:val="-4"/>
        </w:rPr>
        <w:t> </w:t>
      </w:r>
      <w:r>
        <w:rPr/>
        <w:t>he had confided to his psychologist, killing</w:t>
      </w:r>
      <w:r>
        <w:rPr>
          <w:spacing w:val="-3"/>
        </w:rPr>
        <w:t> </w:t>
      </w:r>
      <w:r>
        <w:rPr/>
        <w:t>Tarasoff.</w:t>
      </w:r>
      <w:r>
        <w:rPr>
          <w:spacing w:val="-3"/>
        </w:rPr>
        <w:t> </w:t>
      </w:r>
      <w:r>
        <w:rPr/>
        <w:t>Tarasoff's parents then sued Moore and various other employees of the University.</w:t>
      </w:r>
    </w:p>
    <w:p>
      <w:pPr>
        <w:pStyle w:val="BodyText"/>
        <w:spacing w:before="77"/>
        <w:ind w:right="763"/>
      </w:pPr>
      <w:r>
        <w:rPr/>
        <w:t>Poddar</w:t>
      </w:r>
      <w:r>
        <w:rPr>
          <w:spacing w:val="-10"/>
        </w:rPr>
        <w:t> </w:t>
      </w:r>
      <w:r>
        <w:rPr/>
        <w:t>was</w:t>
      </w:r>
      <w:r>
        <w:rPr>
          <w:spacing w:val="-10"/>
        </w:rPr>
        <w:t> </w:t>
      </w:r>
      <w:r>
        <w:rPr/>
        <w:t>convicted</w:t>
      </w:r>
      <w:r>
        <w:rPr>
          <w:spacing w:val="-10"/>
        </w:rPr>
        <w:t> </w:t>
      </w:r>
      <w:r>
        <w:rPr/>
        <w:t>of</w:t>
      </w:r>
      <w:r>
        <w:rPr>
          <w:spacing w:val="-10"/>
        </w:rPr>
        <w:t> </w:t>
      </w:r>
      <w:r>
        <w:rPr/>
        <w:t>second-degree</w:t>
      </w:r>
      <w:r>
        <w:rPr>
          <w:spacing w:val="-11"/>
        </w:rPr>
        <w:t> </w:t>
      </w:r>
      <w:r>
        <w:rPr/>
        <w:t>murder,</w:t>
      </w:r>
      <w:r>
        <w:rPr>
          <w:spacing w:val="-10"/>
        </w:rPr>
        <w:t> </w:t>
      </w:r>
      <w:r>
        <w:rPr/>
        <w:t>but</w:t>
      </w:r>
      <w:r>
        <w:rPr>
          <w:spacing w:val="-11"/>
        </w:rPr>
        <w:t> </w:t>
      </w:r>
      <w:r>
        <w:rPr/>
        <w:t>the</w:t>
      </w:r>
      <w:r>
        <w:rPr>
          <w:spacing w:val="-11"/>
        </w:rPr>
        <w:t> </w:t>
      </w:r>
      <w:r>
        <w:rPr/>
        <w:t>conviction</w:t>
      </w:r>
      <w:r>
        <w:rPr>
          <w:spacing w:val="-10"/>
        </w:rPr>
        <w:t> </w:t>
      </w:r>
      <w:r>
        <w:rPr/>
        <w:t>was</w:t>
      </w:r>
      <w:r>
        <w:rPr>
          <w:spacing w:val="-10"/>
        </w:rPr>
        <w:t> </w:t>
      </w:r>
      <w:r>
        <w:rPr/>
        <w:t>later appealed and overturned on the grounds that the jury was inadequately informed.</w:t>
      </w:r>
      <w:r>
        <w:rPr>
          <w:spacing w:val="-15"/>
        </w:rPr>
        <w:t> </w:t>
      </w:r>
      <w:r>
        <w:rPr/>
        <w:t>A</w:t>
      </w:r>
      <w:r>
        <w:rPr>
          <w:spacing w:val="-15"/>
        </w:rPr>
        <w:t> </w:t>
      </w:r>
      <w:r>
        <w:rPr/>
        <w:t>second trial was not held, and Poddar was released on the condition that he return to India.</w:t>
      </w:r>
    </w:p>
    <w:p>
      <w:pPr>
        <w:pStyle w:val="BodyText"/>
        <w:spacing w:line="271" w:lineRule="auto" w:before="84"/>
        <w:ind w:right="763"/>
      </w:pPr>
      <w:r>
        <w:rPr/>
        <w:t>The</w:t>
      </w:r>
      <w:r>
        <w:rPr>
          <w:spacing w:val="-8"/>
        </w:rPr>
        <w:t> </w:t>
      </w:r>
      <w:r>
        <w:rPr/>
        <w:t>California</w:t>
      </w:r>
      <w:r>
        <w:rPr>
          <w:spacing w:val="-9"/>
        </w:rPr>
        <w:t> </w:t>
      </w:r>
      <w:r>
        <w:rPr/>
        <w:t>Supreme</w:t>
      </w:r>
      <w:r>
        <w:rPr>
          <w:spacing w:val="-8"/>
        </w:rPr>
        <w:t> </w:t>
      </w:r>
      <w:r>
        <w:rPr/>
        <w:t>Court</w:t>
      </w:r>
      <w:r>
        <w:rPr>
          <w:spacing w:val="-9"/>
        </w:rPr>
        <w:t> </w:t>
      </w:r>
      <w:r>
        <w:rPr/>
        <w:t>found</w:t>
      </w:r>
      <w:r>
        <w:rPr>
          <w:spacing w:val="-7"/>
        </w:rPr>
        <w:t> </w:t>
      </w:r>
      <w:r>
        <w:rPr/>
        <w:t>that</w:t>
      </w:r>
      <w:r>
        <w:rPr>
          <w:spacing w:val="-8"/>
        </w:rPr>
        <w:t> </w:t>
      </w:r>
      <w:r>
        <w:rPr/>
        <w:t>a</w:t>
      </w:r>
      <w:r>
        <w:rPr>
          <w:spacing w:val="-7"/>
        </w:rPr>
        <w:t> </w:t>
      </w:r>
      <w:r>
        <w:rPr/>
        <w:t>mental</w:t>
      </w:r>
      <w:r>
        <w:rPr>
          <w:spacing w:val="-7"/>
        </w:rPr>
        <w:t> </w:t>
      </w:r>
      <w:r>
        <w:rPr/>
        <w:t>health</w:t>
      </w:r>
      <w:r>
        <w:rPr>
          <w:spacing w:val="-7"/>
        </w:rPr>
        <w:t> </w:t>
      </w:r>
      <w:r>
        <w:rPr/>
        <w:t>professional</w:t>
      </w:r>
      <w:r>
        <w:rPr>
          <w:spacing w:val="-8"/>
        </w:rPr>
        <w:t> </w:t>
      </w:r>
      <w:r>
        <w:rPr/>
        <w:t>has</w:t>
      </w:r>
      <w:r>
        <w:rPr>
          <w:spacing w:val="-8"/>
        </w:rPr>
        <w:t> </w:t>
      </w:r>
      <w:r>
        <w:rPr/>
        <w:t>a duty</w:t>
      </w:r>
      <w:r>
        <w:rPr>
          <w:spacing w:val="-3"/>
        </w:rPr>
        <w:t> </w:t>
      </w:r>
      <w:r>
        <w:rPr/>
        <w:t>not</w:t>
      </w:r>
      <w:r>
        <w:rPr>
          <w:spacing w:val="-3"/>
        </w:rPr>
        <w:t> </w:t>
      </w:r>
      <w:r>
        <w:rPr/>
        <w:t>only</w:t>
      </w:r>
      <w:r>
        <w:rPr>
          <w:spacing w:val="-1"/>
        </w:rPr>
        <w:t> </w:t>
      </w:r>
      <w:r>
        <w:rPr/>
        <w:t>to a</w:t>
      </w:r>
      <w:r>
        <w:rPr>
          <w:spacing w:val="-3"/>
        </w:rPr>
        <w:t> </w:t>
      </w:r>
      <w:r>
        <w:rPr/>
        <w:t>patient,</w:t>
      </w:r>
      <w:r>
        <w:rPr>
          <w:spacing w:val="-1"/>
        </w:rPr>
        <w:t> </w:t>
      </w:r>
      <w:r>
        <w:rPr/>
        <w:t>but</w:t>
      </w:r>
      <w:r>
        <w:rPr>
          <w:spacing w:val="-2"/>
        </w:rPr>
        <w:t> </w:t>
      </w:r>
      <w:r>
        <w:rPr/>
        <w:t>also</w:t>
      </w:r>
      <w:r>
        <w:rPr>
          <w:spacing w:val="-1"/>
        </w:rPr>
        <w:t> </w:t>
      </w:r>
      <w:r>
        <w:rPr/>
        <w:t>to</w:t>
      </w:r>
      <w:r>
        <w:rPr>
          <w:spacing w:val="-1"/>
        </w:rPr>
        <w:t> </w:t>
      </w:r>
      <w:r>
        <w:rPr/>
        <w:t>individuals who</w:t>
      </w:r>
      <w:r>
        <w:rPr>
          <w:spacing w:val="-1"/>
        </w:rPr>
        <w:t> </w:t>
      </w:r>
      <w:r>
        <w:rPr/>
        <w:t>are</w:t>
      </w:r>
      <w:r>
        <w:rPr>
          <w:spacing w:val="-3"/>
        </w:rPr>
        <w:t> </w:t>
      </w:r>
      <w:r>
        <w:rPr/>
        <w:t>specifically </w:t>
      </w:r>
      <w:r>
        <w:rPr>
          <w:spacing w:val="-2"/>
        </w:rPr>
        <w:t>being</w:t>
      </w:r>
    </w:p>
    <w:p>
      <w:pPr>
        <w:pStyle w:val="BodyText"/>
        <w:spacing w:after="0" w:line="271" w:lineRule="auto"/>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right="773"/>
      </w:pPr>
      <w:r>
        <w:rPr/>
        <w:t>threatened</w:t>
      </w:r>
      <w:r>
        <w:rPr>
          <w:spacing w:val="-7"/>
        </w:rPr>
        <w:t> </w:t>
      </w:r>
      <w:r>
        <w:rPr/>
        <w:t>by</w:t>
      </w:r>
      <w:r>
        <w:rPr>
          <w:spacing w:val="-6"/>
        </w:rPr>
        <w:t> </w:t>
      </w:r>
      <w:r>
        <w:rPr/>
        <w:t>a</w:t>
      </w:r>
      <w:r>
        <w:rPr>
          <w:spacing w:val="-7"/>
        </w:rPr>
        <w:t> </w:t>
      </w:r>
      <w:r>
        <w:rPr/>
        <w:t>patient.</w:t>
      </w:r>
      <w:r>
        <w:rPr>
          <w:spacing w:val="-18"/>
        </w:rPr>
        <w:t> </w:t>
      </w:r>
      <w:r>
        <w:rPr/>
        <w:t>This</w:t>
      </w:r>
      <w:r>
        <w:rPr>
          <w:spacing w:val="-7"/>
        </w:rPr>
        <w:t> </w:t>
      </w:r>
      <w:r>
        <w:rPr/>
        <w:t>decision</w:t>
      </w:r>
      <w:r>
        <w:rPr>
          <w:spacing w:val="-6"/>
        </w:rPr>
        <w:t> </w:t>
      </w:r>
      <w:r>
        <w:rPr/>
        <w:t>has</w:t>
      </w:r>
      <w:r>
        <w:rPr>
          <w:spacing w:val="-7"/>
        </w:rPr>
        <w:t> </w:t>
      </w:r>
      <w:r>
        <w:rPr/>
        <w:t>since</w:t>
      </w:r>
      <w:r>
        <w:rPr>
          <w:spacing w:val="-8"/>
        </w:rPr>
        <w:t> </w:t>
      </w:r>
      <w:r>
        <w:rPr/>
        <w:t>been</w:t>
      </w:r>
      <w:r>
        <w:rPr>
          <w:spacing w:val="-7"/>
        </w:rPr>
        <w:t> </w:t>
      </w:r>
      <w:r>
        <w:rPr/>
        <w:t>adopted</w:t>
      </w:r>
      <w:r>
        <w:rPr>
          <w:spacing w:val="-7"/>
        </w:rPr>
        <w:t> </w:t>
      </w:r>
      <w:r>
        <w:rPr/>
        <w:t>by</w:t>
      </w:r>
      <w:r>
        <w:rPr>
          <w:spacing w:val="-6"/>
        </w:rPr>
        <w:t> </w:t>
      </w:r>
      <w:r>
        <w:rPr/>
        <w:t>most</w:t>
      </w:r>
      <w:r>
        <w:rPr>
          <w:spacing w:val="-6"/>
        </w:rPr>
        <w:t> </w:t>
      </w:r>
      <w:r>
        <w:rPr/>
        <w:t>states in</w:t>
      </w:r>
      <w:r>
        <w:rPr>
          <w:spacing w:val="-3"/>
        </w:rPr>
        <w:t> </w:t>
      </w:r>
      <w:r>
        <w:rPr/>
        <w:t>the</w:t>
      </w:r>
      <w:r>
        <w:rPr>
          <w:spacing w:val="-5"/>
        </w:rPr>
        <w:t> </w:t>
      </w:r>
      <w:r>
        <w:rPr/>
        <w:t>U.S.</w:t>
      </w:r>
      <w:r>
        <w:rPr>
          <w:spacing w:val="-3"/>
        </w:rPr>
        <w:t> </w:t>
      </w:r>
      <w:r>
        <w:rPr/>
        <w:t>and</w:t>
      </w:r>
      <w:r>
        <w:rPr>
          <w:spacing w:val="-3"/>
        </w:rPr>
        <w:t> </w:t>
      </w:r>
      <w:r>
        <w:rPr/>
        <w:t>is</w:t>
      </w:r>
      <w:r>
        <w:rPr>
          <w:spacing w:val="-3"/>
        </w:rPr>
        <w:t> </w:t>
      </w:r>
      <w:r>
        <w:rPr/>
        <w:t>widely</w:t>
      </w:r>
      <w:r>
        <w:rPr>
          <w:spacing w:val="-3"/>
        </w:rPr>
        <w:t> </w:t>
      </w:r>
      <w:r>
        <w:rPr/>
        <w:t>influential</w:t>
      </w:r>
      <w:r>
        <w:rPr>
          <w:spacing w:val="-3"/>
        </w:rPr>
        <w:t> </w:t>
      </w:r>
      <w:r>
        <w:rPr/>
        <w:t>in</w:t>
      </w:r>
      <w:r>
        <w:rPr>
          <w:spacing w:val="-3"/>
        </w:rPr>
        <w:t> </w:t>
      </w:r>
      <w:r>
        <w:rPr/>
        <w:t>jurisdictions</w:t>
      </w:r>
      <w:r>
        <w:rPr>
          <w:spacing w:val="-3"/>
        </w:rPr>
        <w:t> </w:t>
      </w:r>
      <w:r>
        <w:rPr/>
        <w:t>outside</w:t>
      </w:r>
      <w:r>
        <w:rPr>
          <w:spacing w:val="-5"/>
        </w:rPr>
        <w:t> </w:t>
      </w:r>
      <w:r>
        <w:rPr/>
        <w:t>the</w:t>
      </w:r>
      <w:r>
        <w:rPr>
          <w:spacing w:val="-5"/>
        </w:rPr>
        <w:t> </w:t>
      </w:r>
      <w:r>
        <w:rPr/>
        <w:t>U.S.</w:t>
      </w:r>
      <w:r>
        <w:rPr>
          <w:spacing w:val="-3"/>
        </w:rPr>
        <w:t> </w:t>
      </w:r>
      <w:r>
        <w:rPr/>
        <w:t>as</w:t>
      </w:r>
      <w:r>
        <w:rPr>
          <w:spacing w:val="-3"/>
        </w:rPr>
        <w:t> </w:t>
      </w:r>
      <w:r>
        <w:rPr/>
        <w:t>well ("Protection and</w:t>
      </w:r>
      <w:r>
        <w:rPr>
          <w:spacing w:val="-15"/>
        </w:rPr>
        <w:t> </w:t>
      </w:r>
      <w:r>
        <w:rPr/>
        <w:t>Advocacy, Inc., Contracted by the State of California to advocate</w:t>
      </w:r>
      <w:r>
        <w:rPr>
          <w:spacing w:val="-16"/>
        </w:rPr>
        <w:t> </w:t>
      </w:r>
      <w:r>
        <w:rPr/>
        <w:t>for</w:t>
      </w:r>
      <w:r>
        <w:rPr>
          <w:spacing w:val="-14"/>
        </w:rPr>
        <w:t> </w:t>
      </w:r>
      <w:r>
        <w:rPr/>
        <w:t>involuntary</w:t>
      </w:r>
      <w:r>
        <w:rPr>
          <w:spacing w:val="-15"/>
        </w:rPr>
        <w:t> </w:t>
      </w:r>
      <w:r>
        <w:rPr/>
        <w:t>persons,</w:t>
      </w:r>
      <w:r>
        <w:rPr>
          <w:spacing w:val="-14"/>
        </w:rPr>
        <w:t> </w:t>
      </w:r>
      <w:r>
        <w:rPr/>
        <w:t>Hearing</w:t>
      </w:r>
      <w:r>
        <w:rPr>
          <w:spacing w:val="-15"/>
        </w:rPr>
        <w:t> </w:t>
      </w:r>
      <w:r>
        <w:rPr/>
        <w:t>Options".</w:t>
      </w:r>
      <w:r>
        <w:rPr>
          <w:spacing w:val="-14"/>
        </w:rPr>
        <w:t> </w:t>
      </w:r>
      <w:hyperlink r:id="rId15">
        <w:r>
          <w:rPr/>
          <w:t>http://www.pai-ca.org/</w:t>
        </w:r>
      </w:hyperlink>
      <w:r>
        <w:rPr/>
        <w:t> pubs/502401.pdf. 72-Hour Hold and Hearing Options ).</w:t>
      </w:r>
    </w:p>
    <w:p>
      <w:pPr>
        <w:pStyle w:val="BodyText"/>
        <w:spacing w:before="89"/>
        <w:ind w:right="799"/>
      </w:pPr>
      <w:r>
        <w:rPr/>
        <w:t>In</w:t>
      </w:r>
      <w:r>
        <w:rPr>
          <w:spacing w:val="-7"/>
        </w:rPr>
        <w:t> </w:t>
      </w:r>
      <w:r>
        <w:rPr/>
        <w:t>the</w:t>
      </w:r>
      <w:r>
        <w:rPr>
          <w:spacing w:val="-8"/>
        </w:rPr>
        <w:t> </w:t>
      </w:r>
      <w:r>
        <w:rPr/>
        <w:t>majority</w:t>
      </w:r>
      <w:r>
        <w:rPr>
          <w:spacing w:val="-7"/>
        </w:rPr>
        <w:t> </w:t>
      </w:r>
      <w:r>
        <w:rPr/>
        <w:t>opinion,</w:t>
      </w:r>
      <w:r>
        <w:rPr>
          <w:spacing w:val="-7"/>
        </w:rPr>
        <w:t> </w:t>
      </w:r>
      <w:r>
        <w:rPr/>
        <w:t>Justice</w:t>
      </w:r>
      <w:r>
        <w:rPr>
          <w:spacing w:val="-7"/>
        </w:rPr>
        <w:t> </w:t>
      </w:r>
      <w:r>
        <w:rPr/>
        <w:t>Mathew</w:t>
      </w:r>
      <w:r>
        <w:rPr>
          <w:spacing w:val="-7"/>
        </w:rPr>
        <w:t> </w:t>
      </w:r>
      <w:r>
        <w:rPr/>
        <w:t>O.</w:t>
      </w:r>
      <w:r>
        <w:rPr>
          <w:spacing w:val="-18"/>
        </w:rPr>
        <w:t> </w:t>
      </w:r>
      <w:r>
        <w:rPr/>
        <w:t>Tobriner</w:t>
      </w:r>
      <w:r>
        <w:rPr>
          <w:spacing w:val="-7"/>
        </w:rPr>
        <w:t> </w:t>
      </w:r>
      <w:r>
        <w:rPr/>
        <w:t>famously</w:t>
      </w:r>
      <w:r>
        <w:rPr>
          <w:spacing w:val="-7"/>
        </w:rPr>
        <w:t> </w:t>
      </w:r>
      <w:r>
        <w:rPr/>
        <w:t>stated:</w:t>
      </w:r>
      <w:r>
        <w:rPr>
          <w:spacing w:val="-8"/>
        </w:rPr>
        <w:t> </w:t>
      </w:r>
      <w:r>
        <w:rPr/>
        <w:t>"...</w:t>
      </w:r>
      <w:r>
        <w:rPr>
          <w:spacing w:val="-7"/>
        </w:rPr>
        <w:t> </w:t>
      </w:r>
      <w:r>
        <w:rPr/>
        <w:t>the confidential</w:t>
      </w:r>
      <w:r>
        <w:rPr>
          <w:spacing w:val="-14"/>
        </w:rPr>
        <w:t> </w:t>
      </w:r>
      <w:r>
        <w:rPr/>
        <w:t>character</w:t>
      </w:r>
      <w:r>
        <w:rPr>
          <w:spacing w:val="-14"/>
        </w:rPr>
        <w:t> </w:t>
      </w:r>
      <w:r>
        <w:rPr/>
        <w:t>of</w:t>
      </w:r>
      <w:r>
        <w:rPr>
          <w:spacing w:val="-14"/>
        </w:rPr>
        <w:t> </w:t>
      </w:r>
      <w:r>
        <w:rPr/>
        <w:t>patient-psychotherapist</w:t>
      </w:r>
      <w:r>
        <w:rPr>
          <w:spacing w:val="-14"/>
        </w:rPr>
        <w:t> </w:t>
      </w:r>
      <w:r>
        <w:rPr/>
        <w:t>communications</w:t>
      </w:r>
      <w:r>
        <w:rPr>
          <w:spacing w:val="-14"/>
        </w:rPr>
        <w:t> </w:t>
      </w:r>
      <w:r>
        <w:rPr/>
        <w:t>must</w:t>
      </w:r>
      <w:r>
        <w:rPr>
          <w:spacing w:val="-14"/>
        </w:rPr>
        <w:t> </w:t>
      </w:r>
      <w:r>
        <w:rPr/>
        <w:t>yield to the extent that disclosure is essential to avert danger to others. The protective privilege ends where the public peril begins."</w:t>
      </w:r>
      <w:r>
        <w:rPr>
          <w:spacing w:val="40"/>
        </w:rPr>
        <w:t> </w:t>
      </w:r>
      <w:r>
        <w:rPr/>
        <w:t>Justice Clark dissented, stating in his minority opinion that "the very practice of psychiatry depends upon the reputation in the community that the psychiatrist will not tell".</w:t>
      </w:r>
    </w:p>
    <w:p>
      <w:pPr>
        <w:pStyle w:val="Heading3"/>
        <w:spacing w:before="72"/>
      </w:pPr>
      <w:r>
        <w:rPr>
          <w:spacing w:val="-2"/>
        </w:rPr>
        <w:t>Child</w:t>
      </w:r>
      <w:r>
        <w:rPr>
          <w:spacing w:val="-28"/>
        </w:rPr>
        <w:t> </w:t>
      </w:r>
      <w:r>
        <w:rPr>
          <w:spacing w:val="-2"/>
        </w:rPr>
        <w:t>Abuse</w:t>
      </w:r>
    </w:p>
    <w:p>
      <w:pPr>
        <w:pStyle w:val="BodyText"/>
        <w:spacing w:before="96"/>
        <w:ind w:right="805"/>
      </w:pPr>
      <w:r>
        <w:rPr/>
        <w:t>When,</w:t>
      </w:r>
      <w:r>
        <w:rPr>
          <w:spacing w:val="-11"/>
        </w:rPr>
        <w:t> </w:t>
      </w:r>
      <w:r>
        <w:rPr/>
        <w:t>in</w:t>
      </w:r>
      <w:r>
        <w:rPr>
          <w:spacing w:val="-10"/>
        </w:rPr>
        <w:t> </w:t>
      </w:r>
      <w:r>
        <w:rPr/>
        <w:t>the</w:t>
      </w:r>
      <w:r>
        <w:rPr>
          <w:spacing w:val="-12"/>
        </w:rPr>
        <w:t> </w:t>
      </w:r>
      <w:r>
        <w:rPr/>
        <w:t>course</w:t>
      </w:r>
      <w:r>
        <w:rPr>
          <w:spacing w:val="-11"/>
        </w:rPr>
        <w:t> </w:t>
      </w:r>
      <w:r>
        <w:rPr/>
        <w:t>of</w:t>
      </w:r>
      <w:r>
        <w:rPr>
          <w:spacing w:val="-10"/>
        </w:rPr>
        <w:t> </w:t>
      </w:r>
      <w:r>
        <w:rPr/>
        <w:t>his/her</w:t>
      </w:r>
      <w:r>
        <w:rPr>
          <w:spacing w:val="-11"/>
        </w:rPr>
        <w:t> </w:t>
      </w:r>
      <w:r>
        <w:rPr/>
        <w:t>professional</w:t>
      </w:r>
      <w:r>
        <w:rPr>
          <w:spacing w:val="-11"/>
        </w:rPr>
        <w:t> </w:t>
      </w:r>
      <w:r>
        <w:rPr/>
        <w:t>capacity,</w:t>
      </w:r>
      <w:r>
        <w:rPr>
          <w:spacing w:val="-10"/>
        </w:rPr>
        <w:t> </w:t>
      </w:r>
      <w:r>
        <w:rPr/>
        <w:t>a</w:t>
      </w:r>
      <w:r>
        <w:rPr>
          <w:spacing w:val="-11"/>
        </w:rPr>
        <w:t> </w:t>
      </w:r>
      <w:r>
        <w:rPr/>
        <w:t>psychotherapist</w:t>
      </w:r>
      <w:r>
        <w:rPr>
          <w:spacing w:val="-11"/>
        </w:rPr>
        <w:t> </w:t>
      </w:r>
      <w:r>
        <w:rPr/>
        <w:t>either knows</w:t>
      </w:r>
      <w:r>
        <w:rPr>
          <w:spacing w:val="-4"/>
        </w:rPr>
        <w:t> </w:t>
      </w:r>
      <w:r>
        <w:rPr/>
        <w:t>or</w:t>
      </w:r>
      <w:r>
        <w:rPr>
          <w:spacing w:val="-4"/>
        </w:rPr>
        <w:t> </w:t>
      </w:r>
      <w:r>
        <w:rPr/>
        <w:t>reasonably</w:t>
      </w:r>
      <w:r>
        <w:rPr>
          <w:spacing w:val="-5"/>
        </w:rPr>
        <w:t> </w:t>
      </w:r>
      <w:r>
        <w:rPr/>
        <w:t>suspects</w:t>
      </w:r>
      <w:r>
        <w:rPr>
          <w:spacing w:val="-4"/>
        </w:rPr>
        <w:t> </w:t>
      </w:r>
      <w:r>
        <w:rPr/>
        <w:t>that</w:t>
      </w:r>
      <w:r>
        <w:rPr>
          <w:spacing w:val="-5"/>
        </w:rPr>
        <w:t> </w:t>
      </w:r>
      <w:r>
        <w:rPr/>
        <w:t>a</w:t>
      </w:r>
      <w:r>
        <w:rPr>
          <w:spacing w:val="-5"/>
        </w:rPr>
        <w:t> </w:t>
      </w:r>
      <w:r>
        <w:rPr/>
        <w:t>minor</w:t>
      </w:r>
      <w:r>
        <w:rPr>
          <w:spacing w:val="-4"/>
        </w:rPr>
        <w:t> </w:t>
      </w:r>
      <w:r>
        <w:rPr/>
        <w:t>is</w:t>
      </w:r>
      <w:r>
        <w:rPr>
          <w:spacing w:val="-4"/>
        </w:rPr>
        <w:t> </w:t>
      </w:r>
      <w:r>
        <w:rPr/>
        <w:t>being</w:t>
      </w:r>
      <w:r>
        <w:rPr>
          <w:spacing w:val="-5"/>
        </w:rPr>
        <w:t> </w:t>
      </w:r>
      <w:r>
        <w:rPr/>
        <w:t>abused,</w:t>
      </w:r>
      <w:r>
        <w:rPr>
          <w:spacing w:val="-4"/>
        </w:rPr>
        <w:t> </w:t>
      </w:r>
      <w:r>
        <w:rPr/>
        <w:t>they</w:t>
      </w:r>
      <w:r>
        <w:rPr>
          <w:spacing w:val="-5"/>
        </w:rPr>
        <w:t> </w:t>
      </w:r>
      <w:r>
        <w:rPr/>
        <w:t>have</w:t>
      </w:r>
      <w:r>
        <w:rPr>
          <w:spacing w:val="-6"/>
        </w:rPr>
        <w:t> </w:t>
      </w:r>
      <w:r>
        <w:rPr/>
        <w:t>a</w:t>
      </w:r>
      <w:r>
        <w:rPr>
          <w:spacing w:val="-5"/>
        </w:rPr>
        <w:t> </w:t>
      </w:r>
      <w:r>
        <w:rPr/>
        <w:t>legal obligation to report what he or she knows of the situation to the proper authorities (Child Protective Services, police, county probation offices or county welfare office) by telephone as soon as possible, with a written follow-up required within 36 hours.</w:t>
      </w:r>
      <w:r>
        <w:rPr>
          <w:spacing w:val="40"/>
        </w:rPr>
        <w:t> </w:t>
      </w:r>
      <w:r>
        <w:rPr/>
        <w:t>Reasonable suspicion exists when it is objectively reasonable for a person to entertain such a suspicion, based on his or her training and experience.</w:t>
      </w:r>
    </w:p>
    <w:p>
      <w:pPr>
        <w:pStyle w:val="BodyText"/>
        <w:spacing w:before="68"/>
        <w:ind w:right="763"/>
      </w:pPr>
      <w:r>
        <w:rPr/>
        <w:t>Child abuse must be reported when one who is a legally mandated reporter, has knowledge of or observes a child in his or her professional capacity, or within the scope of his or her employment that he or she knows or reasonably suspects has been the victim of child abuse. The report must be made</w:t>
      </w:r>
      <w:r>
        <w:rPr>
          <w:spacing w:val="-12"/>
        </w:rPr>
        <w:t> </w:t>
      </w:r>
      <w:r>
        <w:rPr/>
        <w:t>to</w:t>
      </w:r>
      <w:r>
        <w:rPr>
          <w:spacing w:val="-10"/>
        </w:rPr>
        <w:t> </w:t>
      </w:r>
      <w:r>
        <w:rPr/>
        <w:t>a</w:t>
      </w:r>
      <w:r>
        <w:rPr>
          <w:spacing w:val="-11"/>
        </w:rPr>
        <w:t> </w:t>
      </w:r>
      <w:r>
        <w:rPr/>
        <w:t>"child</w:t>
      </w:r>
      <w:r>
        <w:rPr>
          <w:spacing w:val="-11"/>
        </w:rPr>
        <w:t> </w:t>
      </w:r>
      <w:r>
        <w:rPr/>
        <w:t>protective</w:t>
      </w:r>
      <w:r>
        <w:rPr>
          <w:spacing w:val="-12"/>
        </w:rPr>
        <w:t> </w:t>
      </w:r>
      <w:r>
        <w:rPr/>
        <w:t>agency."</w:t>
      </w:r>
      <w:r>
        <w:rPr>
          <w:spacing w:val="-10"/>
        </w:rPr>
        <w:t> </w:t>
      </w:r>
      <w:r>
        <w:rPr/>
        <w:t>Including</w:t>
      </w:r>
      <w:r>
        <w:rPr>
          <w:spacing w:val="-11"/>
        </w:rPr>
        <w:t> </w:t>
      </w:r>
      <w:r>
        <w:rPr/>
        <w:t>a</w:t>
      </w:r>
      <w:r>
        <w:rPr>
          <w:spacing w:val="-11"/>
        </w:rPr>
        <w:t> </w:t>
      </w:r>
      <w:r>
        <w:rPr/>
        <w:t>county</w:t>
      </w:r>
      <w:r>
        <w:rPr>
          <w:spacing w:val="-11"/>
        </w:rPr>
        <w:t> </w:t>
      </w:r>
      <w:r>
        <w:rPr/>
        <w:t>welfare</w:t>
      </w:r>
      <w:r>
        <w:rPr>
          <w:spacing w:val="-12"/>
        </w:rPr>
        <w:t> </w:t>
      </w:r>
      <w:r>
        <w:rPr/>
        <w:t>or</w:t>
      </w:r>
      <w:r>
        <w:rPr>
          <w:spacing w:val="-10"/>
        </w:rPr>
        <w:t> </w:t>
      </w:r>
      <w:r>
        <w:rPr/>
        <w:t>probation department or a police or sheriff's department. Exceptions are reports by commercial print and photographic print processors, which are made to the law enforcement agency having jurisdiction. The mandated reporter must report the known or suspected incidence of child abuse to a child protective agency immediately or as soon as practically possible by telephone.</w:t>
      </w:r>
    </w:p>
    <w:p>
      <w:pPr>
        <w:pStyle w:val="BodyText"/>
        <w:spacing w:line="288" w:lineRule="exact"/>
      </w:pPr>
      <w:r>
        <w:rPr/>
        <w:t>Mandated</w:t>
      </w:r>
      <w:r>
        <w:rPr>
          <w:spacing w:val="-7"/>
        </w:rPr>
        <w:t> </w:t>
      </w:r>
      <w:r>
        <w:rPr/>
        <w:t>reporters</w:t>
      </w:r>
      <w:r>
        <w:rPr>
          <w:spacing w:val="-4"/>
        </w:rPr>
        <w:t> </w:t>
      </w:r>
      <w:r>
        <w:rPr/>
        <w:t>may</w:t>
      </w:r>
      <w:r>
        <w:rPr>
          <w:spacing w:val="-3"/>
        </w:rPr>
        <w:t> </w:t>
      </w:r>
      <w:r>
        <w:rPr/>
        <w:t>not</w:t>
      </w:r>
      <w:r>
        <w:rPr>
          <w:spacing w:val="-5"/>
        </w:rPr>
        <w:t> </w:t>
      </w:r>
      <w:r>
        <w:rPr/>
        <w:t>make</w:t>
      </w:r>
      <w:r>
        <w:rPr>
          <w:spacing w:val="-5"/>
        </w:rPr>
        <w:t> </w:t>
      </w:r>
      <w:r>
        <w:rPr/>
        <w:t>an</w:t>
      </w:r>
      <w:r>
        <w:rPr>
          <w:spacing w:val="-3"/>
        </w:rPr>
        <w:t> </w:t>
      </w:r>
      <w:r>
        <w:rPr/>
        <w:t>anonymous</w:t>
      </w:r>
      <w:r>
        <w:rPr>
          <w:spacing w:val="-4"/>
        </w:rPr>
        <w:t> </w:t>
      </w:r>
      <w:r>
        <w:rPr/>
        <w:t>report.</w:t>
      </w:r>
      <w:r>
        <w:rPr>
          <w:spacing w:val="64"/>
        </w:rPr>
        <w:t> </w:t>
      </w:r>
      <w:r>
        <w:rPr>
          <w:spacing w:val="-2"/>
        </w:rPr>
        <w:t>Mandated</w:t>
      </w:r>
    </w:p>
    <w:p>
      <w:pPr>
        <w:pStyle w:val="BodyText"/>
        <w:spacing w:line="237" w:lineRule="auto"/>
        <w:ind w:right="763"/>
      </w:pPr>
      <w:r>
        <w:rPr/>
        <w:t>reporters,</w:t>
      </w:r>
      <w:r>
        <w:rPr>
          <w:spacing w:val="-10"/>
        </w:rPr>
        <w:t> </w:t>
      </w:r>
      <w:r>
        <w:rPr/>
        <w:t>however,</w:t>
      </w:r>
      <w:r>
        <w:rPr>
          <w:spacing w:val="-9"/>
        </w:rPr>
        <w:t> </w:t>
      </w:r>
      <w:r>
        <w:rPr/>
        <w:t>are</w:t>
      </w:r>
      <w:r>
        <w:rPr>
          <w:spacing w:val="-11"/>
        </w:rPr>
        <w:t> </w:t>
      </w:r>
      <w:r>
        <w:rPr/>
        <w:t>not</w:t>
      </w:r>
      <w:r>
        <w:rPr>
          <w:spacing w:val="-11"/>
        </w:rPr>
        <w:t> </w:t>
      </w:r>
      <w:r>
        <w:rPr/>
        <w:t>legally</w:t>
      </w:r>
      <w:r>
        <w:rPr>
          <w:spacing w:val="-9"/>
        </w:rPr>
        <w:t> </w:t>
      </w:r>
      <w:r>
        <w:rPr/>
        <w:t>required</w:t>
      </w:r>
      <w:r>
        <w:rPr>
          <w:spacing w:val="-10"/>
        </w:rPr>
        <w:t> </w:t>
      </w:r>
      <w:r>
        <w:rPr/>
        <w:t>to</w:t>
      </w:r>
      <w:r>
        <w:rPr>
          <w:spacing w:val="-9"/>
        </w:rPr>
        <w:t> </w:t>
      </w:r>
      <w:r>
        <w:rPr/>
        <w:t>tell</w:t>
      </w:r>
      <w:r>
        <w:rPr>
          <w:spacing w:val="-9"/>
        </w:rPr>
        <w:t> </w:t>
      </w:r>
      <w:r>
        <w:rPr/>
        <w:t>involved</w:t>
      </w:r>
      <w:r>
        <w:rPr>
          <w:spacing w:val="-10"/>
        </w:rPr>
        <w:t> </w:t>
      </w:r>
      <w:r>
        <w:rPr/>
        <w:t>individuals</w:t>
      </w:r>
      <w:r>
        <w:rPr>
          <w:spacing w:val="-10"/>
        </w:rPr>
        <w:t> </w:t>
      </w:r>
      <w:r>
        <w:rPr/>
        <w:t>that</w:t>
      </w:r>
      <w:r>
        <w:rPr>
          <w:spacing w:val="-10"/>
        </w:rPr>
        <w:t> </w:t>
      </w:r>
      <w:r>
        <w:rPr/>
        <w:t>a report is about to be made. The law does not require mandated reporters to tell the parents that a report is being made.</w:t>
      </w:r>
      <w:r>
        <w:rPr>
          <w:spacing w:val="40"/>
        </w:rPr>
        <w:t> </w:t>
      </w:r>
      <w:r>
        <w:rPr/>
        <w:t>It can be very beneficial to give clients the opportunity to make the reports themselves in the therapist's presence.</w:t>
      </w:r>
      <w:r>
        <w:rPr>
          <w:spacing w:val="-16"/>
        </w:rPr>
        <w:t> </w:t>
      </w:r>
      <w:r>
        <w:rPr/>
        <w:t>A</w:t>
      </w:r>
      <w:r>
        <w:rPr>
          <w:spacing w:val="-16"/>
        </w:rPr>
        <w:t> </w:t>
      </w:r>
      <w:r>
        <w:rPr/>
        <w:t>self-report, however, does not negate the therapist's mandate to report.</w:t>
      </w:r>
      <w:r>
        <w:rPr>
          <w:spacing w:val="40"/>
        </w:rPr>
        <w:t> </w:t>
      </w:r>
      <w:r>
        <w:rPr/>
        <w:t>The role of a mandated reporter is to report and not investigate the</w:t>
      </w:r>
    </w:p>
    <w:p>
      <w:pPr>
        <w:pStyle w:val="BodyText"/>
        <w:spacing w:after="0" w:line="237" w:lineRule="auto"/>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allegation.</w:t>
      </w:r>
      <w:r>
        <w:rPr>
          <w:spacing w:val="19"/>
        </w:rPr>
        <w:t> </w:t>
      </w:r>
      <w:r>
        <w:rPr/>
        <w:t>Any</w:t>
      </w:r>
      <w:r>
        <w:rPr>
          <w:spacing w:val="-8"/>
        </w:rPr>
        <w:t> </w:t>
      </w:r>
      <w:r>
        <w:rPr/>
        <w:t>attempts</w:t>
      </w:r>
      <w:r>
        <w:rPr>
          <w:spacing w:val="-8"/>
        </w:rPr>
        <w:t> </w:t>
      </w:r>
      <w:r>
        <w:rPr/>
        <w:t>to</w:t>
      </w:r>
      <w:r>
        <w:rPr>
          <w:spacing w:val="-8"/>
        </w:rPr>
        <w:t> </w:t>
      </w:r>
      <w:r>
        <w:rPr/>
        <w:t>investigate</w:t>
      </w:r>
      <w:r>
        <w:rPr>
          <w:spacing w:val="-10"/>
        </w:rPr>
        <w:t> </w:t>
      </w:r>
      <w:r>
        <w:rPr/>
        <w:t>may</w:t>
      </w:r>
      <w:r>
        <w:rPr>
          <w:spacing w:val="-8"/>
        </w:rPr>
        <w:t> </w:t>
      </w:r>
      <w:r>
        <w:rPr/>
        <w:t>have</w:t>
      </w:r>
      <w:r>
        <w:rPr>
          <w:spacing w:val="-10"/>
        </w:rPr>
        <w:t> </w:t>
      </w:r>
      <w:r>
        <w:rPr/>
        <w:t>a</w:t>
      </w:r>
      <w:r>
        <w:rPr>
          <w:spacing w:val="-9"/>
        </w:rPr>
        <w:t> </w:t>
      </w:r>
      <w:r>
        <w:rPr/>
        <w:t>negative</w:t>
      </w:r>
      <w:r>
        <w:rPr>
          <w:spacing w:val="-10"/>
        </w:rPr>
        <w:t> </w:t>
      </w:r>
      <w:r>
        <w:rPr/>
        <w:t>clinical</w:t>
      </w:r>
      <w:r>
        <w:rPr>
          <w:spacing w:val="-8"/>
        </w:rPr>
        <w:t> </w:t>
      </w:r>
      <w:r>
        <w:rPr/>
        <w:t>impact on the child and family.</w:t>
      </w:r>
    </w:p>
    <w:p>
      <w:pPr>
        <w:pStyle w:val="BodyText"/>
        <w:spacing w:before="92"/>
        <w:ind w:right="763"/>
      </w:pPr>
      <w:r>
        <w:rPr/>
        <w:t>The following types of abuse must be reported by legally mandated reporters:</w:t>
      </w:r>
      <w:r>
        <w:rPr>
          <w:spacing w:val="-14"/>
        </w:rPr>
        <w:t> </w:t>
      </w:r>
      <w:r>
        <w:rPr/>
        <w:t>Physical</w:t>
      </w:r>
      <w:r>
        <w:rPr>
          <w:spacing w:val="-34"/>
        </w:rPr>
        <w:t> </w:t>
      </w:r>
      <w:r>
        <w:rPr/>
        <w:t>Abuse:</w:t>
      </w:r>
      <w:r>
        <w:rPr>
          <w:spacing w:val="-8"/>
        </w:rPr>
        <w:t> </w:t>
      </w:r>
      <w:r>
        <w:rPr/>
        <w:t>Physical</w:t>
      </w:r>
      <w:r>
        <w:rPr>
          <w:spacing w:val="-9"/>
        </w:rPr>
        <w:t> </w:t>
      </w:r>
      <w:r>
        <w:rPr/>
        <w:t>injury</w:t>
      </w:r>
      <w:r>
        <w:rPr>
          <w:spacing w:val="-10"/>
        </w:rPr>
        <w:t> </w:t>
      </w:r>
      <w:r>
        <w:rPr/>
        <w:t>inflicted</w:t>
      </w:r>
      <w:r>
        <w:rPr>
          <w:spacing w:val="-10"/>
        </w:rPr>
        <w:t> </w:t>
      </w:r>
      <w:r>
        <w:rPr/>
        <w:t>by</w:t>
      </w:r>
      <w:r>
        <w:rPr>
          <w:spacing w:val="-9"/>
        </w:rPr>
        <w:t> </w:t>
      </w:r>
      <w:r>
        <w:rPr/>
        <w:t>other</w:t>
      </w:r>
      <w:r>
        <w:rPr>
          <w:spacing w:val="-10"/>
        </w:rPr>
        <w:t> </w:t>
      </w:r>
      <w:r>
        <w:rPr/>
        <w:t>than</w:t>
      </w:r>
      <w:r>
        <w:rPr>
          <w:spacing w:val="-10"/>
        </w:rPr>
        <w:t> </w:t>
      </w:r>
      <w:r>
        <w:rPr/>
        <w:t>accidental </w:t>
      </w:r>
      <w:r>
        <w:rPr>
          <w:spacing w:val="-2"/>
        </w:rPr>
        <w:t>means.</w:t>
      </w:r>
    </w:p>
    <w:p>
      <w:pPr>
        <w:pStyle w:val="BodyText"/>
        <w:spacing w:before="92"/>
        <w:ind w:left="0"/>
      </w:pPr>
    </w:p>
    <w:p>
      <w:pPr>
        <w:pStyle w:val="BodyText"/>
        <w:ind w:right="763"/>
      </w:pPr>
      <w:r>
        <w:rPr/>
        <w:t>If</w:t>
      </w:r>
      <w:r>
        <w:rPr>
          <w:spacing w:val="-6"/>
        </w:rPr>
        <w:t> </w:t>
      </w:r>
      <w:r>
        <w:rPr/>
        <w:t>a</w:t>
      </w:r>
      <w:r>
        <w:rPr>
          <w:spacing w:val="-7"/>
        </w:rPr>
        <w:t> </w:t>
      </w:r>
      <w:r>
        <w:rPr/>
        <w:t>therapist</w:t>
      </w:r>
      <w:r>
        <w:rPr>
          <w:spacing w:val="-7"/>
        </w:rPr>
        <w:t> </w:t>
      </w:r>
      <w:r>
        <w:rPr/>
        <w:t>learns</w:t>
      </w:r>
      <w:r>
        <w:rPr>
          <w:spacing w:val="-6"/>
        </w:rPr>
        <w:t> </w:t>
      </w:r>
      <w:r>
        <w:rPr/>
        <w:t>about</w:t>
      </w:r>
      <w:r>
        <w:rPr>
          <w:spacing w:val="-8"/>
        </w:rPr>
        <w:t> </w:t>
      </w:r>
      <w:r>
        <w:rPr/>
        <w:t>suspected</w:t>
      </w:r>
      <w:r>
        <w:rPr>
          <w:spacing w:val="-6"/>
        </w:rPr>
        <w:t> </w:t>
      </w:r>
      <w:r>
        <w:rPr/>
        <w:t>child</w:t>
      </w:r>
      <w:r>
        <w:rPr>
          <w:spacing w:val="-7"/>
        </w:rPr>
        <w:t> </w:t>
      </w:r>
      <w:r>
        <w:rPr/>
        <w:t>abuse</w:t>
      </w:r>
      <w:r>
        <w:rPr>
          <w:spacing w:val="-7"/>
        </w:rPr>
        <w:t> </w:t>
      </w:r>
      <w:r>
        <w:rPr/>
        <w:t>from</w:t>
      </w:r>
      <w:r>
        <w:rPr>
          <w:spacing w:val="-8"/>
        </w:rPr>
        <w:t> </w:t>
      </w:r>
      <w:r>
        <w:rPr/>
        <w:t>a</w:t>
      </w:r>
      <w:r>
        <w:rPr>
          <w:spacing w:val="-7"/>
        </w:rPr>
        <w:t> </w:t>
      </w:r>
      <w:r>
        <w:rPr/>
        <w:t>third</w:t>
      </w:r>
      <w:r>
        <w:rPr>
          <w:spacing w:val="-7"/>
        </w:rPr>
        <w:t> </w:t>
      </w:r>
      <w:r>
        <w:rPr/>
        <w:t>party</w:t>
      </w:r>
      <w:r>
        <w:rPr>
          <w:spacing w:val="-7"/>
        </w:rPr>
        <w:t> </w:t>
      </w:r>
      <w:r>
        <w:rPr/>
        <w:t>(hearsay), and reasonable suspicion exists, the therapist must make a report if the information was revealed to the therapist within their professional capacity.</w:t>
      </w:r>
    </w:p>
    <w:p>
      <w:pPr>
        <w:pStyle w:val="BodyText"/>
        <w:spacing w:before="318"/>
        <w:ind w:right="763"/>
      </w:pPr>
      <w:r>
        <w:rPr/>
        <w:t>The identity of all reporters is considered confidential and is disclosed only between</w:t>
      </w:r>
      <w:r>
        <w:rPr>
          <w:spacing w:val="-6"/>
        </w:rPr>
        <w:t> </w:t>
      </w:r>
      <w:r>
        <w:rPr/>
        <w:t>child</w:t>
      </w:r>
      <w:r>
        <w:rPr>
          <w:spacing w:val="-7"/>
        </w:rPr>
        <w:t> </w:t>
      </w:r>
      <w:r>
        <w:rPr/>
        <w:t>protective</w:t>
      </w:r>
      <w:r>
        <w:rPr>
          <w:spacing w:val="-8"/>
        </w:rPr>
        <w:t> </w:t>
      </w:r>
      <w:r>
        <w:rPr/>
        <w:t>agencies.</w:t>
      </w:r>
      <w:r>
        <w:rPr>
          <w:spacing w:val="38"/>
        </w:rPr>
        <w:t> </w:t>
      </w:r>
      <w:r>
        <w:rPr/>
        <w:t>Mandated</w:t>
      </w:r>
      <w:r>
        <w:rPr>
          <w:spacing w:val="-7"/>
        </w:rPr>
        <w:t> </w:t>
      </w:r>
      <w:r>
        <w:rPr/>
        <w:t>reporters</w:t>
      </w:r>
      <w:r>
        <w:rPr>
          <w:spacing w:val="-7"/>
        </w:rPr>
        <w:t> </w:t>
      </w:r>
      <w:r>
        <w:rPr/>
        <w:t>have</w:t>
      </w:r>
      <w:r>
        <w:rPr>
          <w:spacing w:val="-8"/>
        </w:rPr>
        <w:t> </w:t>
      </w:r>
      <w:r>
        <w:rPr/>
        <w:t>immunity</w:t>
      </w:r>
      <w:r>
        <w:rPr>
          <w:spacing w:val="-7"/>
        </w:rPr>
        <w:t> </w:t>
      </w:r>
      <w:r>
        <w:rPr/>
        <w:t>from criminal and civil liability for reporting as required. Any other person who reports</w:t>
      </w:r>
      <w:r>
        <w:rPr>
          <w:spacing w:val="-5"/>
        </w:rPr>
        <w:t> </w:t>
      </w:r>
      <w:r>
        <w:rPr/>
        <w:t>a</w:t>
      </w:r>
      <w:r>
        <w:rPr>
          <w:spacing w:val="-5"/>
        </w:rPr>
        <w:t> </w:t>
      </w:r>
      <w:r>
        <w:rPr/>
        <w:t>known</w:t>
      </w:r>
      <w:r>
        <w:rPr>
          <w:spacing w:val="-4"/>
        </w:rPr>
        <w:t> </w:t>
      </w:r>
      <w:r>
        <w:rPr/>
        <w:t>or</w:t>
      </w:r>
      <w:r>
        <w:rPr>
          <w:spacing w:val="-4"/>
        </w:rPr>
        <w:t> </w:t>
      </w:r>
      <w:r>
        <w:rPr/>
        <w:t>suspected</w:t>
      </w:r>
      <w:r>
        <w:rPr>
          <w:spacing w:val="-4"/>
        </w:rPr>
        <w:t> </w:t>
      </w:r>
      <w:r>
        <w:rPr/>
        <w:t>case</w:t>
      </w:r>
      <w:r>
        <w:rPr>
          <w:spacing w:val="-5"/>
        </w:rPr>
        <w:t> </w:t>
      </w:r>
      <w:r>
        <w:rPr/>
        <w:t>of</w:t>
      </w:r>
      <w:r>
        <w:rPr>
          <w:spacing w:val="-4"/>
        </w:rPr>
        <w:t> </w:t>
      </w:r>
      <w:r>
        <w:rPr/>
        <w:t>child</w:t>
      </w:r>
      <w:r>
        <w:rPr>
          <w:spacing w:val="-5"/>
        </w:rPr>
        <w:t> </w:t>
      </w:r>
      <w:r>
        <w:rPr/>
        <w:t>abuse</w:t>
      </w:r>
      <w:r>
        <w:rPr>
          <w:spacing w:val="-5"/>
        </w:rPr>
        <w:t> </w:t>
      </w:r>
      <w:r>
        <w:rPr/>
        <w:t>is</w:t>
      </w:r>
      <w:r>
        <w:rPr>
          <w:spacing w:val="-4"/>
        </w:rPr>
        <w:t> </w:t>
      </w:r>
      <w:r>
        <w:rPr/>
        <w:t>also</w:t>
      </w:r>
      <w:r>
        <w:rPr>
          <w:spacing w:val="-4"/>
        </w:rPr>
        <w:t> </w:t>
      </w:r>
      <w:r>
        <w:rPr/>
        <w:t>protected</w:t>
      </w:r>
      <w:r>
        <w:rPr>
          <w:spacing w:val="-5"/>
        </w:rPr>
        <w:t> </w:t>
      </w:r>
      <w:r>
        <w:rPr/>
        <w:t>from</w:t>
      </w:r>
      <w:r>
        <w:rPr>
          <w:spacing w:val="-6"/>
        </w:rPr>
        <w:t> </w:t>
      </w:r>
      <w:r>
        <w:rPr/>
        <w:t>civil and criminal liability, unless it can be proven that the person deliberately made</w:t>
      </w:r>
      <w:r>
        <w:rPr>
          <w:spacing w:val="-3"/>
        </w:rPr>
        <w:t> </w:t>
      </w:r>
      <w:r>
        <w:rPr/>
        <w:t>a</w:t>
      </w:r>
      <w:r>
        <w:rPr>
          <w:spacing w:val="-2"/>
        </w:rPr>
        <w:t> </w:t>
      </w:r>
      <w:r>
        <w:rPr/>
        <w:t>false</w:t>
      </w:r>
      <w:r>
        <w:rPr>
          <w:spacing w:val="-3"/>
        </w:rPr>
        <w:t> </w:t>
      </w:r>
      <w:r>
        <w:rPr/>
        <w:t>report.</w:t>
      </w:r>
      <w:r>
        <w:rPr>
          <w:spacing w:val="35"/>
        </w:rPr>
        <w:t> </w:t>
      </w:r>
      <w:r>
        <w:rPr/>
        <w:t>The</w:t>
      </w:r>
      <w:r>
        <w:rPr>
          <w:spacing w:val="-3"/>
        </w:rPr>
        <w:t> </w:t>
      </w:r>
      <w:r>
        <w:rPr/>
        <w:t>Child</w:t>
      </w:r>
      <w:r>
        <w:rPr>
          <w:spacing w:val="-34"/>
        </w:rPr>
        <w:t> </w:t>
      </w:r>
      <w:r>
        <w:rPr/>
        <w:t>Abuse</w:t>
      </w:r>
      <w:r>
        <w:rPr>
          <w:spacing w:val="-2"/>
        </w:rPr>
        <w:t> </w:t>
      </w:r>
      <w:r>
        <w:rPr/>
        <w:t>Reporting</w:t>
      </w:r>
      <w:r>
        <w:rPr>
          <w:spacing w:val="-2"/>
        </w:rPr>
        <w:t> </w:t>
      </w:r>
      <w:r>
        <w:rPr/>
        <w:t>Law</w:t>
      </w:r>
      <w:r>
        <w:rPr>
          <w:spacing w:val="-1"/>
        </w:rPr>
        <w:t> </w:t>
      </w:r>
      <w:r>
        <w:rPr/>
        <w:t>takes</w:t>
      </w:r>
      <w:r>
        <w:rPr>
          <w:spacing w:val="-1"/>
        </w:rPr>
        <w:t> </w:t>
      </w:r>
      <w:r>
        <w:rPr/>
        <w:t>precedence</w:t>
      </w:r>
      <w:r>
        <w:rPr>
          <w:spacing w:val="-3"/>
        </w:rPr>
        <w:t> </w:t>
      </w:r>
      <w:r>
        <w:rPr/>
        <w:t>over laws governing the psychotherapist-patient privilege.</w:t>
      </w:r>
      <w:r>
        <w:rPr>
          <w:spacing w:val="40"/>
        </w:rPr>
        <w:t> </w:t>
      </w:r>
      <w:r>
        <w:rPr/>
        <w:t>A</w:t>
      </w:r>
      <w:r>
        <w:rPr>
          <w:spacing w:val="-6"/>
        </w:rPr>
        <w:t> </w:t>
      </w:r>
      <w:r>
        <w:rPr/>
        <w:t>failure to report known or suspected child abuse when mandated to do so is considered a misdemeanor</w:t>
      </w:r>
      <w:r>
        <w:rPr>
          <w:spacing w:val="-3"/>
        </w:rPr>
        <w:t> </w:t>
      </w:r>
      <w:r>
        <w:rPr/>
        <w:t>and</w:t>
      </w:r>
      <w:r>
        <w:rPr>
          <w:spacing w:val="-3"/>
        </w:rPr>
        <w:t> </w:t>
      </w:r>
      <w:r>
        <w:rPr/>
        <w:t>is</w:t>
      </w:r>
      <w:r>
        <w:rPr>
          <w:spacing w:val="-3"/>
        </w:rPr>
        <w:t> </w:t>
      </w:r>
      <w:r>
        <w:rPr/>
        <w:t>punishable</w:t>
      </w:r>
      <w:r>
        <w:rPr>
          <w:spacing w:val="-5"/>
        </w:rPr>
        <w:t> </w:t>
      </w:r>
      <w:r>
        <w:rPr/>
        <w:t>by</w:t>
      </w:r>
      <w:r>
        <w:rPr>
          <w:spacing w:val="-3"/>
        </w:rPr>
        <w:t> </w:t>
      </w:r>
      <w:r>
        <w:rPr/>
        <w:t>a</w:t>
      </w:r>
      <w:r>
        <w:rPr>
          <w:spacing w:val="-4"/>
        </w:rPr>
        <w:t> </w:t>
      </w:r>
      <w:r>
        <w:rPr/>
        <w:t>term</w:t>
      </w:r>
      <w:r>
        <w:rPr>
          <w:spacing w:val="-5"/>
        </w:rPr>
        <w:t> </w:t>
      </w:r>
      <w:r>
        <w:rPr/>
        <w:t>in</w:t>
      </w:r>
      <w:r>
        <w:rPr>
          <w:spacing w:val="-3"/>
        </w:rPr>
        <w:t> </w:t>
      </w:r>
      <w:r>
        <w:rPr/>
        <w:t>jail</w:t>
      </w:r>
      <w:r>
        <w:rPr>
          <w:spacing w:val="-3"/>
        </w:rPr>
        <w:t> </w:t>
      </w:r>
      <w:r>
        <w:rPr/>
        <w:t>not</w:t>
      </w:r>
      <w:r>
        <w:rPr>
          <w:spacing w:val="-5"/>
        </w:rPr>
        <w:t> </w:t>
      </w:r>
      <w:r>
        <w:rPr/>
        <w:t>to</w:t>
      </w:r>
      <w:r>
        <w:rPr>
          <w:spacing w:val="-3"/>
        </w:rPr>
        <w:t> </w:t>
      </w:r>
      <w:r>
        <w:rPr/>
        <w:t>exceed</w:t>
      </w:r>
      <w:r>
        <w:rPr>
          <w:spacing w:val="-3"/>
        </w:rPr>
        <w:t> </w:t>
      </w:r>
      <w:r>
        <w:rPr/>
        <w:t>six</w:t>
      </w:r>
      <w:r>
        <w:rPr>
          <w:spacing w:val="-4"/>
        </w:rPr>
        <w:t> </w:t>
      </w:r>
      <w:r>
        <w:rPr/>
        <w:t>months</w:t>
      </w:r>
      <w:r>
        <w:rPr>
          <w:spacing w:val="-4"/>
        </w:rPr>
        <w:t> </w:t>
      </w:r>
      <w:r>
        <w:rPr/>
        <w:t>or by a fine not to exceed $1,000 or by both.</w:t>
      </w:r>
    </w:p>
    <w:p>
      <w:pPr>
        <w:pStyle w:val="BodyText"/>
        <w:spacing w:before="68"/>
        <w:ind w:left="0"/>
      </w:pPr>
    </w:p>
    <w:p>
      <w:pPr>
        <w:pStyle w:val="Heading3"/>
      </w:pPr>
      <w:r>
        <w:rPr/>
        <w:t>Elder</w:t>
      </w:r>
      <w:r>
        <w:rPr>
          <w:spacing w:val="-15"/>
        </w:rPr>
        <w:t> </w:t>
      </w:r>
      <w:r>
        <w:rPr/>
        <w:t>and</w:t>
      </w:r>
      <w:r>
        <w:rPr>
          <w:spacing w:val="-2"/>
        </w:rPr>
        <w:t> </w:t>
      </w:r>
      <w:r>
        <w:rPr/>
        <w:t>Dependent</w:t>
      </w:r>
      <w:r>
        <w:rPr>
          <w:spacing w:val="-33"/>
        </w:rPr>
        <w:t> </w:t>
      </w:r>
      <w:r>
        <w:rPr/>
        <w:t>Adult</w:t>
      </w:r>
      <w:r>
        <w:rPr>
          <w:spacing w:val="-32"/>
        </w:rPr>
        <w:t> </w:t>
      </w:r>
      <w:r>
        <w:rPr/>
        <w:t>Abuse</w:t>
      </w:r>
      <w:r>
        <w:rPr>
          <w:spacing w:val="-3"/>
        </w:rPr>
        <w:t> </w:t>
      </w:r>
      <w:r>
        <w:rPr>
          <w:spacing w:val="-2"/>
        </w:rPr>
        <w:t>Reporting</w:t>
      </w:r>
    </w:p>
    <w:p>
      <w:pPr>
        <w:pStyle w:val="BodyText"/>
        <w:spacing w:before="96"/>
        <w:ind w:right="799"/>
      </w:pPr>
      <w:r>
        <w:rPr/>
        <w:t>A</w:t>
      </w:r>
      <w:r>
        <w:rPr>
          <w:spacing w:val="-21"/>
        </w:rPr>
        <w:t> </w:t>
      </w:r>
      <w:r>
        <w:rPr/>
        <w:t>mandated reporter must report a known or suspected instance of elder or dependent adult abuse when, in his or her professional capacity, or within the scope of his or her employment, he or she (1) has observed or has knowledge of an incident that reasonably appears to be physical abuse, neglect,</w:t>
      </w:r>
      <w:r>
        <w:rPr>
          <w:spacing w:val="-9"/>
        </w:rPr>
        <w:t> </w:t>
      </w:r>
      <w:r>
        <w:rPr/>
        <w:t>financial</w:t>
      </w:r>
      <w:r>
        <w:rPr>
          <w:spacing w:val="-9"/>
        </w:rPr>
        <w:t> </w:t>
      </w:r>
      <w:r>
        <w:rPr/>
        <w:t>abuse,</w:t>
      </w:r>
      <w:r>
        <w:rPr>
          <w:spacing w:val="-8"/>
        </w:rPr>
        <w:t> </w:t>
      </w:r>
      <w:r>
        <w:rPr/>
        <w:t>abandonment,</w:t>
      </w:r>
      <w:r>
        <w:rPr>
          <w:spacing w:val="-9"/>
        </w:rPr>
        <w:t> </w:t>
      </w:r>
      <w:r>
        <w:rPr/>
        <w:t>abduction,</w:t>
      </w:r>
      <w:r>
        <w:rPr>
          <w:spacing w:val="-9"/>
        </w:rPr>
        <w:t> </w:t>
      </w:r>
      <w:r>
        <w:rPr/>
        <w:t>or</w:t>
      </w:r>
      <w:r>
        <w:rPr>
          <w:spacing w:val="-8"/>
        </w:rPr>
        <w:t> </w:t>
      </w:r>
      <w:r>
        <w:rPr/>
        <w:t>isolation;</w:t>
      </w:r>
      <w:r>
        <w:rPr>
          <w:spacing w:val="-10"/>
        </w:rPr>
        <w:t> </w:t>
      </w:r>
      <w:r>
        <w:rPr/>
        <w:t>(2)</w:t>
      </w:r>
      <w:r>
        <w:rPr>
          <w:spacing w:val="-8"/>
        </w:rPr>
        <w:t> </w:t>
      </w:r>
      <w:r>
        <w:rPr/>
        <w:t>is</w:t>
      </w:r>
      <w:r>
        <w:rPr>
          <w:spacing w:val="-8"/>
        </w:rPr>
        <w:t> </w:t>
      </w:r>
      <w:r>
        <w:rPr/>
        <w:t>told</w:t>
      </w:r>
      <w:r>
        <w:rPr>
          <w:spacing w:val="-9"/>
        </w:rPr>
        <w:t> </w:t>
      </w:r>
      <w:r>
        <w:rPr/>
        <w:t>by an elder or dependent adult that he or she has experienced behavior constituting physical abuse, neglect, financial abuse, abandonment, abduction, or isolation; or (3) reasonably suspects abuse.</w:t>
      </w:r>
    </w:p>
    <w:p>
      <w:pPr>
        <w:pStyle w:val="BodyText"/>
        <w:spacing w:before="68"/>
        <w:ind w:right="763"/>
      </w:pPr>
      <w:r>
        <w:rPr>
          <w:i/>
        </w:rPr>
        <w:t>Optional Reports: </w:t>
      </w:r>
      <w:r>
        <w:rPr/>
        <w:t>Mandated reporters may report a known or suspected instance of elder or dependent adult abuse when they have knowledge of or reasonably</w:t>
      </w:r>
      <w:r>
        <w:rPr>
          <w:spacing w:val="-2"/>
        </w:rPr>
        <w:t> </w:t>
      </w:r>
      <w:r>
        <w:rPr/>
        <w:t>suspect</w:t>
      </w:r>
      <w:r>
        <w:rPr>
          <w:spacing w:val="-2"/>
        </w:rPr>
        <w:t> </w:t>
      </w:r>
      <w:r>
        <w:rPr/>
        <w:t>that</w:t>
      </w:r>
      <w:r>
        <w:rPr>
          <w:spacing w:val="-2"/>
        </w:rPr>
        <w:t> </w:t>
      </w:r>
      <w:r>
        <w:rPr/>
        <w:t>a</w:t>
      </w:r>
      <w:r>
        <w:rPr>
          <w:spacing w:val="-3"/>
        </w:rPr>
        <w:t> </w:t>
      </w:r>
      <w:r>
        <w:rPr/>
        <w:t>form</w:t>
      </w:r>
      <w:r>
        <w:rPr>
          <w:spacing w:val="-2"/>
        </w:rPr>
        <w:t> </w:t>
      </w:r>
      <w:r>
        <w:rPr/>
        <w:t>of</w:t>
      </w:r>
      <w:r>
        <w:rPr>
          <w:spacing w:val="-2"/>
        </w:rPr>
        <w:t> </w:t>
      </w:r>
      <w:r>
        <w:rPr/>
        <w:t>elder</w:t>
      </w:r>
      <w:r>
        <w:rPr>
          <w:spacing w:val="-2"/>
        </w:rPr>
        <w:t> </w:t>
      </w:r>
      <w:r>
        <w:rPr/>
        <w:t>or</w:t>
      </w:r>
      <w:r>
        <w:rPr>
          <w:spacing w:val="-2"/>
        </w:rPr>
        <w:t> </w:t>
      </w:r>
      <w:r>
        <w:rPr/>
        <w:t>dependent</w:t>
      </w:r>
      <w:r>
        <w:rPr>
          <w:spacing w:val="-2"/>
        </w:rPr>
        <w:t> </w:t>
      </w:r>
      <w:r>
        <w:rPr/>
        <w:t>adult</w:t>
      </w:r>
      <w:r>
        <w:rPr>
          <w:spacing w:val="-2"/>
        </w:rPr>
        <w:t> </w:t>
      </w:r>
      <w:r>
        <w:rPr/>
        <w:t>abuse</w:t>
      </w:r>
      <w:r>
        <w:rPr>
          <w:spacing w:val="-3"/>
        </w:rPr>
        <w:t> </w:t>
      </w:r>
      <w:r>
        <w:rPr/>
        <w:t>for</w:t>
      </w:r>
      <w:r>
        <w:rPr>
          <w:spacing w:val="-2"/>
        </w:rPr>
        <w:t> </w:t>
      </w:r>
      <w:r>
        <w:rPr/>
        <w:t>which</w:t>
      </w:r>
      <w:r>
        <w:rPr>
          <w:spacing w:val="-2"/>
        </w:rPr>
        <w:t> </w:t>
      </w:r>
      <w:r>
        <w:rPr/>
        <w:t>a report</w:t>
      </w:r>
      <w:r>
        <w:rPr>
          <w:spacing w:val="-8"/>
        </w:rPr>
        <w:t> </w:t>
      </w:r>
      <w:r>
        <w:rPr/>
        <w:t>is</w:t>
      </w:r>
      <w:r>
        <w:rPr>
          <w:spacing w:val="-6"/>
        </w:rPr>
        <w:t> </w:t>
      </w:r>
      <w:r>
        <w:rPr/>
        <w:t>not</w:t>
      </w:r>
      <w:r>
        <w:rPr>
          <w:spacing w:val="-8"/>
        </w:rPr>
        <w:t> </w:t>
      </w:r>
      <w:r>
        <w:rPr/>
        <w:t>mandated</w:t>
      </w:r>
      <w:r>
        <w:rPr>
          <w:spacing w:val="-7"/>
        </w:rPr>
        <w:t> </w:t>
      </w:r>
      <w:r>
        <w:rPr/>
        <w:t>has</w:t>
      </w:r>
      <w:r>
        <w:rPr>
          <w:spacing w:val="-7"/>
        </w:rPr>
        <w:t> </w:t>
      </w:r>
      <w:r>
        <w:rPr/>
        <w:t>been</w:t>
      </w:r>
      <w:r>
        <w:rPr>
          <w:spacing w:val="-7"/>
        </w:rPr>
        <w:t> </w:t>
      </w:r>
      <w:r>
        <w:rPr/>
        <w:t>inflicted</w:t>
      </w:r>
      <w:r>
        <w:rPr>
          <w:spacing w:val="-7"/>
        </w:rPr>
        <w:t> </w:t>
      </w:r>
      <w:r>
        <w:rPr/>
        <w:t>upon</w:t>
      </w:r>
      <w:r>
        <w:rPr>
          <w:spacing w:val="-6"/>
        </w:rPr>
        <w:t> </w:t>
      </w:r>
      <w:r>
        <w:rPr/>
        <w:t>an</w:t>
      </w:r>
      <w:r>
        <w:rPr>
          <w:spacing w:val="-6"/>
        </w:rPr>
        <w:t> </w:t>
      </w:r>
      <w:r>
        <w:rPr/>
        <w:t>elder</w:t>
      </w:r>
      <w:r>
        <w:rPr>
          <w:spacing w:val="-6"/>
        </w:rPr>
        <w:t> </w:t>
      </w:r>
      <w:r>
        <w:rPr/>
        <w:t>or</w:t>
      </w:r>
      <w:r>
        <w:rPr>
          <w:spacing w:val="-6"/>
        </w:rPr>
        <w:t> </w:t>
      </w:r>
      <w:r>
        <w:rPr/>
        <w:t>dependent</w:t>
      </w:r>
      <w:r>
        <w:rPr>
          <w:spacing w:val="-8"/>
        </w:rPr>
        <w:t> </w:t>
      </w:r>
      <w:r>
        <w:rPr/>
        <w:t>adult</w:t>
      </w:r>
      <w:r>
        <w:rPr>
          <w:spacing w:val="-7"/>
        </w:rPr>
        <w:t> </w:t>
      </w:r>
      <w:r>
        <w:rPr/>
        <w:t>or that the elder or dependent adult's emotional well-being is threatened in any other way.</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spacing w:before="0"/>
        <w:ind w:left="360" w:right="0" w:firstLine="0"/>
        <w:jc w:val="left"/>
        <w:rPr>
          <w:sz w:val="28"/>
        </w:rPr>
      </w:pPr>
      <w:r>
        <w:rPr>
          <w:i/>
          <w:sz w:val="28"/>
        </w:rPr>
        <w:t>Definition</w:t>
      </w:r>
      <w:r>
        <w:rPr>
          <w:i/>
          <w:spacing w:val="-5"/>
          <w:sz w:val="28"/>
        </w:rPr>
        <w:t> </w:t>
      </w:r>
      <w:r>
        <w:rPr>
          <w:i/>
          <w:sz w:val="28"/>
        </w:rPr>
        <w:t>of</w:t>
      </w:r>
      <w:r>
        <w:rPr>
          <w:i/>
          <w:spacing w:val="-4"/>
          <w:sz w:val="28"/>
        </w:rPr>
        <w:t> </w:t>
      </w:r>
      <w:r>
        <w:rPr>
          <w:i/>
          <w:sz w:val="28"/>
        </w:rPr>
        <w:t>Elder</w:t>
      </w:r>
      <w:r>
        <w:rPr>
          <w:sz w:val="28"/>
        </w:rPr>
        <w:t>:</w:t>
      </w:r>
      <w:r>
        <w:rPr>
          <w:spacing w:val="-33"/>
          <w:sz w:val="28"/>
        </w:rPr>
        <w:t> </w:t>
      </w:r>
      <w:r>
        <w:rPr>
          <w:sz w:val="28"/>
        </w:rPr>
        <w:t>An</w:t>
      </w:r>
      <w:r>
        <w:rPr>
          <w:spacing w:val="-3"/>
          <w:sz w:val="28"/>
        </w:rPr>
        <w:t> </w:t>
      </w:r>
      <w:r>
        <w:rPr>
          <w:sz w:val="28"/>
        </w:rPr>
        <w:t>“elder”</w:t>
      </w:r>
      <w:r>
        <w:rPr>
          <w:spacing w:val="-3"/>
          <w:sz w:val="28"/>
        </w:rPr>
        <w:t> </w:t>
      </w:r>
      <w:r>
        <w:rPr>
          <w:sz w:val="28"/>
        </w:rPr>
        <w:t>is</w:t>
      </w:r>
      <w:r>
        <w:rPr>
          <w:spacing w:val="-2"/>
          <w:sz w:val="28"/>
        </w:rPr>
        <w:t> </w:t>
      </w:r>
      <w:r>
        <w:rPr>
          <w:sz w:val="28"/>
        </w:rPr>
        <w:t>a</w:t>
      </w:r>
      <w:r>
        <w:rPr>
          <w:spacing w:val="-3"/>
          <w:sz w:val="28"/>
        </w:rPr>
        <w:t> </w:t>
      </w:r>
      <w:r>
        <w:rPr>
          <w:sz w:val="28"/>
        </w:rPr>
        <w:t>person</w:t>
      </w:r>
      <w:r>
        <w:rPr>
          <w:spacing w:val="-2"/>
          <w:sz w:val="28"/>
        </w:rPr>
        <w:t> </w:t>
      </w:r>
      <w:r>
        <w:rPr>
          <w:sz w:val="28"/>
        </w:rPr>
        <w:t>who</w:t>
      </w:r>
      <w:r>
        <w:rPr>
          <w:spacing w:val="-1"/>
          <w:sz w:val="28"/>
        </w:rPr>
        <w:t> </w:t>
      </w:r>
      <w:r>
        <w:rPr>
          <w:sz w:val="28"/>
        </w:rPr>
        <w:t>is</w:t>
      </w:r>
      <w:r>
        <w:rPr>
          <w:spacing w:val="-2"/>
          <w:sz w:val="28"/>
        </w:rPr>
        <w:t> </w:t>
      </w:r>
      <w:r>
        <w:rPr>
          <w:sz w:val="28"/>
        </w:rPr>
        <w:t>age</w:t>
      </w:r>
      <w:r>
        <w:rPr>
          <w:spacing w:val="-4"/>
          <w:sz w:val="28"/>
        </w:rPr>
        <w:t> </w:t>
      </w:r>
      <w:r>
        <w:rPr>
          <w:sz w:val="28"/>
        </w:rPr>
        <w:t>65</w:t>
      </w:r>
      <w:r>
        <w:rPr>
          <w:spacing w:val="-2"/>
          <w:sz w:val="28"/>
        </w:rPr>
        <w:t> </w:t>
      </w:r>
      <w:r>
        <w:rPr>
          <w:sz w:val="28"/>
        </w:rPr>
        <w:t>years</w:t>
      </w:r>
      <w:r>
        <w:rPr>
          <w:spacing w:val="-2"/>
          <w:sz w:val="28"/>
        </w:rPr>
        <w:t> </w:t>
      </w:r>
      <w:r>
        <w:rPr>
          <w:sz w:val="28"/>
        </w:rPr>
        <w:t>or </w:t>
      </w:r>
      <w:r>
        <w:rPr>
          <w:spacing w:val="-2"/>
          <w:sz w:val="28"/>
        </w:rPr>
        <w:t>older.</w:t>
      </w:r>
    </w:p>
    <w:p>
      <w:pPr>
        <w:pStyle w:val="BodyText"/>
        <w:spacing w:before="96"/>
        <w:ind w:right="763"/>
      </w:pPr>
      <w:r>
        <w:rPr>
          <w:i/>
        </w:rPr>
        <w:t>Definition of Dependent Adult: </w:t>
      </w:r>
      <w:r>
        <w:rPr/>
        <w:t>A</w:t>
      </w:r>
      <w:r>
        <w:rPr>
          <w:spacing w:val="-13"/>
        </w:rPr>
        <w:t> </w:t>
      </w:r>
      <w:r>
        <w:rPr/>
        <w:t>dependent adult is a person, between the ages of 18 years and 64 years, who has physical or mental limitations that restrict</w:t>
      </w:r>
      <w:r>
        <w:rPr>
          <w:spacing w:val="-7"/>
        </w:rPr>
        <w:t> </w:t>
      </w:r>
      <w:r>
        <w:rPr/>
        <w:t>his</w:t>
      </w:r>
      <w:r>
        <w:rPr>
          <w:spacing w:val="-7"/>
        </w:rPr>
        <w:t> </w:t>
      </w:r>
      <w:r>
        <w:rPr/>
        <w:t>or</w:t>
      </w:r>
      <w:r>
        <w:rPr>
          <w:spacing w:val="-6"/>
        </w:rPr>
        <w:t> </w:t>
      </w:r>
      <w:r>
        <w:rPr/>
        <w:t>her</w:t>
      </w:r>
      <w:r>
        <w:rPr>
          <w:spacing w:val="-7"/>
        </w:rPr>
        <w:t> </w:t>
      </w:r>
      <w:r>
        <w:rPr/>
        <w:t>ability</w:t>
      </w:r>
      <w:r>
        <w:rPr>
          <w:spacing w:val="-6"/>
        </w:rPr>
        <w:t> </w:t>
      </w:r>
      <w:r>
        <w:rPr/>
        <w:t>to</w:t>
      </w:r>
      <w:r>
        <w:rPr>
          <w:spacing w:val="-6"/>
        </w:rPr>
        <w:t> </w:t>
      </w:r>
      <w:r>
        <w:rPr/>
        <w:t>carry</w:t>
      </w:r>
      <w:r>
        <w:rPr>
          <w:spacing w:val="-6"/>
        </w:rPr>
        <w:t> </w:t>
      </w:r>
      <w:r>
        <w:rPr/>
        <w:t>out</w:t>
      </w:r>
      <w:r>
        <w:rPr>
          <w:spacing w:val="-8"/>
        </w:rPr>
        <w:t> </w:t>
      </w:r>
      <w:r>
        <w:rPr/>
        <w:t>normal</w:t>
      </w:r>
      <w:r>
        <w:rPr>
          <w:spacing w:val="-7"/>
        </w:rPr>
        <w:t> </w:t>
      </w:r>
      <w:r>
        <w:rPr/>
        <w:t>activities</w:t>
      </w:r>
      <w:r>
        <w:rPr>
          <w:spacing w:val="-6"/>
        </w:rPr>
        <w:t> </w:t>
      </w:r>
      <w:r>
        <w:rPr/>
        <w:t>or</w:t>
      </w:r>
      <w:r>
        <w:rPr>
          <w:spacing w:val="-6"/>
        </w:rPr>
        <w:t> </w:t>
      </w:r>
      <w:r>
        <w:rPr/>
        <w:t>to</w:t>
      </w:r>
      <w:r>
        <w:rPr>
          <w:spacing w:val="-6"/>
        </w:rPr>
        <w:t> </w:t>
      </w:r>
      <w:r>
        <w:rPr/>
        <w:t>protect</w:t>
      </w:r>
      <w:r>
        <w:rPr>
          <w:spacing w:val="-7"/>
        </w:rPr>
        <w:t> </w:t>
      </w:r>
      <w:r>
        <w:rPr/>
        <w:t>his</w:t>
      </w:r>
      <w:r>
        <w:rPr>
          <w:spacing w:val="-7"/>
        </w:rPr>
        <w:t> </w:t>
      </w:r>
      <w:r>
        <w:rPr/>
        <w:t>or</w:t>
      </w:r>
      <w:r>
        <w:rPr>
          <w:spacing w:val="-6"/>
        </w:rPr>
        <w:t> </w:t>
      </w:r>
      <w:r>
        <w:rPr/>
        <w:t>her </w:t>
      </w:r>
      <w:r>
        <w:rPr>
          <w:spacing w:val="-2"/>
        </w:rPr>
        <w:t>rights.</w:t>
      </w:r>
    </w:p>
    <w:p>
      <w:pPr>
        <w:pStyle w:val="BodyText"/>
        <w:spacing w:before="314"/>
        <w:ind w:right="763"/>
      </w:pPr>
      <w:r>
        <w:rPr/>
        <w:t>Mandated</w:t>
      </w:r>
      <w:r>
        <w:rPr>
          <w:spacing w:val="-10"/>
        </w:rPr>
        <w:t> </w:t>
      </w:r>
      <w:r>
        <w:rPr/>
        <w:t>reporters,</w:t>
      </w:r>
      <w:r>
        <w:rPr>
          <w:spacing w:val="-10"/>
        </w:rPr>
        <w:t> </w:t>
      </w:r>
      <w:r>
        <w:rPr/>
        <w:t>including</w:t>
      </w:r>
      <w:r>
        <w:rPr>
          <w:spacing w:val="-10"/>
        </w:rPr>
        <w:t> </w:t>
      </w:r>
      <w:r>
        <w:rPr/>
        <w:t>therapists,</w:t>
      </w:r>
      <w:r>
        <w:rPr>
          <w:spacing w:val="-10"/>
        </w:rPr>
        <w:t> </w:t>
      </w:r>
      <w:r>
        <w:rPr/>
        <w:t>are</w:t>
      </w:r>
      <w:r>
        <w:rPr>
          <w:spacing w:val="-11"/>
        </w:rPr>
        <w:t> </w:t>
      </w:r>
      <w:r>
        <w:rPr/>
        <w:t>now</w:t>
      </w:r>
      <w:r>
        <w:rPr>
          <w:spacing w:val="-9"/>
        </w:rPr>
        <w:t> </w:t>
      </w:r>
      <w:r>
        <w:rPr/>
        <w:t>required</w:t>
      </w:r>
      <w:r>
        <w:rPr>
          <w:spacing w:val="-10"/>
        </w:rPr>
        <w:t> </w:t>
      </w:r>
      <w:r>
        <w:rPr/>
        <w:t>to</w:t>
      </w:r>
      <w:r>
        <w:rPr>
          <w:spacing w:val="-9"/>
        </w:rPr>
        <w:t> </w:t>
      </w:r>
      <w:r>
        <w:rPr/>
        <w:t>report</w:t>
      </w:r>
      <w:r>
        <w:rPr>
          <w:spacing w:val="-11"/>
        </w:rPr>
        <w:t> </w:t>
      </w:r>
      <w:r>
        <w:rPr/>
        <w:t>the </w:t>
      </w:r>
      <w:r>
        <w:rPr>
          <w:spacing w:val="-2"/>
        </w:rPr>
        <w:t>following:</w:t>
      </w:r>
    </w:p>
    <w:p>
      <w:pPr>
        <w:pStyle w:val="ListParagraph"/>
        <w:numPr>
          <w:ilvl w:val="0"/>
          <w:numId w:val="15"/>
        </w:numPr>
        <w:tabs>
          <w:tab w:pos="1078" w:val="left" w:leader="none"/>
          <w:tab w:pos="1080" w:val="left" w:leader="none"/>
        </w:tabs>
        <w:spacing w:line="240" w:lineRule="auto" w:before="192" w:after="0"/>
        <w:ind w:left="1080" w:right="959" w:hanging="360"/>
        <w:jc w:val="left"/>
        <w:rPr>
          <w:sz w:val="28"/>
        </w:rPr>
      </w:pPr>
      <w:r>
        <w:rPr>
          <w:sz w:val="28"/>
        </w:rPr>
        <w:t>Known and reasonably suspected physical abuse of an elder or dependent adult. Instances of known and reasonably suspected neglect,</w:t>
      </w:r>
      <w:r>
        <w:rPr>
          <w:spacing w:val="-12"/>
          <w:sz w:val="28"/>
        </w:rPr>
        <w:t> </w:t>
      </w:r>
      <w:r>
        <w:rPr>
          <w:sz w:val="28"/>
        </w:rPr>
        <w:t>financial</w:t>
      </w:r>
      <w:r>
        <w:rPr>
          <w:spacing w:val="-12"/>
          <w:sz w:val="28"/>
        </w:rPr>
        <w:t> </w:t>
      </w:r>
      <w:r>
        <w:rPr>
          <w:sz w:val="28"/>
        </w:rPr>
        <w:t>abuse,</w:t>
      </w:r>
      <w:r>
        <w:rPr>
          <w:spacing w:val="-11"/>
          <w:sz w:val="28"/>
        </w:rPr>
        <w:t> </w:t>
      </w:r>
      <w:r>
        <w:rPr>
          <w:sz w:val="28"/>
        </w:rPr>
        <w:t>abandonment,</w:t>
      </w:r>
      <w:r>
        <w:rPr>
          <w:spacing w:val="-12"/>
          <w:sz w:val="28"/>
        </w:rPr>
        <w:t> </w:t>
      </w:r>
      <w:r>
        <w:rPr>
          <w:sz w:val="28"/>
        </w:rPr>
        <w:t>abduction,</w:t>
      </w:r>
      <w:r>
        <w:rPr>
          <w:spacing w:val="-12"/>
          <w:sz w:val="28"/>
        </w:rPr>
        <w:t> </w:t>
      </w:r>
      <w:r>
        <w:rPr>
          <w:sz w:val="28"/>
        </w:rPr>
        <w:t>and/or</w:t>
      </w:r>
      <w:r>
        <w:rPr>
          <w:spacing w:val="-12"/>
          <w:sz w:val="28"/>
        </w:rPr>
        <w:t> </w:t>
      </w:r>
      <w:r>
        <w:rPr>
          <w:sz w:val="28"/>
        </w:rPr>
        <w:t>isolation</w:t>
      </w:r>
      <w:r>
        <w:rPr>
          <w:spacing w:val="-11"/>
          <w:sz w:val="28"/>
        </w:rPr>
        <w:t> </w:t>
      </w:r>
      <w:r>
        <w:rPr>
          <w:sz w:val="28"/>
        </w:rPr>
        <w:t>of an elder or dependent adult, and any other treatment that results in physical harm, pain, or mental suffering.</w:t>
      </w:r>
    </w:p>
    <w:p>
      <w:pPr>
        <w:pStyle w:val="ListParagraph"/>
        <w:numPr>
          <w:ilvl w:val="0"/>
          <w:numId w:val="15"/>
        </w:numPr>
        <w:tabs>
          <w:tab w:pos="1078" w:val="left" w:leader="none"/>
          <w:tab w:pos="1080" w:val="left" w:leader="none"/>
        </w:tabs>
        <w:spacing w:line="240" w:lineRule="auto" w:before="180" w:after="0"/>
        <w:ind w:left="1080" w:right="836" w:hanging="360"/>
        <w:jc w:val="left"/>
        <w:rPr>
          <w:sz w:val="28"/>
        </w:rPr>
      </w:pPr>
      <w:r>
        <w:rPr>
          <w:sz w:val="28"/>
        </w:rPr>
        <w:t>As</w:t>
      </w:r>
      <w:r>
        <w:rPr>
          <w:spacing w:val="-10"/>
          <w:sz w:val="28"/>
        </w:rPr>
        <w:t> </w:t>
      </w:r>
      <w:r>
        <w:rPr>
          <w:sz w:val="28"/>
        </w:rPr>
        <w:t>a</w:t>
      </w:r>
      <w:r>
        <w:rPr>
          <w:spacing w:val="-9"/>
          <w:sz w:val="28"/>
        </w:rPr>
        <w:t> </w:t>
      </w:r>
      <w:r>
        <w:rPr>
          <w:sz w:val="28"/>
        </w:rPr>
        <w:t>mandated</w:t>
      </w:r>
      <w:r>
        <w:rPr>
          <w:spacing w:val="-10"/>
          <w:sz w:val="28"/>
        </w:rPr>
        <w:t> </w:t>
      </w:r>
      <w:r>
        <w:rPr>
          <w:sz w:val="28"/>
        </w:rPr>
        <w:t>reporter,</w:t>
      </w:r>
      <w:r>
        <w:rPr>
          <w:spacing w:val="-10"/>
          <w:sz w:val="28"/>
        </w:rPr>
        <w:t> </w:t>
      </w:r>
      <w:r>
        <w:rPr>
          <w:sz w:val="28"/>
        </w:rPr>
        <w:t>a</w:t>
      </w:r>
      <w:r>
        <w:rPr>
          <w:spacing w:val="-9"/>
          <w:sz w:val="28"/>
        </w:rPr>
        <w:t> </w:t>
      </w:r>
      <w:r>
        <w:rPr>
          <w:sz w:val="28"/>
        </w:rPr>
        <w:t>psychotherapist</w:t>
      </w:r>
      <w:r>
        <w:rPr>
          <w:spacing w:val="-10"/>
          <w:sz w:val="28"/>
        </w:rPr>
        <w:t> </w:t>
      </w:r>
      <w:r>
        <w:rPr>
          <w:sz w:val="28"/>
        </w:rPr>
        <w:t>is</w:t>
      </w:r>
      <w:r>
        <w:rPr>
          <w:spacing w:val="-9"/>
          <w:sz w:val="28"/>
        </w:rPr>
        <w:t> </w:t>
      </w:r>
      <w:r>
        <w:rPr>
          <w:sz w:val="28"/>
        </w:rPr>
        <w:t>required</w:t>
      </w:r>
      <w:r>
        <w:rPr>
          <w:spacing w:val="-10"/>
          <w:sz w:val="28"/>
        </w:rPr>
        <w:t> </w:t>
      </w:r>
      <w:r>
        <w:rPr>
          <w:sz w:val="28"/>
        </w:rPr>
        <w:t>to</w:t>
      </w:r>
      <w:r>
        <w:rPr>
          <w:spacing w:val="-9"/>
          <w:sz w:val="28"/>
        </w:rPr>
        <w:t> </w:t>
      </w:r>
      <w:r>
        <w:rPr>
          <w:sz w:val="28"/>
        </w:rPr>
        <w:t>make</w:t>
      </w:r>
      <w:r>
        <w:rPr>
          <w:spacing w:val="-10"/>
          <w:sz w:val="28"/>
        </w:rPr>
        <w:t> </w:t>
      </w:r>
      <w:r>
        <w:rPr>
          <w:sz w:val="28"/>
        </w:rPr>
        <w:t>a</w:t>
      </w:r>
      <w:r>
        <w:rPr>
          <w:spacing w:val="-9"/>
          <w:sz w:val="28"/>
        </w:rPr>
        <w:t> </w:t>
      </w:r>
      <w:r>
        <w:rPr>
          <w:sz w:val="28"/>
        </w:rPr>
        <w:t>report of known or suspected elder or dependent adult abuse when, in his or her professional capacity, or within the scope of his or her employment, he or she has observed or has knowledge of an incident that reasonably appears to be abuse, is told by an elder or dependent adult</w:t>
      </w:r>
      <w:r>
        <w:rPr>
          <w:spacing w:val="-1"/>
          <w:sz w:val="28"/>
        </w:rPr>
        <w:t> </w:t>
      </w:r>
      <w:r>
        <w:rPr>
          <w:sz w:val="28"/>
        </w:rPr>
        <w:t>that</w:t>
      </w:r>
      <w:r>
        <w:rPr>
          <w:spacing w:val="-1"/>
          <w:sz w:val="28"/>
        </w:rPr>
        <w:t> </w:t>
      </w:r>
      <w:r>
        <w:rPr>
          <w:sz w:val="28"/>
        </w:rPr>
        <w:t>he</w:t>
      </w:r>
      <w:r>
        <w:rPr>
          <w:spacing w:val="-2"/>
          <w:sz w:val="28"/>
        </w:rPr>
        <w:t> </w:t>
      </w:r>
      <w:r>
        <w:rPr>
          <w:sz w:val="28"/>
        </w:rPr>
        <w:t>or</w:t>
      </w:r>
      <w:r>
        <w:rPr>
          <w:spacing w:val="-1"/>
          <w:sz w:val="28"/>
        </w:rPr>
        <w:t> </w:t>
      </w:r>
      <w:r>
        <w:rPr>
          <w:sz w:val="28"/>
        </w:rPr>
        <w:t>she</w:t>
      </w:r>
      <w:r>
        <w:rPr>
          <w:spacing w:val="-2"/>
          <w:sz w:val="28"/>
        </w:rPr>
        <w:t> </w:t>
      </w:r>
      <w:r>
        <w:rPr>
          <w:sz w:val="28"/>
        </w:rPr>
        <w:t>has</w:t>
      </w:r>
      <w:r>
        <w:rPr>
          <w:spacing w:val="-1"/>
          <w:sz w:val="28"/>
        </w:rPr>
        <w:t> </w:t>
      </w:r>
      <w:r>
        <w:rPr>
          <w:sz w:val="28"/>
        </w:rPr>
        <w:t>experienced</w:t>
      </w:r>
      <w:r>
        <w:rPr>
          <w:spacing w:val="-1"/>
          <w:sz w:val="28"/>
        </w:rPr>
        <w:t> </w:t>
      </w:r>
      <w:r>
        <w:rPr>
          <w:sz w:val="28"/>
        </w:rPr>
        <w:t>behavior</w:t>
      </w:r>
      <w:r>
        <w:rPr>
          <w:spacing w:val="-1"/>
          <w:sz w:val="28"/>
        </w:rPr>
        <w:t> </w:t>
      </w:r>
      <w:r>
        <w:rPr>
          <w:sz w:val="28"/>
        </w:rPr>
        <w:t>constituting</w:t>
      </w:r>
      <w:r>
        <w:rPr>
          <w:spacing w:val="-1"/>
          <w:sz w:val="28"/>
        </w:rPr>
        <w:t> </w:t>
      </w:r>
      <w:r>
        <w:rPr>
          <w:sz w:val="28"/>
        </w:rPr>
        <w:t>abuse;</w:t>
      </w:r>
      <w:r>
        <w:rPr>
          <w:spacing w:val="-1"/>
          <w:sz w:val="28"/>
        </w:rPr>
        <w:t> </w:t>
      </w:r>
      <w:r>
        <w:rPr>
          <w:sz w:val="28"/>
        </w:rPr>
        <w:t>and/ or reasonably suspects abuse.</w:t>
      </w:r>
    </w:p>
    <w:p>
      <w:pPr>
        <w:pStyle w:val="BodyText"/>
        <w:spacing w:before="314"/>
        <w:ind w:right="778"/>
      </w:pPr>
      <w:r>
        <w:rPr/>
        <w:t>Abuse of an elder or dependent adult includes the following categories: Physical abuse, neglect, financial abuse, abandonment, abduction, isolation, and</w:t>
      </w:r>
      <w:r>
        <w:rPr>
          <w:spacing w:val="-6"/>
        </w:rPr>
        <w:t> </w:t>
      </w:r>
      <w:r>
        <w:rPr/>
        <w:t>any</w:t>
      </w:r>
      <w:r>
        <w:rPr>
          <w:spacing w:val="-6"/>
        </w:rPr>
        <w:t> </w:t>
      </w:r>
      <w:r>
        <w:rPr/>
        <w:t>other</w:t>
      </w:r>
      <w:r>
        <w:rPr>
          <w:spacing w:val="-7"/>
        </w:rPr>
        <w:t> </w:t>
      </w:r>
      <w:r>
        <w:rPr/>
        <w:t>form</w:t>
      </w:r>
      <w:r>
        <w:rPr>
          <w:spacing w:val="-8"/>
        </w:rPr>
        <w:t> </w:t>
      </w:r>
      <w:r>
        <w:rPr/>
        <w:t>of</w:t>
      </w:r>
      <w:r>
        <w:rPr>
          <w:spacing w:val="-6"/>
        </w:rPr>
        <w:t> </w:t>
      </w:r>
      <w:r>
        <w:rPr/>
        <w:t>treatment</w:t>
      </w:r>
      <w:r>
        <w:rPr>
          <w:spacing w:val="-8"/>
        </w:rPr>
        <w:t> </w:t>
      </w:r>
      <w:r>
        <w:rPr/>
        <w:t>that</w:t>
      </w:r>
      <w:r>
        <w:rPr>
          <w:spacing w:val="-7"/>
        </w:rPr>
        <w:t> </w:t>
      </w:r>
      <w:r>
        <w:rPr/>
        <w:t>results</w:t>
      </w:r>
      <w:r>
        <w:rPr>
          <w:spacing w:val="-7"/>
        </w:rPr>
        <w:t> </w:t>
      </w:r>
      <w:r>
        <w:rPr/>
        <w:t>in</w:t>
      </w:r>
      <w:r>
        <w:rPr>
          <w:spacing w:val="-6"/>
        </w:rPr>
        <w:t> </w:t>
      </w:r>
      <w:r>
        <w:rPr/>
        <w:t>physical</w:t>
      </w:r>
      <w:r>
        <w:rPr>
          <w:spacing w:val="-6"/>
        </w:rPr>
        <w:t> </w:t>
      </w:r>
      <w:r>
        <w:rPr/>
        <w:t>harm,</w:t>
      </w:r>
      <w:r>
        <w:rPr>
          <w:spacing w:val="-7"/>
        </w:rPr>
        <w:t> </w:t>
      </w:r>
      <w:r>
        <w:rPr/>
        <w:t>pain,</w:t>
      </w:r>
      <w:r>
        <w:rPr>
          <w:spacing w:val="-7"/>
        </w:rPr>
        <w:t> </w:t>
      </w:r>
      <w:r>
        <w:rPr/>
        <w:t>or</w:t>
      </w:r>
      <w:r>
        <w:rPr>
          <w:spacing w:val="-6"/>
        </w:rPr>
        <w:t> </w:t>
      </w:r>
      <w:r>
        <w:rPr/>
        <w:t>mental suffering. Mental suffering may consist of fear, confusion, severe depression, agitation, or other serious emotional distress caused by threats, harassment, or other forms of intimidating behavior.</w:t>
      </w:r>
    </w:p>
    <w:p>
      <w:pPr>
        <w:pStyle w:val="BodyText"/>
        <w:spacing w:before="76"/>
        <w:ind w:right="763"/>
      </w:pPr>
      <w:r>
        <w:rPr/>
        <w:t>Reports of known or reasonably suspected elder or dependent adult abuse must</w:t>
      </w:r>
      <w:r>
        <w:rPr>
          <w:spacing w:val="-9"/>
        </w:rPr>
        <w:t> </w:t>
      </w:r>
      <w:r>
        <w:rPr/>
        <w:t>be</w:t>
      </w:r>
      <w:r>
        <w:rPr>
          <w:spacing w:val="-8"/>
        </w:rPr>
        <w:t> </w:t>
      </w:r>
      <w:r>
        <w:rPr/>
        <w:t>filed</w:t>
      </w:r>
      <w:r>
        <w:rPr>
          <w:spacing w:val="-8"/>
        </w:rPr>
        <w:t> </w:t>
      </w:r>
      <w:r>
        <w:rPr/>
        <w:t>by</w:t>
      </w:r>
      <w:r>
        <w:rPr>
          <w:spacing w:val="-7"/>
        </w:rPr>
        <w:t> </w:t>
      </w:r>
      <w:r>
        <w:rPr/>
        <w:t>telephone</w:t>
      </w:r>
      <w:r>
        <w:rPr>
          <w:spacing w:val="-8"/>
        </w:rPr>
        <w:t> </w:t>
      </w:r>
      <w:r>
        <w:rPr/>
        <w:t>immediately</w:t>
      </w:r>
      <w:r>
        <w:rPr>
          <w:spacing w:val="-7"/>
        </w:rPr>
        <w:t> </w:t>
      </w:r>
      <w:r>
        <w:rPr/>
        <w:t>or</w:t>
      </w:r>
      <w:r>
        <w:rPr>
          <w:spacing w:val="-7"/>
        </w:rPr>
        <w:t> </w:t>
      </w:r>
      <w:r>
        <w:rPr/>
        <w:t>as</w:t>
      </w:r>
      <w:r>
        <w:rPr>
          <w:spacing w:val="-7"/>
        </w:rPr>
        <w:t> </w:t>
      </w:r>
      <w:r>
        <w:rPr/>
        <w:t>soon</w:t>
      </w:r>
      <w:r>
        <w:rPr>
          <w:spacing w:val="-8"/>
        </w:rPr>
        <w:t> </w:t>
      </w:r>
      <w:r>
        <w:rPr/>
        <w:t>as</w:t>
      </w:r>
      <w:r>
        <w:rPr>
          <w:spacing w:val="-7"/>
        </w:rPr>
        <w:t> </w:t>
      </w:r>
      <w:r>
        <w:rPr/>
        <w:t>practically</w:t>
      </w:r>
      <w:r>
        <w:rPr>
          <w:spacing w:val="-7"/>
        </w:rPr>
        <w:t> </w:t>
      </w:r>
      <w:r>
        <w:rPr/>
        <w:t>possible.</w:t>
      </w:r>
      <w:r>
        <w:rPr>
          <w:spacing w:val="-34"/>
        </w:rPr>
        <w:t> </w:t>
      </w:r>
      <w:r>
        <w:rPr/>
        <w:t>A written report must then be sent within two working days.</w:t>
      </w:r>
    </w:p>
    <w:p>
      <w:pPr>
        <w:pStyle w:val="BodyText"/>
        <w:spacing w:before="88"/>
        <w:ind w:right="763"/>
      </w:pPr>
      <w:r>
        <w:rPr/>
        <w:t>Reporters should generally make reports to their county's adult protective agency or a local law enforcement agency.</w:t>
      </w:r>
      <w:r>
        <w:rPr>
          <w:spacing w:val="-6"/>
        </w:rPr>
        <w:t> </w:t>
      </w:r>
      <w:r>
        <w:rPr/>
        <w:t>There are two exceptions to this, however:</w:t>
      </w:r>
      <w:r>
        <w:rPr>
          <w:spacing w:val="-7"/>
        </w:rPr>
        <w:t> </w:t>
      </w:r>
      <w:r>
        <w:rPr/>
        <w:t>First,</w:t>
      </w:r>
      <w:r>
        <w:rPr>
          <w:spacing w:val="-6"/>
        </w:rPr>
        <w:t> </w:t>
      </w:r>
      <w:r>
        <w:rPr/>
        <w:t>if</w:t>
      </w:r>
      <w:r>
        <w:rPr>
          <w:spacing w:val="-6"/>
        </w:rPr>
        <w:t> </w:t>
      </w:r>
      <w:r>
        <w:rPr/>
        <w:t>the</w:t>
      </w:r>
      <w:r>
        <w:rPr>
          <w:spacing w:val="-8"/>
        </w:rPr>
        <w:t> </w:t>
      </w:r>
      <w:r>
        <w:rPr/>
        <w:t>abuse</w:t>
      </w:r>
      <w:r>
        <w:rPr>
          <w:spacing w:val="-7"/>
        </w:rPr>
        <w:t> </w:t>
      </w:r>
      <w:r>
        <w:rPr/>
        <w:t>occurred</w:t>
      </w:r>
      <w:r>
        <w:rPr>
          <w:spacing w:val="-7"/>
        </w:rPr>
        <w:t> </w:t>
      </w:r>
      <w:r>
        <w:rPr/>
        <w:t>in</w:t>
      </w:r>
      <w:r>
        <w:rPr>
          <w:spacing w:val="-6"/>
        </w:rPr>
        <w:t> </w:t>
      </w:r>
      <w:r>
        <w:rPr/>
        <w:t>a</w:t>
      </w:r>
      <w:r>
        <w:rPr>
          <w:spacing w:val="-7"/>
        </w:rPr>
        <w:t> </w:t>
      </w:r>
      <w:r>
        <w:rPr/>
        <w:t>state</w:t>
      </w:r>
      <w:r>
        <w:rPr>
          <w:spacing w:val="-8"/>
        </w:rPr>
        <w:t> </w:t>
      </w:r>
      <w:r>
        <w:rPr/>
        <w:t>mental</w:t>
      </w:r>
      <w:r>
        <w:rPr>
          <w:spacing w:val="-6"/>
        </w:rPr>
        <w:t> </w:t>
      </w:r>
      <w:r>
        <w:rPr/>
        <w:t>health</w:t>
      </w:r>
      <w:r>
        <w:rPr>
          <w:spacing w:val="-6"/>
        </w:rPr>
        <w:t> </w:t>
      </w:r>
      <w:r>
        <w:rPr/>
        <w:t>hospital</w:t>
      </w:r>
      <w:r>
        <w:rPr>
          <w:spacing w:val="-6"/>
        </w:rPr>
        <w:t> </w:t>
      </w:r>
      <w:r>
        <w:rPr/>
        <w:t>or</w:t>
      </w:r>
      <w:r>
        <w:rPr>
          <w:spacing w:val="-6"/>
        </w:rPr>
        <w:t> </w:t>
      </w:r>
      <w:r>
        <w:rPr/>
        <w:t>state developmental center, the report should be made to designated investigators of the State Department of Mental Health or the State Department of Developmental Services or to the local law enforcement agency. Second, if the abuse occurred in a long-term care facility (other than a state mental</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pPr>
      <w:r>
        <w:rPr/>
        <w:t>hospital</w:t>
      </w:r>
      <w:r>
        <w:rPr>
          <w:spacing w:val="-6"/>
        </w:rPr>
        <w:t> </w:t>
      </w:r>
      <w:r>
        <w:rPr/>
        <w:t>or</w:t>
      </w:r>
      <w:r>
        <w:rPr>
          <w:spacing w:val="-6"/>
        </w:rPr>
        <w:t> </w:t>
      </w:r>
      <w:r>
        <w:rPr/>
        <w:t>a</w:t>
      </w:r>
      <w:r>
        <w:rPr>
          <w:spacing w:val="-7"/>
        </w:rPr>
        <w:t> </w:t>
      </w:r>
      <w:r>
        <w:rPr/>
        <w:t>state</w:t>
      </w:r>
      <w:r>
        <w:rPr>
          <w:spacing w:val="-8"/>
        </w:rPr>
        <w:t> </w:t>
      </w:r>
      <w:r>
        <w:rPr/>
        <w:t>developmental</w:t>
      </w:r>
      <w:r>
        <w:rPr>
          <w:spacing w:val="-7"/>
        </w:rPr>
        <w:t> </w:t>
      </w:r>
      <w:r>
        <w:rPr/>
        <w:t>center),</w:t>
      </w:r>
      <w:r>
        <w:rPr>
          <w:spacing w:val="-6"/>
        </w:rPr>
        <w:t> </w:t>
      </w:r>
      <w:r>
        <w:rPr/>
        <w:t>reports</w:t>
      </w:r>
      <w:r>
        <w:rPr>
          <w:spacing w:val="-7"/>
        </w:rPr>
        <w:t> </w:t>
      </w:r>
      <w:r>
        <w:rPr/>
        <w:t>should</w:t>
      </w:r>
      <w:r>
        <w:rPr>
          <w:spacing w:val="-7"/>
        </w:rPr>
        <w:t> </w:t>
      </w:r>
      <w:r>
        <w:rPr/>
        <w:t>be</w:t>
      </w:r>
      <w:r>
        <w:rPr>
          <w:spacing w:val="-8"/>
        </w:rPr>
        <w:t> </w:t>
      </w:r>
      <w:r>
        <w:rPr/>
        <w:t>made</w:t>
      </w:r>
      <w:r>
        <w:rPr>
          <w:spacing w:val="-8"/>
        </w:rPr>
        <w:t> </w:t>
      </w:r>
      <w:r>
        <w:rPr/>
        <w:t>to</w:t>
      </w:r>
      <w:r>
        <w:rPr>
          <w:spacing w:val="-6"/>
        </w:rPr>
        <w:t> </w:t>
      </w:r>
      <w:r>
        <w:rPr/>
        <w:t>the</w:t>
      </w:r>
      <w:r>
        <w:rPr>
          <w:spacing w:val="-8"/>
        </w:rPr>
        <w:t> </w:t>
      </w:r>
      <w:r>
        <w:rPr/>
        <w:t>local ombudsman or to the local law enforcement agency.</w:t>
      </w:r>
    </w:p>
    <w:p>
      <w:pPr>
        <w:pStyle w:val="BodyText"/>
        <w:spacing w:before="92"/>
        <w:ind w:right="763"/>
      </w:pPr>
      <w:r>
        <w:rPr/>
        <w:t>Any person legally required to report elder or dependent adult abuse who knowingly fails to report can be found guilty of a misdemeanor that is punishable by not more than six months in the county jail or a fine not to exceed $1,000 or both imprisonment and a fine.</w:t>
      </w:r>
      <w:r>
        <w:rPr>
          <w:spacing w:val="-15"/>
        </w:rPr>
        <w:t> </w:t>
      </w:r>
      <w:r>
        <w:rPr/>
        <w:t>A</w:t>
      </w:r>
      <w:r>
        <w:rPr>
          <w:spacing w:val="-15"/>
        </w:rPr>
        <w:t> </w:t>
      </w:r>
      <w:r>
        <w:rPr/>
        <w:t>therapist who fails to make</w:t>
      </w:r>
      <w:r>
        <w:rPr>
          <w:spacing w:val="-8"/>
        </w:rPr>
        <w:t> </w:t>
      </w:r>
      <w:r>
        <w:rPr/>
        <w:t>a</w:t>
      </w:r>
      <w:r>
        <w:rPr>
          <w:spacing w:val="-7"/>
        </w:rPr>
        <w:t> </w:t>
      </w:r>
      <w:r>
        <w:rPr/>
        <w:t>timely</w:t>
      </w:r>
      <w:r>
        <w:rPr>
          <w:spacing w:val="-6"/>
        </w:rPr>
        <w:t> </w:t>
      </w:r>
      <w:r>
        <w:rPr/>
        <w:t>mandated</w:t>
      </w:r>
      <w:r>
        <w:rPr>
          <w:spacing w:val="-7"/>
        </w:rPr>
        <w:t> </w:t>
      </w:r>
      <w:r>
        <w:rPr/>
        <w:t>elder</w:t>
      </w:r>
      <w:r>
        <w:rPr>
          <w:spacing w:val="-6"/>
        </w:rPr>
        <w:t> </w:t>
      </w:r>
      <w:r>
        <w:rPr/>
        <w:t>or</w:t>
      </w:r>
      <w:r>
        <w:rPr>
          <w:spacing w:val="-6"/>
        </w:rPr>
        <w:t> </w:t>
      </w:r>
      <w:r>
        <w:rPr/>
        <w:t>dependent</w:t>
      </w:r>
      <w:r>
        <w:rPr>
          <w:spacing w:val="-8"/>
        </w:rPr>
        <w:t> </w:t>
      </w:r>
      <w:r>
        <w:rPr/>
        <w:t>adult</w:t>
      </w:r>
      <w:r>
        <w:rPr>
          <w:spacing w:val="-7"/>
        </w:rPr>
        <w:t> </w:t>
      </w:r>
      <w:r>
        <w:rPr/>
        <w:t>abuse</w:t>
      </w:r>
      <w:r>
        <w:rPr>
          <w:spacing w:val="-7"/>
        </w:rPr>
        <w:t> </w:t>
      </w:r>
      <w:r>
        <w:rPr/>
        <w:t>report</w:t>
      </w:r>
      <w:r>
        <w:rPr>
          <w:spacing w:val="-8"/>
        </w:rPr>
        <w:t> </w:t>
      </w:r>
      <w:r>
        <w:rPr/>
        <w:t>may</w:t>
      </w:r>
      <w:r>
        <w:rPr>
          <w:spacing w:val="-6"/>
        </w:rPr>
        <w:t> </w:t>
      </w:r>
      <w:r>
        <w:rPr/>
        <w:t>also</w:t>
      </w:r>
      <w:r>
        <w:rPr>
          <w:spacing w:val="-6"/>
        </w:rPr>
        <w:t> </w:t>
      </w:r>
      <w:r>
        <w:rPr/>
        <w:t>face disciplinary action by their governing board and civil action for damages.</w:t>
      </w:r>
    </w:p>
    <w:p>
      <w:pPr>
        <w:pStyle w:val="BodyText"/>
        <w:spacing w:line="235" w:lineRule="auto"/>
        <w:ind w:right="957"/>
      </w:pPr>
      <w:r>
        <w:rPr/>
        <w:t>The law provides that no person required making a report of elder or dependent</w:t>
      </w:r>
      <w:r>
        <w:rPr>
          <w:spacing w:val="-8"/>
        </w:rPr>
        <w:t> </w:t>
      </w:r>
      <w:r>
        <w:rPr/>
        <w:t>adult</w:t>
      </w:r>
      <w:r>
        <w:rPr>
          <w:spacing w:val="-7"/>
        </w:rPr>
        <w:t> </w:t>
      </w:r>
      <w:r>
        <w:rPr/>
        <w:t>abuse</w:t>
      </w:r>
      <w:r>
        <w:rPr>
          <w:spacing w:val="-7"/>
        </w:rPr>
        <w:t> </w:t>
      </w:r>
      <w:r>
        <w:rPr/>
        <w:t>shall</w:t>
      </w:r>
      <w:r>
        <w:rPr>
          <w:spacing w:val="-7"/>
        </w:rPr>
        <w:t> </w:t>
      </w:r>
      <w:r>
        <w:rPr/>
        <w:t>be</w:t>
      </w:r>
      <w:r>
        <w:rPr>
          <w:spacing w:val="-8"/>
        </w:rPr>
        <w:t> </w:t>
      </w:r>
      <w:r>
        <w:rPr/>
        <w:t>criminally</w:t>
      </w:r>
      <w:r>
        <w:rPr>
          <w:spacing w:val="-7"/>
        </w:rPr>
        <w:t> </w:t>
      </w:r>
      <w:r>
        <w:rPr/>
        <w:t>or</w:t>
      </w:r>
      <w:r>
        <w:rPr>
          <w:spacing w:val="-6"/>
        </w:rPr>
        <w:t> </w:t>
      </w:r>
      <w:r>
        <w:rPr/>
        <w:t>civilly</w:t>
      </w:r>
      <w:r>
        <w:rPr>
          <w:spacing w:val="-6"/>
        </w:rPr>
        <w:t> </w:t>
      </w:r>
      <w:r>
        <w:rPr/>
        <w:t>liable</w:t>
      </w:r>
      <w:r>
        <w:rPr>
          <w:spacing w:val="-7"/>
        </w:rPr>
        <w:t> </w:t>
      </w:r>
      <w:r>
        <w:rPr/>
        <w:t>for</w:t>
      </w:r>
      <w:r>
        <w:rPr>
          <w:spacing w:val="-6"/>
        </w:rPr>
        <w:t> </w:t>
      </w:r>
      <w:r>
        <w:rPr/>
        <w:t>such</w:t>
      </w:r>
      <w:r>
        <w:rPr>
          <w:spacing w:val="-7"/>
        </w:rPr>
        <w:t> </w:t>
      </w:r>
      <w:r>
        <w:rPr/>
        <w:t>a</w:t>
      </w:r>
      <w:r>
        <w:rPr>
          <w:spacing w:val="-7"/>
        </w:rPr>
        <w:t> </w:t>
      </w:r>
      <w:r>
        <w:rPr/>
        <w:t>report, as long as it cannot be proven that the report was made falsely.</w:t>
      </w:r>
    </w:p>
    <w:p>
      <w:pPr>
        <w:pStyle w:val="Heading1"/>
        <w:spacing w:before="92"/>
      </w:pPr>
      <w:r>
        <w:rPr>
          <w:spacing w:val="-8"/>
        </w:rPr>
        <w:t>3F.</w:t>
      </w:r>
      <w:r>
        <w:rPr>
          <w:spacing w:val="-26"/>
        </w:rPr>
        <w:t> </w:t>
      </w:r>
      <w:r>
        <w:rPr>
          <w:spacing w:val="-8"/>
        </w:rPr>
        <w:t>Treatment</w:t>
      </w:r>
      <w:r>
        <w:rPr>
          <w:spacing w:val="-11"/>
        </w:rPr>
        <w:t> </w:t>
      </w:r>
      <w:r>
        <w:rPr>
          <w:spacing w:val="-8"/>
        </w:rPr>
        <w:t>of</w:t>
      </w:r>
      <w:r>
        <w:rPr>
          <w:spacing w:val="-10"/>
        </w:rPr>
        <w:t> </w:t>
      </w:r>
      <w:r>
        <w:rPr>
          <w:spacing w:val="-8"/>
        </w:rPr>
        <w:t>Minors</w:t>
      </w:r>
    </w:p>
    <w:p>
      <w:pPr>
        <w:pStyle w:val="BodyText"/>
        <w:spacing w:before="102"/>
        <w:ind w:right="763"/>
      </w:pPr>
      <w:r>
        <w:rPr/>
        <w:t>The law designates that minors hold privilege. However, except in special circumstances,</w:t>
      </w:r>
      <w:r>
        <w:rPr>
          <w:spacing w:val="-9"/>
        </w:rPr>
        <w:t> </w:t>
      </w:r>
      <w:r>
        <w:rPr/>
        <w:t>the</w:t>
      </w:r>
      <w:r>
        <w:rPr>
          <w:spacing w:val="-10"/>
        </w:rPr>
        <w:t> </w:t>
      </w:r>
      <w:r>
        <w:rPr/>
        <w:t>parents</w:t>
      </w:r>
      <w:r>
        <w:rPr>
          <w:spacing w:val="-9"/>
        </w:rPr>
        <w:t> </w:t>
      </w:r>
      <w:r>
        <w:rPr/>
        <w:t>of</w:t>
      </w:r>
      <w:r>
        <w:rPr>
          <w:spacing w:val="-8"/>
        </w:rPr>
        <w:t> </w:t>
      </w:r>
      <w:r>
        <w:rPr/>
        <w:t>a</w:t>
      </w:r>
      <w:r>
        <w:rPr>
          <w:spacing w:val="-9"/>
        </w:rPr>
        <w:t> </w:t>
      </w:r>
      <w:r>
        <w:rPr/>
        <w:t>non-emancipated</w:t>
      </w:r>
      <w:r>
        <w:rPr>
          <w:spacing w:val="-9"/>
        </w:rPr>
        <w:t> </w:t>
      </w:r>
      <w:r>
        <w:rPr/>
        <w:t>minor</w:t>
      </w:r>
      <w:r>
        <w:rPr>
          <w:spacing w:val="-8"/>
        </w:rPr>
        <w:t> </w:t>
      </w:r>
      <w:r>
        <w:rPr/>
        <w:t>in</w:t>
      </w:r>
      <w:r>
        <w:rPr>
          <w:spacing w:val="-8"/>
        </w:rPr>
        <w:t> </w:t>
      </w:r>
      <w:r>
        <w:rPr/>
        <w:t>treatment</w:t>
      </w:r>
      <w:r>
        <w:rPr>
          <w:spacing w:val="-10"/>
        </w:rPr>
        <w:t> </w:t>
      </w:r>
      <w:r>
        <w:rPr/>
        <w:t>have</w:t>
      </w:r>
      <w:r>
        <w:rPr>
          <w:spacing w:val="-10"/>
        </w:rPr>
        <w:t> </w:t>
      </w:r>
      <w:r>
        <w:rPr/>
        <w:t>the right to waive the privilege for the minor client. The confusion over this issue stems from the fact that Evidence Code 1013 refers to clients with guardians or conservators as not holding the privilege. Most courts have interpreted this to mean that minors do NOT hold the privilege, or do not have the right to waive the privilege. Parents are, therefore, recognized as having the right to waive the privilege for the minor client, even though the minor legally has the privilege. However, recent cases have upheld that the privilege belongs to the child, as the patient. This means that, in a legal proceeding, regardless of the minor's wishes and despite the fact that the minor holds privilege, his or her parents could permit the release of information about the minor's treatment.</w:t>
      </w:r>
    </w:p>
    <w:p>
      <w:pPr>
        <w:pStyle w:val="BodyText"/>
        <w:spacing w:before="49"/>
        <w:ind w:right="763"/>
      </w:pPr>
      <w:r>
        <w:rPr/>
        <w:t>The parents also have a legal right to access information about their minor's treatment. This is true even of noncustodial parents.</w:t>
      </w:r>
      <w:r>
        <w:rPr>
          <w:spacing w:val="-15"/>
        </w:rPr>
        <w:t> </w:t>
      </w:r>
      <w:r>
        <w:rPr/>
        <w:t>At the same time, in situations in which parental access to a minor's records “would have a detrimental effect on the provider's professional relationship with a minor patient</w:t>
      </w:r>
      <w:r>
        <w:rPr>
          <w:spacing w:val="-10"/>
        </w:rPr>
        <w:t> </w:t>
      </w:r>
      <w:r>
        <w:rPr/>
        <w:t>or</w:t>
      </w:r>
      <w:r>
        <w:rPr>
          <w:spacing w:val="-8"/>
        </w:rPr>
        <w:t> </w:t>
      </w:r>
      <w:r>
        <w:rPr/>
        <w:t>the</w:t>
      </w:r>
      <w:r>
        <w:rPr>
          <w:spacing w:val="-10"/>
        </w:rPr>
        <w:t> </w:t>
      </w:r>
      <w:r>
        <w:rPr/>
        <w:t>minor's</w:t>
      </w:r>
      <w:r>
        <w:rPr>
          <w:spacing w:val="-8"/>
        </w:rPr>
        <w:t> </w:t>
      </w:r>
      <w:r>
        <w:rPr/>
        <w:t>physical</w:t>
      </w:r>
      <w:r>
        <w:rPr>
          <w:spacing w:val="-8"/>
        </w:rPr>
        <w:t> </w:t>
      </w:r>
      <w:r>
        <w:rPr/>
        <w:t>safety</w:t>
      </w:r>
      <w:r>
        <w:rPr>
          <w:spacing w:val="-9"/>
        </w:rPr>
        <w:t> </w:t>
      </w:r>
      <w:r>
        <w:rPr/>
        <w:t>or</w:t>
      </w:r>
      <w:r>
        <w:rPr>
          <w:spacing w:val="-8"/>
        </w:rPr>
        <w:t> </w:t>
      </w:r>
      <w:r>
        <w:rPr/>
        <w:t>psychological</w:t>
      </w:r>
      <w:r>
        <w:rPr>
          <w:spacing w:val="-9"/>
        </w:rPr>
        <w:t> </w:t>
      </w:r>
      <w:r>
        <w:rPr/>
        <w:t>well-being,</w:t>
      </w:r>
      <w:r>
        <w:rPr>
          <w:spacing w:val="-9"/>
        </w:rPr>
        <w:t> </w:t>
      </w:r>
      <w:r>
        <w:rPr/>
        <w:t>a</w:t>
      </w:r>
      <w:r>
        <w:rPr>
          <w:spacing w:val="-9"/>
        </w:rPr>
        <w:t> </w:t>
      </w:r>
      <w:r>
        <w:rPr/>
        <w:t>therapist is legally permitted to deny parental access to those</w:t>
      </w:r>
      <w:r>
        <w:rPr>
          <w:spacing w:val="40"/>
        </w:rPr>
        <w:t> </w:t>
      </w:r>
      <w:r>
        <w:rPr/>
        <w:t>records.” Therapists have to take steps to maintain a careful balance between a minor's legal and ethical right to a confidential relationship and a parent's legal right to access </w:t>
      </w:r>
      <w:r>
        <w:rPr>
          <w:spacing w:val="-2"/>
        </w:rPr>
        <w:t>information.</w:t>
      </w:r>
    </w:p>
    <w:p>
      <w:pPr>
        <w:pStyle w:val="BodyText"/>
        <w:spacing w:before="65"/>
        <w:ind w:right="763"/>
      </w:pPr>
      <w:r>
        <w:rPr/>
        <w:t>Emancipated minors are treated legally as adults and, thus, may be treated without parental permission. Therapists can treat minors age 12 or over without</w:t>
      </w:r>
      <w:r>
        <w:rPr>
          <w:spacing w:val="-10"/>
        </w:rPr>
        <w:t> </w:t>
      </w:r>
      <w:r>
        <w:rPr/>
        <w:t>parental</w:t>
      </w:r>
      <w:r>
        <w:rPr>
          <w:spacing w:val="-9"/>
        </w:rPr>
        <w:t> </w:t>
      </w:r>
      <w:r>
        <w:rPr/>
        <w:t>permission</w:t>
      </w:r>
      <w:r>
        <w:rPr>
          <w:spacing w:val="-9"/>
        </w:rPr>
        <w:t> </w:t>
      </w:r>
      <w:r>
        <w:rPr/>
        <w:t>when</w:t>
      </w:r>
      <w:r>
        <w:rPr>
          <w:spacing w:val="-9"/>
        </w:rPr>
        <w:t> </w:t>
      </w:r>
      <w:r>
        <w:rPr/>
        <w:t>the</w:t>
      </w:r>
      <w:r>
        <w:rPr>
          <w:spacing w:val="-10"/>
        </w:rPr>
        <w:t> </w:t>
      </w:r>
      <w:r>
        <w:rPr/>
        <w:t>minor</w:t>
      </w:r>
      <w:r>
        <w:rPr>
          <w:spacing w:val="-8"/>
        </w:rPr>
        <w:t> </w:t>
      </w:r>
      <w:r>
        <w:rPr/>
        <w:t>is</w:t>
      </w:r>
      <w:r>
        <w:rPr>
          <w:spacing w:val="-8"/>
        </w:rPr>
        <w:t> </w:t>
      </w:r>
      <w:r>
        <w:rPr/>
        <w:t>mature</w:t>
      </w:r>
      <w:r>
        <w:rPr>
          <w:spacing w:val="-10"/>
        </w:rPr>
        <w:t> </w:t>
      </w:r>
      <w:r>
        <w:rPr/>
        <w:t>enough</w:t>
      </w:r>
      <w:r>
        <w:rPr>
          <w:spacing w:val="-8"/>
        </w:rPr>
        <w:t> </w:t>
      </w:r>
      <w:r>
        <w:rPr/>
        <w:t>to</w:t>
      </w:r>
      <w:r>
        <w:rPr>
          <w:spacing w:val="-8"/>
        </w:rPr>
        <w:t> </w:t>
      </w:r>
      <w:r>
        <w:rPr/>
        <w:t>participate intelligently in mental health treatment or counseling and the minor would</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present a serious danger of physical or mental harm to him or herself or others without treatment or counseling or is the alleged victim of incest or child abuse. The minor does hold privilege when being treated without parental</w:t>
      </w:r>
      <w:r>
        <w:rPr>
          <w:spacing w:val="-6"/>
        </w:rPr>
        <w:t> </w:t>
      </w:r>
      <w:r>
        <w:rPr/>
        <w:t>consent</w:t>
      </w:r>
      <w:r>
        <w:rPr>
          <w:spacing w:val="-6"/>
        </w:rPr>
        <w:t> </w:t>
      </w:r>
      <w:r>
        <w:rPr/>
        <w:t>(unless</w:t>
      </w:r>
      <w:r>
        <w:rPr>
          <w:spacing w:val="-6"/>
        </w:rPr>
        <w:t> </w:t>
      </w:r>
      <w:r>
        <w:rPr/>
        <w:t>he</w:t>
      </w:r>
      <w:r>
        <w:rPr>
          <w:spacing w:val="-7"/>
        </w:rPr>
        <w:t> </w:t>
      </w:r>
      <w:r>
        <w:rPr/>
        <w:t>or</w:t>
      </w:r>
      <w:r>
        <w:rPr>
          <w:spacing w:val="-5"/>
        </w:rPr>
        <w:t> </w:t>
      </w:r>
      <w:r>
        <w:rPr/>
        <w:t>she</w:t>
      </w:r>
      <w:r>
        <w:rPr>
          <w:spacing w:val="-7"/>
        </w:rPr>
        <w:t> </w:t>
      </w:r>
      <w:r>
        <w:rPr/>
        <w:t>has</w:t>
      </w:r>
      <w:r>
        <w:rPr>
          <w:spacing w:val="-6"/>
        </w:rPr>
        <w:t> </w:t>
      </w:r>
      <w:r>
        <w:rPr/>
        <w:t>a</w:t>
      </w:r>
      <w:r>
        <w:rPr>
          <w:spacing w:val="-6"/>
        </w:rPr>
        <w:t> </w:t>
      </w:r>
      <w:r>
        <w:rPr/>
        <w:t>guardian</w:t>
      </w:r>
      <w:r>
        <w:rPr>
          <w:spacing w:val="-6"/>
        </w:rPr>
        <w:t> </w:t>
      </w:r>
      <w:r>
        <w:rPr/>
        <w:t>or</w:t>
      </w:r>
      <w:r>
        <w:rPr>
          <w:spacing w:val="-5"/>
        </w:rPr>
        <w:t> </w:t>
      </w:r>
      <w:r>
        <w:rPr/>
        <w:t>foster</w:t>
      </w:r>
      <w:r>
        <w:rPr>
          <w:spacing w:val="-5"/>
        </w:rPr>
        <w:t> </w:t>
      </w:r>
      <w:r>
        <w:rPr/>
        <w:t>parent.)</w:t>
      </w:r>
      <w:r>
        <w:rPr>
          <w:spacing w:val="37"/>
        </w:rPr>
        <w:t> </w:t>
      </w:r>
      <w:r>
        <w:rPr/>
        <w:t>However, when treating minors under these circumstances, the therapist can act as the “claimer”</w:t>
      </w:r>
      <w:r>
        <w:rPr>
          <w:spacing w:val="-5"/>
        </w:rPr>
        <w:t> </w:t>
      </w:r>
      <w:r>
        <w:rPr/>
        <w:t>of</w:t>
      </w:r>
      <w:r>
        <w:rPr>
          <w:spacing w:val="-4"/>
        </w:rPr>
        <w:t> </w:t>
      </w:r>
      <w:r>
        <w:rPr/>
        <w:t>the</w:t>
      </w:r>
      <w:r>
        <w:rPr>
          <w:spacing w:val="-6"/>
        </w:rPr>
        <w:t> </w:t>
      </w:r>
      <w:r>
        <w:rPr/>
        <w:t>privilege,</w:t>
      </w:r>
      <w:r>
        <w:rPr>
          <w:spacing w:val="-5"/>
        </w:rPr>
        <w:t> </w:t>
      </w:r>
      <w:r>
        <w:rPr/>
        <w:t>but</w:t>
      </w:r>
      <w:r>
        <w:rPr>
          <w:spacing w:val="-6"/>
        </w:rPr>
        <w:t> </w:t>
      </w:r>
      <w:r>
        <w:rPr/>
        <w:t>must</w:t>
      </w:r>
      <w:r>
        <w:rPr>
          <w:spacing w:val="-4"/>
        </w:rPr>
        <w:t> </w:t>
      </w:r>
      <w:r>
        <w:rPr/>
        <w:t>obtain</w:t>
      </w:r>
      <w:r>
        <w:rPr>
          <w:spacing w:val="-5"/>
        </w:rPr>
        <w:t> </w:t>
      </w:r>
      <w:r>
        <w:rPr/>
        <w:t>the</w:t>
      </w:r>
      <w:r>
        <w:rPr>
          <w:spacing w:val="-6"/>
        </w:rPr>
        <w:t> </w:t>
      </w:r>
      <w:r>
        <w:rPr/>
        <w:t>minor's</w:t>
      </w:r>
      <w:r>
        <w:rPr>
          <w:spacing w:val="-4"/>
        </w:rPr>
        <w:t> </w:t>
      </w:r>
      <w:r>
        <w:rPr/>
        <w:t>permission</w:t>
      </w:r>
      <w:r>
        <w:rPr>
          <w:spacing w:val="-5"/>
        </w:rPr>
        <w:t> </w:t>
      </w:r>
      <w:r>
        <w:rPr/>
        <w:t>in</w:t>
      </w:r>
      <w:r>
        <w:rPr>
          <w:spacing w:val="-4"/>
        </w:rPr>
        <w:t> </w:t>
      </w:r>
      <w:r>
        <w:rPr/>
        <w:t>order</w:t>
      </w:r>
      <w:r>
        <w:rPr>
          <w:spacing w:val="-5"/>
        </w:rPr>
        <w:t> </w:t>
      </w:r>
      <w:r>
        <w:rPr/>
        <w:t>to access the minor's medical records.</w:t>
      </w:r>
    </w:p>
    <w:p>
      <w:pPr>
        <w:pStyle w:val="BodyText"/>
        <w:spacing w:before="72"/>
        <w:ind w:right="763"/>
      </w:pPr>
      <w:r>
        <w:rPr/>
        <w:t>A</w:t>
      </w:r>
      <w:r>
        <w:rPr>
          <w:spacing w:val="-13"/>
        </w:rPr>
        <w:t> </w:t>
      </w:r>
      <w:r>
        <w:rPr/>
        <w:t>therapist should protect the confidence of minors, even from the minors' parents.</w:t>
      </w:r>
      <w:r>
        <w:rPr>
          <w:spacing w:val="-18"/>
        </w:rPr>
        <w:t> </w:t>
      </w:r>
      <w:r>
        <w:rPr/>
        <w:t>Therefore,</w:t>
      </w:r>
      <w:r>
        <w:rPr>
          <w:spacing w:val="-9"/>
        </w:rPr>
        <w:t> </w:t>
      </w:r>
      <w:r>
        <w:rPr/>
        <w:t>when</w:t>
      </w:r>
      <w:r>
        <w:rPr>
          <w:spacing w:val="-9"/>
        </w:rPr>
        <w:t> </w:t>
      </w:r>
      <w:r>
        <w:rPr/>
        <w:t>working</w:t>
      </w:r>
      <w:r>
        <w:rPr>
          <w:spacing w:val="-9"/>
        </w:rPr>
        <w:t> </w:t>
      </w:r>
      <w:r>
        <w:rPr/>
        <w:t>with</w:t>
      </w:r>
      <w:r>
        <w:rPr>
          <w:spacing w:val="-9"/>
        </w:rPr>
        <w:t> </w:t>
      </w:r>
      <w:r>
        <w:rPr/>
        <w:t>a</w:t>
      </w:r>
      <w:r>
        <w:rPr>
          <w:spacing w:val="-9"/>
        </w:rPr>
        <w:t> </w:t>
      </w:r>
      <w:r>
        <w:rPr/>
        <w:t>minor</w:t>
      </w:r>
      <w:r>
        <w:rPr>
          <w:spacing w:val="-8"/>
        </w:rPr>
        <w:t> </w:t>
      </w:r>
      <w:r>
        <w:rPr/>
        <w:t>with</w:t>
      </w:r>
      <w:r>
        <w:rPr>
          <w:spacing w:val="-9"/>
        </w:rPr>
        <w:t> </w:t>
      </w:r>
      <w:r>
        <w:rPr/>
        <w:t>parental</w:t>
      </w:r>
      <w:r>
        <w:rPr>
          <w:spacing w:val="-9"/>
        </w:rPr>
        <w:t> </w:t>
      </w:r>
      <w:r>
        <w:rPr/>
        <w:t>knowledge</w:t>
      </w:r>
      <w:r>
        <w:rPr>
          <w:spacing w:val="-9"/>
        </w:rPr>
        <w:t> </w:t>
      </w:r>
      <w:r>
        <w:rPr/>
        <w:t>and consent, a therapist should, at the beginning of therapy, clearly outline for both the parents and the minor, his or her policies with regard to confidentiality and include this policy in the written Consent for</w:t>
      </w:r>
      <w:r>
        <w:rPr>
          <w:spacing w:val="-2"/>
        </w:rPr>
        <w:t> </w:t>
      </w:r>
      <w:r>
        <w:rPr/>
        <w:t>Treatment. The parent or guardian of a minor has the right to assert privilege on behalf of the minor, except when the minor is a victim of a crime or when the therapist is seeing the minor without parental consent.</w:t>
      </w:r>
    </w:p>
    <w:p>
      <w:pPr>
        <w:spacing w:before="310"/>
        <w:ind w:left="360" w:right="763" w:firstLine="0"/>
        <w:jc w:val="left"/>
        <w:rPr>
          <w:sz w:val="28"/>
        </w:rPr>
      </w:pPr>
      <w:r>
        <w:rPr>
          <w:sz w:val="28"/>
        </w:rPr>
        <w:t>Parents also have a legal right to inspect a therapist's records regarding the child in treatment. However, therapists can deny the parents access to these records of a minor in the following circumstance: </w:t>
      </w:r>
      <w:r>
        <w:rPr>
          <w:i/>
          <w:sz w:val="28"/>
        </w:rPr>
        <w:t>Where the health care</w:t>
      </w:r>
      <w:r>
        <w:rPr>
          <w:i/>
          <w:sz w:val="28"/>
        </w:rPr>
        <w:t> provider determines that access to the patient records requested by the representative</w:t>
      </w:r>
      <w:r>
        <w:rPr>
          <w:i/>
          <w:spacing w:val="-18"/>
          <w:sz w:val="28"/>
        </w:rPr>
        <w:t> </w:t>
      </w:r>
      <w:r>
        <w:rPr>
          <w:i/>
          <w:sz w:val="28"/>
        </w:rPr>
        <w:t>would</w:t>
      </w:r>
      <w:r>
        <w:rPr>
          <w:i/>
          <w:spacing w:val="-17"/>
          <w:sz w:val="28"/>
        </w:rPr>
        <w:t> </w:t>
      </w:r>
      <w:r>
        <w:rPr>
          <w:i/>
          <w:sz w:val="28"/>
        </w:rPr>
        <w:t>have</w:t>
      </w:r>
      <w:r>
        <w:rPr>
          <w:i/>
          <w:spacing w:val="-18"/>
          <w:sz w:val="28"/>
        </w:rPr>
        <w:t> </w:t>
      </w:r>
      <w:r>
        <w:rPr>
          <w:i/>
          <w:sz w:val="28"/>
        </w:rPr>
        <w:t>a</w:t>
      </w:r>
      <w:r>
        <w:rPr>
          <w:i/>
          <w:spacing w:val="-17"/>
          <w:sz w:val="28"/>
        </w:rPr>
        <w:t> </w:t>
      </w:r>
      <w:r>
        <w:rPr>
          <w:i/>
          <w:sz w:val="28"/>
        </w:rPr>
        <w:t>detrimental</w:t>
      </w:r>
      <w:r>
        <w:rPr>
          <w:i/>
          <w:spacing w:val="-17"/>
          <w:sz w:val="28"/>
        </w:rPr>
        <w:t> </w:t>
      </w:r>
      <w:r>
        <w:rPr>
          <w:i/>
          <w:sz w:val="28"/>
        </w:rPr>
        <w:t>effect</w:t>
      </w:r>
      <w:r>
        <w:rPr>
          <w:i/>
          <w:spacing w:val="-17"/>
          <w:sz w:val="28"/>
        </w:rPr>
        <w:t> </w:t>
      </w:r>
      <w:r>
        <w:rPr>
          <w:i/>
          <w:sz w:val="28"/>
        </w:rPr>
        <w:t>on</w:t>
      </w:r>
      <w:r>
        <w:rPr>
          <w:i/>
          <w:spacing w:val="-16"/>
          <w:sz w:val="28"/>
        </w:rPr>
        <w:t> </w:t>
      </w:r>
      <w:r>
        <w:rPr>
          <w:i/>
          <w:sz w:val="28"/>
        </w:rPr>
        <w:t>the</w:t>
      </w:r>
      <w:r>
        <w:rPr>
          <w:i/>
          <w:spacing w:val="-18"/>
          <w:sz w:val="28"/>
        </w:rPr>
        <w:t> </w:t>
      </w:r>
      <w:r>
        <w:rPr>
          <w:i/>
          <w:sz w:val="28"/>
        </w:rPr>
        <w:t>provider's</w:t>
      </w:r>
      <w:r>
        <w:rPr>
          <w:i/>
          <w:spacing w:val="-17"/>
          <w:sz w:val="28"/>
        </w:rPr>
        <w:t> </w:t>
      </w:r>
      <w:r>
        <w:rPr>
          <w:i/>
          <w:sz w:val="28"/>
        </w:rPr>
        <w:t>professional relationship with the minor patient or the minor's physical safety or psychological well-being.</w:t>
      </w:r>
      <w:r>
        <w:rPr>
          <w:i/>
          <w:spacing w:val="40"/>
          <w:sz w:val="28"/>
        </w:rPr>
        <w:t> </w:t>
      </w:r>
      <w:r>
        <w:rPr>
          <w:sz w:val="28"/>
        </w:rPr>
        <w:t>The parents also have the right to waive the privilege, which might require the therapist to testify in a legal proceeding regarding</w:t>
      </w:r>
      <w:r>
        <w:rPr>
          <w:spacing w:val="-3"/>
          <w:sz w:val="28"/>
        </w:rPr>
        <w:t> </w:t>
      </w:r>
      <w:r>
        <w:rPr>
          <w:sz w:val="28"/>
        </w:rPr>
        <w:t>the</w:t>
      </w:r>
      <w:r>
        <w:rPr>
          <w:spacing w:val="-4"/>
          <w:sz w:val="28"/>
        </w:rPr>
        <w:t> </w:t>
      </w:r>
      <w:r>
        <w:rPr>
          <w:sz w:val="28"/>
        </w:rPr>
        <w:t>content</w:t>
      </w:r>
      <w:r>
        <w:rPr>
          <w:spacing w:val="-3"/>
          <w:sz w:val="28"/>
        </w:rPr>
        <w:t> </w:t>
      </w:r>
      <w:r>
        <w:rPr>
          <w:sz w:val="28"/>
        </w:rPr>
        <w:t>of</w:t>
      </w:r>
      <w:r>
        <w:rPr>
          <w:spacing w:val="-3"/>
          <w:sz w:val="28"/>
        </w:rPr>
        <w:t> </w:t>
      </w:r>
      <w:r>
        <w:rPr>
          <w:sz w:val="28"/>
        </w:rPr>
        <w:t>sessions</w:t>
      </w:r>
      <w:r>
        <w:rPr>
          <w:spacing w:val="-3"/>
          <w:sz w:val="28"/>
        </w:rPr>
        <w:t> </w:t>
      </w:r>
      <w:r>
        <w:rPr>
          <w:sz w:val="28"/>
        </w:rPr>
        <w:t>with</w:t>
      </w:r>
      <w:r>
        <w:rPr>
          <w:spacing w:val="-3"/>
          <w:sz w:val="28"/>
        </w:rPr>
        <w:t> </w:t>
      </w:r>
      <w:r>
        <w:rPr>
          <w:sz w:val="28"/>
        </w:rPr>
        <w:t>a</w:t>
      </w:r>
      <w:r>
        <w:rPr>
          <w:spacing w:val="-4"/>
          <w:sz w:val="28"/>
        </w:rPr>
        <w:t> </w:t>
      </w:r>
      <w:r>
        <w:rPr>
          <w:sz w:val="28"/>
        </w:rPr>
        <w:t>minor</w:t>
      </w:r>
      <w:r>
        <w:rPr>
          <w:spacing w:val="-3"/>
          <w:sz w:val="28"/>
        </w:rPr>
        <w:t> </w:t>
      </w:r>
      <w:r>
        <w:rPr>
          <w:sz w:val="28"/>
        </w:rPr>
        <w:t>client.</w:t>
      </w:r>
      <w:r>
        <w:rPr>
          <w:spacing w:val="-13"/>
          <w:sz w:val="28"/>
        </w:rPr>
        <w:t> </w:t>
      </w:r>
      <w:r>
        <w:rPr>
          <w:sz w:val="28"/>
        </w:rPr>
        <w:t>This</w:t>
      </w:r>
      <w:r>
        <w:rPr>
          <w:spacing w:val="-3"/>
          <w:sz w:val="28"/>
        </w:rPr>
        <w:t> </w:t>
      </w:r>
      <w:r>
        <w:rPr>
          <w:sz w:val="28"/>
        </w:rPr>
        <w:t>is</w:t>
      </w:r>
      <w:r>
        <w:rPr>
          <w:spacing w:val="-3"/>
          <w:sz w:val="28"/>
        </w:rPr>
        <w:t> </w:t>
      </w:r>
      <w:r>
        <w:rPr>
          <w:sz w:val="28"/>
        </w:rPr>
        <w:t>true</w:t>
      </w:r>
      <w:r>
        <w:rPr>
          <w:spacing w:val="-4"/>
          <w:sz w:val="28"/>
        </w:rPr>
        <w:t> </w:t>
      </w:r>
      <w:r>
        <w:rPr>
          <w:sz w:val="28"/>
        </w:rPr>
        <w:t>even</w:t>
      </w:r>
      <w:r>
        <w:rPr>
          <w:spacing w:val="-3"/>
          <w:sz w:val="28"/>
        </w:rPr>
        <w:t> </w:t>
      </w:r>
      <w:r>
        <w:rPr>
          <w:sz w:val="28"/>
        </w:rPr>
        <w:t>if</w:t>
      </w:r>
      <w:r>
        <w:rPr>
          <w:spacing w:val="-3"/>
          <w:sz w:val="28"/>
        </w:rPr>
        <w:t> </w:t>
      </w:r>
      <w:r>
        <w:rPr>
          <w:sz w:val="28"/>
        </w:rPr>
        <w:t>the minor client does not want the therapist to testify. Further, when communication</w:t>
      </w:r>
      <w:r>
        <w:rPr>
          <w:spacing w:val="-4"/>
          <w:sz w:val="28"/>
        </w:rPr>
        <w:t> </w:t>
      </w:r>
      <w:r>
        <w:rPr>
          <w:sz w:val="28"/>
        </w:rPr>
        <w:t>of</w:t>
      </w:r>
      <w:r>
        <w:rPr>
          <w:spacing w:val="-4"/>
          <w:sz w:val="28"/>
        </w:rPr>
        <w:t> </w:t>
      </w:r>
      <w:r>
        <w:rPr>
          <w:sz w:val="28"/>
        </w:rPr>
        <w:t>information</w:t>
      </w:r>
      <w:r>
        <w:rPr>
          <w:spacing w:val="-4"/>
          <w:sz w:val="28"/>
        </w:rPr>
        <w:t> </w:t>
      </w:r>
      <w:r>
        <w:rPr>
          <w:sz w:val="28"/>
        </w:rPr>
        <w:t>involves</w:t>
      </w:r>
      <w:r>
        <w:rPr>
          <w:spacing w:val="-4"/>
          <w:sz w:val="28"/>
        </w:rPr>
        <w:t> </w:t>
      </w:r>
      <w:r>
        <w:rPr>
          <w:sz w:val="28"/>
        </w:rPr>
        <w:t>a</w:t>
      </w:r>
      <w:r>
        <w:rPr>
          <w:spacing w:val="-5"/>
          <w:sz w:val="28"/>
        </w:rPr>
        <w:t> </w:t>
      </w:r>
      <w:r>
        <w:rPr>
          <w:sz w:val="28"/>
        </w:rPr>
        <w:t>non-courtroom</w:t>
      </w:r>
      <w:r>
        <w:rPr>
          <w:spacing w:val="-4"/>
          <w:sz w:val="28"/>
        </w:rPr>
        <w:t> </w:t>
      </w:r>
      <w:r>
        <w:rPr>
          <w:sz w:val="28"/>
        </w:rPr>
        <w:t>situation,</w:t>
      </w:r>
      <w:r>
        <w:rPr>
          <w:spacing w:val="-4"/>
          <w:sz w:val="28"/>
        </w:rPr>
        <w:t> </w:t>
      </w:r>
      <w:r>
        <w:rPr>
          <w:sz w:val="28"/>
        </w:rPr>
        <w:t>it</w:t>
      </w:r>
      <w:r>
        <w:rPr>
          <w:spacing w:val="-4"/>
          <w:sz w:val="28"/>
        </w:rPr>
        <w:t> </w:t>
      </w:r>
      <w:r>
        <w:rPr>
          <w:sz w:val="28"/>
        </w:rPr>
        <w:t>would also be the parents, not the child, who determine whether or not the information will be released.</w:t>
      </w:r>
    </w:p>
    <w:p>
      <w:pPr>
        <w:pStyle w:val="BodyText"/>
        <w:spacing w:before="49"/>
        <w:ind w:right="763"/>
      </w:pPr>
      <w:r>
        <w:rPr/>
        <w:t>Release</w:t>
      </w:r>
      <w:r>
        <w:rPr>
          <w:spacing w:val="-9"/>
        </w:rPr>
        <w:t> </w:t>
      </w:r>
      <w:r>
        <w:rPr/>
        <w:t>of</w:t>
      </w:r>
      <w:r>
        <w:rPr>
          <w:spacing w:val="-8"/>
        </w:rPr>
        <w:t> </w:t>
      </w:r>
      <w:r>
        <w:rPr/>
        <w:t>treatment</w:t>
      </w:r>
      <w:r>
        <w:rPr>
          <w:spacing w:val="-10"/>
        </w:rPr>
        <w:t> </w:t>
      </w:r>
      <w:r>
        <w:rPr/>
        <w:t>information</w:t>
      </w:r>
      <w:r>
        <w:rPr>
          <w:spacing w:val="-9"/>
        </w:rPr>
        <w:t> </w:t>
      </w:r>
      <w:r>
        <w:rPr/>
        <w:t>about</w:t>
      </w:r>
      <w:r>
        <w:rPr>
          <w:spacing w:val="-10"/>
        </w:rPr>
        <w:t> </w:t>
      </w:r>
      <w:r>
        <w:rPr/>
        <w:t>minors</w:t>
      </w:r>
      <w:r>
        <w:rPr>
          <w:spacing w:val="-8"/>
        </w:rPr>
        <w:t> </w:t>
      </w:r>
      <w:r>
        <w:rPr/>
        <w:t>becomes</w:t>
      </w:r>
      <w:r>
        <w:rPr>
          <w:spacing w:val="-9"/>
        </w:rPr>
        <w:t> </w:t>
      </w:r>
      <w:r>
        <w:rPr/>
        <w:t>more</w:t>
      </w:r>
      <w:r>
        <w:rPr>
          <w:spacing w:val="-10"/>
        </w:rPr>
        <w:t> </w:t>
      </w:r>
      <w:r>
        <w:rPr/>
        <w:t>complex</w:t>
      </w:r>
      <w:r>
        <w:rPr>
          <w:spacing w:val="-9"/>
        </w:rPr>
        <w:t> </w:t>
      </w:r>
      <w:r>
        <w:rPr/>
        <w:t>when noncustodial parent are involved. While only a custodial parent may give consent to treatment, the law stipulates that “Notwithstanding any other provisions of law, access to records and information pertaining to a minor child, shall not be denied to a parent because such parent is not the child's custodial parent" When dealing with requests from either custodial or noncustodial parents, the therapist has an ethical obligation to act in the best interests of the minor and would not reveal information about the client if doing so would cause harm to the client.</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A</w:t>
      </w:r>
      <w:r>
        <w:rPr>
          <w:spacing w:val="-15"/>
        </w:rPr>
        <w:t> </w:t>
      </w:r>
      <w:r>
        <w:rPr/>
        <w:t>minor may become emancipated if they legally marry, enlists in the military or files an emancipation petition with the courts stating that he or she is at least 14 years of age, is willingly living separate and apart from parents or guardians with their consent or acquiescence, is managing his or her own financial affairs and is not deriving illegal income. The court will grant</w:t>
      </w:r>
      <w:r>
        <w:rPr>
          <w:spacing w:val="-8"/>
        </w:rPr>
        <w:t> </w:t>
      </w:r>
      <w:r>
        <w:rPr/>
        <w:t>the</w:t>
      </w:r>
      <w:r>
        <w:rPr>
          <w:spacing w:val="-8"/>
        </w:rPr>
        <w:t> </w:t>
      </w:r>
      <w:r>
        <w:rPr/>
        <w:t>petition</w:t>
      </w:r>
      <w:r>
        <w:rPr>
          <w:spacing w:val="-6"/>
        </w:rPr>
        <w:t> </w:t>
      </w:r>
      <w:r>
        <w:rPr/>
        <w:t>unless</w:t>
      </w:r>
      <w:r>
        <w:rPr>
          <w:spacing w:val="-7"/>
        </w:rPr>
        <w:t> </w:t>
      </w:r>
      <w:r>
        <w:rPr/>
        <w:t>it</w:t>
      </w:r>
      <w:r>
        <w:rPr>
          <w:spacing w:val="-6"/>
        </w:rPr>
        <w:t> </w:t>
      </w:r>
      <w:r>
        <w:rPr/>
        <w:t>judges</w:t>
      </w:r>
      <w:r>
        <w:rPr>
          <w:spacing w:val="-7"/>
        </w:rPr>
        <w:t> </w:t>
      </w:r>
      <w:r>
        <w:rPr/>
        <w:t>that</w:t>
      </w:r>
      <w:r>
        <w:rPr>
          <w:spacing w:val="-7"/>
        </w:rPr>
        <w:t> </w:t>
      </w:r>
      <w:r>
        <w:rPr/>
        <w:t>emancipation</w:t>
      </w:r>
      <w:r>
        <w:rPr>
          <w:spacing w:val="-6"/>
        </w:rPr>
        <w:t> </w:t>
      </w:r>
      <w:r>
        <w:rPr/>
        <w:t>would</w:t>
      </w:r>
      <w:r>
        <w:rPr>
          <w:spacing w:val="-7"/>
        </w:rPr>
        <w:t> </w:t>
      </w:r>
      <w:r>
        <w:rPr/>
        <w:t>be</w:t>
      </w:r>
      <w:r>
        <w:rPr>
          <w:spacing w:val="-8"/>
        </w:rPr>
        <w:t> </w:t>
      </w:r>
      <w:r>
        <w:rPr/>
        <w:t>contrary</w:t>
      </w:r>
      <w:r>
        <w:rPr>
          <w:spacing w:val="-7"/>
        </w:rPr>
        <w:t> </w:t>
      </w:r>
      <w:r>
        <w:rPr/>
        <w:t>to</w:t>
      </w:r>
      <w:r>
        <w:rPr>
          <w:spacing w:val="-6"/>
        </w:rPr>
        <w:t> </w:t>
      </w:r>
      <w:r>
        <w:rPr/>
        <w:t>the minor's best interests.</w:t>
      </w:r>
    </w:p>
    <w:p>
      <w:pPr>
        <w:pStyle w:val="BodyText"/>
        <w:spacing w:before="72"/>
        <w:ind w:right="791"/>
      </w:pPr>
      <w:r>
        <w:rPr/>
        <w:t>Legally,</w:t>
      </w:r>
      <w:r>
        <w:rPr>
          <w:spacing w:val="-6"/>
        </w:rPr>
        <w:t> </w:t>
      </w:r>
      <w:r>
        <w:rPr/>
        <w:t>minors</w:t>
      </w:r>
      <w:r>
        <w:rPr>
          <w:spacing w:val="-6"/>
        </w:rPr>
        <w:t> </w:t>
      </w:r>
      <w:r>
        <w:rPr/>
        <w:t>under</w:t>
      </w:r>
      <w:r>
        <w:rPr>
          <w:spacing w:val="-7"/>
        </w:rPr>
        <w:t> </w:t>
      </w:r>
      <w:r>
        <w:rPr/>
        <w:t>age</w:t>
      </w:r>
      <w:r>
        <w:rPr>
          <w:spacing w:val="-8"/>
        </w:rPr>
        <w:t> </w:t>
      </w:r>
      <w:r>
        <w:rPr/>
        <w:t>12</w:t>
      </w:r>
      <w:r>
        <w:rPr>
          <w:spacing w:val="-6"/>
        </w:rPr>
        <w:t> </w:t>
      </w:r>
      <w:r>
        <w:rPr/>
        <w:t>are</w:t>
      </w:r>
      <w:r>
        <w:rPr>
          <w:spacing w:val="-8"/>
        </w:rPr>
        <w:t> </w:t>
      </w:r>
      <w:r>
        <w:rPr/>
        <w:t>considered</w:t>
      </w:r>
      <w:r>
        <w:rPr>
          <w:spacing w:val="-6"/>
        </w:rPr>
        <w:t> </w:t>
      </w:r>
      <w:r>
        <w:rPr/>
        <w:t>essentially</w:t>
      </w:r>
      <w:r>
        <w:rPr>
          <w:spacing w:val="-6"/>
        </w:rPr>
        <w:t> </w:t>
      </w:r>
      <w:r>
        <w:rPr/>
        <w:t>unable</w:t>
      </w:r>
      <w:r>
        <w:rPr>
          <w:spacing w:val="-8"/>
        </w:rPr>
        <w:t> </w:t>
      </w:r>
      <w:r>
        <w:rPr/>
        <w:t>to</w:t>
      </w:r>
      <w:r>
        <w:rPr>
          <w:spacing w:val="-6"/>
        </w:rPr>
        <w:t> </w:t>
      </w:r>
      <w:r>
        <w:rPr/>
        <w:t>make</w:t>
      </w:r>
      <w:r>
        <w:rPr>
          <w:spacing w:val="-8"/>
        </w:rPr>
        <w:t> </w:t>
      </w:r>
      <w:r>
        <w:rPr/>
        <w:t>their own choices. Therefore, minors under the age of 12 may not receive any type of treatment without parental consent. There is one exception, all minors, regardless of their age, may consent to hospital, medical and surgical care related to the prevention or treatment of pregnancy. However, hospital,</w:t>
      </w:r>
      <w:r>
        <w:rPr>
          <w:spacing w:val="-9"/>
        </w:rPr>
        <w:t> </w:t>
      </w:r>
      <w:r>
        <w:rPr/>
        <w:t>medical</w:t>
      </w:r>
      <w:r>
        <w:rPr>
          <w:spacing w:val="-9"/>
        </w:rPr>
        <w:t> </w:t>
      </w:r>
      <w:r>
        <w:rPr/>
        <w:t>and</w:t>
      </w:r>
      <w:r>
        <w:rPr>
          <w:spacing w:val="-9"/>
        </w:rPr>
        <w:t> </w:t>
      </w:r>
      <w:r>
        <w:rPr/>
        <w:t>surgical</w:t>
      </w:r>
      <w:r>
        <w:rPr>
          <w:spacing w:val="-9"/>
        </w:rPr>
        <w:t> </w:t>
      </w:r>
      <w:r>
        <w:rPr/>
        <w:t>care</w:t>
      </w:r>
      <w:r>
        <w:rPr>
          <w:spacing w:val="-10"/>
        </w:rPr>
        <w:t> </w:t>
      </w:r>
      <w:r>
        <w:rPr/>
        <w:t>does</w:t>
      </w:r>
      <w:r>
        <w:rPr>
          <w:spacing w:val="-10"/>
        </w:rPr>
        <w:t> </w:t>
      </w:r>
      <w:r>
        <w:rPr/>
        <w:t>not</w:t>
      </w:r>
      <w:r>
        <w:rPr>
          <w:spacing w:val="-10"/>
        </w:rPr>
        <w:t> </w:t>
      </w:r>
      <w:r>
        <w:rPr/>
        <w:t>include</w:t>
      </w:r>
      <w:r>
        <w:rPr>
          <w:spacing w:val="-11"/>
        </w:rPr>
        <w:t> </w:t>
      </w:r>
      <w:r>
        <w:rPr/>
        <w:t>“mental</w:t>
      </w:r>
      <w:r>
        <w:rPr>
          <w:spacing w:val="-9"/>
        </w:rPr>
        <w:t> </w:t>
      </w:r>
      <w:r>
        <w:rPr/>
        <w:t>health</w:t>
      </w:r>
      <w:r>
        <w:rPr>
          <w:spacing w:val="-9"/>
        </w:rPr>
        <w:t> </w:t>
      </w:r>
      <w:r>
        <w:rPr/>
        <w:t>treatment or counseling.”</w:t>
      </w:r>
    </w:p>
    <w:p>
      <w:pPr>
        <w:pStyle w:val="BodyText"/>
        <w:spacing w:before="73"/>
        <w:ind w:right="783"/>
        <w:jc w:val="both"/>
      </w:pPr>
      <w:r>
        <w:rPr/>
        <w:t>Minors</w:t>
      </w:r>
      <w:r>
        <w:rPr>
          <w:spacing w:val="-4"/>
        </w:rPr>
        <w:t> </w:t>
      </w:r>
      <w:r>
        <w:rPr/>
        <w:t>age</w:t>
      </w:r>
      <w:r>
        <w:rPr>
          <w:spacing w:val="-5"/>
        </w:rPr>
        <w:t> </w:t>
      </w:r>
      <w:r>
        <w:rPr/>
        <w:t>12</w:t>
      </w:r>
      <w:r>
        <w:rPr>
          <w:spacing w:val="-4"/>
        </w:rPr>
        <w:t> </w:t>
      </w:r>
      <w:r>
        <w:rPr/>
        <w:t>or</w:t>
      </w:r>
      <w:r>
        <w:rPr>
          <w:spacing w:val="-4"/>
        </w:rPr>
        <w:t> </w:t>
      </w:r>
      <w:r>
        <w:rPr/>
        <w:t>over,</w:t>
      </w:r>
      <w:r>
        <w:rPr>
          <w:spacing w:val="-4"/>
        </w:rPr>
        <w:t> </w:t>
      </w:r>
      <w:r>
        <w:rPr/>
        <w:t>on</w:t>
      </w:r>
      <w:r>
        <w:rPr>
          <w:spacing w:val="-4"/>
        </w:rPr>
        <w:t> </w:t>
      </w:r>
      <w:r>
        <w:rPr/>
        <w:t>the</w:t>
      </w:r>
      <w:r>
        <w:rPr>
          <w:spacing w:val="-5"/>
        </w:rPr>
        <w:t> </w:t>
      </w:r>
      <w:r>
        <w:rPr/>
        <w:t>other</w:t>
      </w:r>
      <w:r>
        <w:rPr>
          <w:spacing w:val="-4"/>
        </w:rPr>
        <w:t> </w:t>
      </w:r>
      <w:r>
        <w:rPr/>
        <w:t>hand,</w:t>
      </w:r>
      <w:r>
        <w:rPr>
          <w:spacing w:val="-4"/>
        </w:rPr>
        <w:t> </w:t>
      </w:r>
      <w:r>
        <w:rPr/>
        <w:t>can</w:t>
      </w:r>
      <w:r>
        <w:rPr>
          <w:spacing w:val="-4"/>
        </w:rPr>
        <w:t> </w:t>
      </w:r>
      <w:r>
        <w:rPr/>
        <w:t>receive</w:t>
      </w:r>
      <w:r>
        <w:rPr>
          <w:spacing w:val="-5"/>
        </w:rPr>
        <w:t> </w:t>
      </w:r>
      <w:r>
        <w:rPr/>
        <w:t>psychological</w:t>
      </w:r>
      <w:r>
        <w:rPr>
          <w:spacing w:val="-4"/>
        </w:rPr>
        <w:t> </w:t>
      </w:r>
      <w:r>
        <w:rPr/>
        <w:t>services without</w:t>
      </w:r>
      <w:r>
        <w:rPr>
          <w:spacing w:val="-4"/>
        </w:rPr>
        <w:t> </w:t>
      </w:r>
      <w:r>
        <w:rPr/>
        <w:t>parental</w:t>
      </w:r>
      <w:r>
        <w:rPr>
          <w:spacing w:val="-3"/>
        </w:rPr>
        <w:t> </w:t>
      </w:r>
      <w:r>
        <w:rPr/>
        <w:t>knowledge</w:t>
      </w:r>
      <w:r>
        <w:rPr>
          <w:spacing w:val="-3"/>
        </w:rPr>
        <w:t> </w:t>
      </w:r>
      <w:r>
        <w:rPr/>
        <w:t>and</w:t>
      </w:r>
      <w:r>
        <w:rPr>
          <w:spacing w:val="-3"/>
        </w:rPr>
        <w:t> </w:t>
      </w:r>
      <w:r>
        <w:rPr/>
        <w:t>consent</w:t>
      </w:r>
      <w:r>
        <w:rPr>
          <w:spacing w:val="-3"/>
        </w:rPr>
        <w:t> </w:t>
      </w:r>
      <w:r>
        <w:rPr/>
        <w:t>under</w:t>
      </w:r>
      <w:r>
        <w:rPr>
          <w:spacing w:val="-3"/>
        </w:rPr>
        <w:t> </w:t>
      </w:r>
      <w:r>
        <w:rPr/>
        <w:t>the</w:t>
      </w:r>
      <w:r>
        <w:rPr>
          <w:spacing w:val="-4"/>
        </w:rPr>
        <w:t> </w:t>
      </w:r>
      <w:r>
        <w:rPr/>
        <w:t>circumstances</w:t>
      </w:r>
      <w:r>
        <w:rPr>
          <w:spacing w:val="-3"/>
        </w:rPr>
        <w:t> </w:t>
      </w:r>
      <w:r>
        <w:rPr/>
        <w:t>defined</w:t>
      </w:r>
      <w:r>
        <w:rPr>
          <w:spacing w:val="-3"/>
        </w:rPr>
        <w:t> </w:t>
      </w:r>
      <w:r>
        <w:rPr/>
        <w:t>by law excluding electroshock therapy, psychosurgery, or psychotropic drugs.</w:t>
      </w:r>
    </w:p>
    <w:p>
      <w:pPr>
        <w:pStyle w:val="BodyText"/>
        <w:spacing w:line="235" w:lineRule="auto"/>
        <w:ind w:right="763"/>
      </w:pPr>
      <w:r>
        <w:rPr/>
        <w:t>When</w:t>
      </w:r>
      <w:r>
        <w:rPr>
          <w:spacing w:val="-7"/>
        </w:rPr>
        <w:t> </w:t>
      </w:r>
      <w:r>
        <w:rPr/>
        <w:t>a</w:t>
      </w:r>
      <w:r>
        <w:rPr>
          <w:spacing w:val="-7"/>
        </w:rPr>
        <w:t> </w:t>
      </w:r>
      <w:r>
        <w:rPr/>
        <w:t>therapist</w:t>
      </w:r>
      <w:r>
        <w:rPr>
          <w:spacing w:val="-7"/>
        </w:rPr>
        <w:t> </w:t>
      </w:r>
      <w:r>
        <w:rPr/>
        <w:t>determines</w:t>
      </w:r>
      <w:r>
        <w:rPr>
          <w:spacing w:val="-7"/>
        </w:rPr>
        <w:t> </w:t>
      </w:r>
      <w:r>
        <w:rPr/>
        <w:t>that</w:t>
      </w:r>
      <w:r>
        <w:rPr>
          <w:spacing w:val="-7"/>
        </w:rPr>
        <w:t> </w:t>
      </w:r>
      <w:r>
        <w:rPr/>
        <w:t>it</w:t>
      </w:r>
      <w:r>
        <w:rPr>
          <w:spacing w:val="-6"/>
        </w:rPr>
        <w:t> </w:t>
      </w:r>
      <w:r>
        <w:rPr/>
        <w:t>is</w:t>
      </w:r>
      <w:r>
        <w:rPr>
          <w:spacing w:val="-6"/>
        </w:rPr>
        <w:t> </w:t>
      </w:r>
      <w:r>
        <w:rPr/>
        <w:t>legal</w:t>
      </w:r>
      <w:r>
        <w:rPr>
          <w:spacing w:val="-6"/>
        </w:rPr>
        <w:t> </w:t>
      </w:r>
      <w:r>
        <w:rPr/>
        <w:t>and</w:t>
      </w:r>
      <w:r>
        <w:rPr>
          <w:spacing w:val="-6"/>
        </w:rPr>
        <w:t> </w:t>
      </w:r>
      <w:r>
        <w:rPr/>
        <w:t>appropriate</w:t>
      </w:r>
      <w:r>
        <w:rPr>
          <w:spacing w:val="-8"/>
        </w:rPr>
        <w:t> </w:t>
      </w:r>
      <w:r>
        <w:rPr/>
        <w:t>to</w:t>
      </w:r>
      <w:r>
        <w:rPr>
          <w:spacing w:val="-6"/>
        </w:rPr>
        <w:t> </w:t>
      </w:r>
      <w:r>
        <w:rPr/>
        <w:t>treat</w:t>
      </w:r>
      <w:r>
        <w:rPr>
          <w:spacing w:val="-6"/>
        </w:rPr>
        <w:t> </w:t>
      </w:r>
      <w:r>
        <w:rPr/>
        <w:t>a</w:t>
      </w:r>
      <w:r>
        <w:rPr>
          <w:spacing w:val="-7"/>
        </w:rPr>
        <w:t> </w:t>
      </w:r>
      <w:r>
        <w:rPr/>
        <w:t>minor age 12 or over without parental consent, there are certain procedures that must be followed.</w:t>
      </w:r>
      <w:r>
        <w:rPr>
          <w:spacing w:val="40"/>
        </w:rPr>
        <w:t> </w:t>
      </w:r>
      <w:r>
        <w:rPr/>
        <w:t>The therapist must document in the minor’s record the date and time that contact with the minor's parent or legal guardian was attempted</w:t>
      </w:r>
      <w:r>
        <w:rPr>
          <w:spacing w:val="-2"/>
        </w:rPr>
        <w:t> </w:t>
      </w:r>
      <w:r>
        <w:rPr/>
        <w:t>and</w:t>
      </w:r>
      <w:r>
        <w:rPr>
          <w:spacing w:val="-2"/>
        </w:rPr>
        <w:t> </w:t>
      </w:r>
      <w:r>
        <w:rPr/>
        <w:t>whether</w:t>
      </w:r>
      <w:r>
        <w:rPr>
          <w:spacing w:val="-2"/>
        </w:rPr>
        <w:t> </w:t>
      </w:r>
      <w:r>
        <w:rPr/>
        <w:t>the</w:t>
      </w:r>
      <w:r>
        <w:rPr>
          <w:spacing w:val="-3"/>
        </w:rPr>
        <w:t> </w:t>
      </w:r>
      <w:r>
        <w:rPr/>
        <w:t>contact</w:t>
      </w:r>
      <w:r>
        <w:rPr>
          <w:spacing w:val="-2"/>
        </w:rPr>
        <w:t> </w:t>
      </w:r>
      <w:r>
        <w:rPr/>
        <w:t>was</w:t>
      </w:r>
      <w:r>
        <w:rPr>
          <w:spacing w:val="-2"/>
        </w:rPr>
        <w:t> </w:t>
      </w:r>
      <w:r>
        <w:rPr/>
        <w:t>successful</w:t>
      </w:r>
      <w:r>
        <w:rPr>
          <w:spacing w:val="-2"/>
        </w:rPr>
        <w:t> </w:t>
      </w:r>
      <w:r>
        <w:rPr/>
        <w:t>or</w:t>
      </w:r>
      <w:r>
        <w:rPr>
          <w:spacing w:val="-2"/>
        </w:rPr>
        <w:t> </w:t>
      </w:r>
      <w:r>
        <w:rPr/>
        <w:t>unsuccessful,</w:t>
      </w:r>
      <w:r>
        <w:rPr>
          <w:spacing w:val="-2"/>
        </w:rPr>
        <w:t> </w:t>
      </w:r>
      <w:r>
        <w:rPr/>
        <w:t>or</w:t>
      </w:r>
      <w:r>
        <w:rPr>
          <w:spacing w:val="-2"/>
        </w:rPr>
        <w:t> </w:t>
      </w:r>
      <w:r>
        <w:rPr/>
        <w:t>state why it was not appropriate to contact the parent or legal guardian. In addition,</w:t>
      </w:r>
      <w:r>
        <w:rPr>
          <w:spacing w:val="-6"/>
        </w:rPr>
        <w:t> </w:t>
      </w:r>
      <w:r>
        <w:rPr/>
        <w:t>the</w:t>
      </w:r>
      <w:r>
        <w:rPr>
          <w:spacing w:val="-7"/>
        </w:rPr>
        <w:t> </w:t>
      </w:r>
      <w:r>
        <w:rPr/>
        <w:t>law</w:t>
      </w:r>
      <w:r>
        <w:rPr>
          <w:spacing w:val="-5"/>
        </w:rPr>
        <w:t> </w:t>
      </w:r>
      <w:r>
        <w:rPr/>
        <w:t>specifies</w:t>
      </w:r>
      <w:r>
        <w:rPr>
          <w:spacing w:val="-6"/>
        </w:rPr>
        <w:t> </w:t>
      </w:r>
      <w:r>
        <w:rPr/>
        <w:t>that</w:t>
      </w:r>
      <w:r>
        <w:rPr>
          <w:spacing w:val="-6"/>
        </w:rPr>
        <w:t> </w:t>
      </w:r>
      <w:r>
        <w:rPr/>
        <w:t>the</w:t>
      </w:r>
      <w:r>
        <w:rPr>
          <w:spacing w:val="-7"/>
        </w:rPr>
        <w:t> </w:t>
      </w:r>
      <w:r>
        <w:rPr/>
        <w:t>parent(s)</w:t>
      </w:r>
      <w:r>
        <w:rPr>
          <w:spacing w:val="-6"/>
        </w:rPr>
        <w:t> </w:t>
      </w:r>
      <w:r>
        <w:rPr/>
        <w:t>of</w:t>
      </w:r>
      <w:r>
        <w:rPr>
          <w:spacing w:val="-5"/>
        </w:rPr>
        <w:t> </w:t>
      </w:r>
      <w:r>
        <w:rPr/>
        <w:t>the</w:t>
      </w:r>
      <w:r>
        <w:rPr>
          <w:spacing w:val="-7"/>
        </w:rPr>
        <w:t> </w:t>
      </w:r>
      <w:r>
        <w:rPr/>
        <w:t>minor</w:t>
      </w:r>
      <w:r>
        <w:rPr>
          <w:spacing w:val="-5"/>
        </w:rPr>
        <w:t> </w:t>
      </w:r>
      <w:r>
        <w:rPr/>
        <w:t>is</w:t>
      </w:r>
      <w:r>
        <w:rPr>
          <w:spacing w:val="-5"/>
        </w:rPr>
        <w:t> </w:t>
      </w:r>
      <w:r>
        <w:rPr/>
        <w:t>not</w:t>
      </w:r>
      <w:r>
        <w:rPr>
          <w:spacing w:val="-7"/>
        </w:rPr>
        <w:t> </w:t>
      </w:r>
      <w:r>
        <w:rPr/>
        <w:t>responsible for the expenses of treatment if the parent(s) of the minor does not give consent for treatment.</w:t>
      </w:r>
    </w:p>
    <w:p>
      <w:pPr>
        <w:pStyle w:val="BodyText"/>
        <w:spacing w:before="105"/>
        <w:ind w:right="763"/>
      </w:pPr>
      <w:r>
        <w:rPr/>
        <w:t>When a therapist treats a minor age 12 or over without parental consent or knowledge,</w:t>
      </w:r>
      <w:r>
        <w:rPr>
          <w:spacing w:val="-6"/>
        </w:rPr>
        <w:t> </w:t>
      </w:r>
      <w:r>
        <w:rPr/>
        <w:t>the</w:t>
      </w:r>
      <w:r>
        <w:rPr>
          <w:spacing w:val="-8"/>
        </w:rPr>
        <w:t> </w:t>
      </w:r>
      <w:r>
        <w:rPr/>
        <w:t>therapist</w:t>
      </w:r>
      <w:r>
        <w:rPr>
          <w:spacing w:val="-7"/>
        </w:rPr>
        <w:t> </w:t>
      </w:r>
      <w:r>
        <w:rPr/>
        <w:t>can</w:t>
      </w:r>
      <w:r>
        <w:rPr>
          <w:spacing w:val="-6"/>
        </w:rPr>
        <w:t> </w:t>
      </w:r>
      <w:r>
        <w:rPr/>
        <w:t>act</w:t>
      </w:r>
      <w:r>
        <w:rPr>
          <w:spacing w:val="-6"/>
        </w:rPr>
        <w:t> </w:t>
      </w:r>
      <w:r>
        <w:rPr/>
        <w:t>as</w:t>
      </w:r>
      <w:r>
        <w:rPr>
          <w:spacing w:val="-6"/>
        </w:rPr>
        <w:t> </w:t>
      </w:r>
      <w:r>
        <w:rPr/>
        <w:t>the</w:t>
      </w:r>
      <w:r>
        <w:rPr>
          <w:spacing w:val="-8"/>
        </w:rPr>
        <w:t> </w:t>
      </w:r>
      <w:r>
        <w:rPr/>
        <w:t>claimer</w:t>
      </w:r>
      <w:r>
        <w:rPr>
          <w:spacing w:val="-6"/>
        </w:rPr>
        <w:t> </w:t>
      </w:r>
      <w:r>
        <w:rPr/>
        <w:t>of</w:t>
      </w:r>
      <w:r>
        <w:rPr>
          <w:spacing w:val="-6"/>
        </w:rPr>
        <w:t> </w:t>
      </w:r>
      <w:r>
        <w:rPr/>
        <w:t>the</w:t>
      </w:r>
      <w:r>
        <w:rPr>
          <w:spacing w:val="-8"/>
        </w:rPr>
        <w:t> </w:t>
      </w:r>
      <w:r>
        <w:rPr/>
        <w:t>privilege.</w:t>
      </w:r>
      <w:r>
        <w:rPr>
          <w:spacing w:val="-18"/>
        </w:rPr>
        <w:t> </w:t>
      </w:r>
      <w:r>
        <w:rPr/>
        <w:t>This</w:t>
      </w:r>
      <w:r>
        <w:rPr>
          <w:spacing w:val="-6"/>
        </w:rPr>
        <w:t> </w:t>
      </w:r>
      <w:r>
        <w:rPr/>
        <w:t>claim</w:t>
      </w:r>
      <w:r>
        <w:rPr>
          <w:spacing w:val="-6"/>
        </w:rPr>
        <w:t> </w:t>
      </w:r>
      <w:r>
        <w:rPr/>
        <w:t>of privilege</w:t>
      </w:r>
      <w:r>
        <w:rPr>
          <w:spacing w:val="-10"/>
        </w:rPr>
        <w:t> </w:t>
      </w:r>
      <w:r>
        <w:rPr/>
        <w:t>does</w:t>
      </w:r>
      <w:r>
        <w:rPr>
          <w:spacing w:val="-8"/>
        </w:rPr>
        <w:t> </w:t>
      </w:r>
      <w:r>
        <w:rPr/>
        <w:t>not</w:t>
      </w:r>
      <w:r>
        <w:rPr>
          <w:spacing w:val="-9"/>
        </w:rPr>
        <w:t> </w:t>
      </w:r>
      <w:r>
        <w:rPr/>
        <w:t>extend</w:t>
      </w:r>
      <w:r>
        <w:rPr>
          <w:spacing w:val="-8"/>
        </w:rPr>
        <w:t> </w:t>
      </w:r>
      <w:r>
        <w:rPr/>
        <w:t>beyond</w:t>
      </w:r>
      <w:r>
        <w:rPr>
          <w:spacing w:val="-8"/>
        </w:rPr>
        <w:t> </w:t>
      </w:r>
      <w:r>
        <w:rPr/>
        <w:t>the</w:t>
      </w:r>
      <w:r>
        <w:rPr>
          <w:spacing w:val="-9"/>
        </w:rPr>
        <w:t> </w:t>
      </w:r>
      <w:r>
        <w:rPr/>
        <w:t>therapeutic</w:t>
      </w:r>
      <w:r>
        <w:rPr>
          <w:spacing w:val="-9"/>
        </w:rPr>
        <w:t> </w:t>
      </w:r>
      <w:r>
        <w:rPr/>
        <w:t>setting.</w:t>
      </w:r>
      <w:r>
        <w:rPr>
          <w:spacing w:val="-18"/>
        </w:rPr>
        <w:t> </w:t>
      </w:r>
      <w:r>
        <w:rPr/>
        <w:t>The</w:t>
      </w:r>
      <w:r>
        <w:rPr>
          <w:spacing w:val="-9"/>
        </w:rPr>
        <w:t> </w:t>
      </w:r>
      <w:r>
        <w:rPr/>
        <w:t>therapist</w:t>
      </w:r>
      <w:r>
        <w:rPr>
          <w:spacing w:val="-8"/>
        </w:rPr>
        <w:t> </w:t>
      </w:r>
      <w:r>
        <w:rPr/>
        <w:t>would not, for example, be</w:t>
      </w:r>
      <w:r>
        <w:rPr>
          <w:spacing w:val="-1"/>
        </w:rPr>
        <w:t> </w:t>
      </w:r>
      <w:r>
        <w:rPr/>
        <w:t>able</w:t>
      </w:r>
      <w:r>
        <w:rPr>
          <w:spacing w:val="-1"/>
        </w:rPr>
        <w:t> </w:t>
      </w:r>
      <w:r>
        <w:rPr/>
        <w:t>to obtain the</w:t>
      </w:r>
      <w:r>
        <w:rPr>
          <w:spacing w:val="-1"/>
        </w:rPr>
        <w:t> </w:t>
      </w:r>
      <w:r>
        <w:rPr/>
        <w:t>minor client's medical records.</w:t>
      </w:r>
      <w:r>
        <w:rPr>
          <w:spacing w:val="-9"/>
        </w:rPr>
        <w:t> </w:t>
      </w:r>
      <w:r>
        <w:rPr/>
        <w:t>To get the records, he or she would have to get the minor client's consent; a client age 12 or over, in treatment without parental knowledge or consent for reasons</w:t>
      </w:r>
      <w:r>
        <w:rPr>
          <w:spacing w:val="-7"/>
        </w:rPr>
        <w:t> </w:t>
      </w:r>
      <w:r>
        <w:rPr/>
        <w:t>defined</w:t>
      </w:r>
      <w:r>
        <w:rPr>
          <w:spacing w:val="-8"/>
        </w:rPr>
        <w:t> </w:t>
      </w:r>
      <w:r>
        <w:rPr/>
        <w:t>in</w:t>
      </w:r>
      <w:r>
        <w:rPr>
          <w:spacing w:val="-7"/>
        </w:rPr>
        <w:t> </w:t>
      </w:r>
      <w:r>
        <w:rPr/>
        <w:t>the</w:t>
      </w:r>
      <w:r>
        <w:rPr>
          <w:spacing w:val="-9"/>
        </w:rPr>
        <w:t> </w:t>
      </w:r>
      <w:r>
        <w:rPr/>
        <w:t>law,</w:t>
      </w:r>
      <w:r>
        <w:rPr>
          <w:spacing w:val="-7"/>
        </w:rPr>
        <w:t> </w:t>
      </w:r>
      <w:r>
        <w:rPr/>
        <w:t>may</w:t>
      </w:r>
      <w:r>
        <w:rPr>
          <w:spacing w:val="-7"/>
        </w:rPr>
        <w:t> </w:t>
      </w:r>
      <w:r>
        <w:rPr/>
        <w:t>sign</w:t>
      </w:r>
      <w:r>
        <w:rPr>
          <w:spacing w:val="-7"/>
        </w:rPr>
        <w:t> </w:t>
      </w:r>
      <w:r>
        <w:rPr/>
        <w:t>an</w:t>
      </w:r>
      <w:r>
        <w:rPr>
          <w:spacing w:val="-7"/>
        </w:rPr>
        <w:t> </w:t>
      </w:r>
      <w:r>
        <w:rPr/>
        <w:t>authorization</w:t>
      </w:r>
      <w:r>
        <w:rPr>
          <w:spacing w:val="-8"/>
        </w:rPr>
        <w:t> </w:t>
      </w:r>
      <w:r>
        <w:rPr/>
        <w:t>for</w:t>
      </w:r>
      <w:r>
        <w:rPr>
          <w:spacing w:val="-7"/>
        </w:rPr>
        <w:t> </w:t>
      </w:r>
      <w:r>
        <w:rPr/>
        <w:t>release</w:t>
      </w:r>
      <w:r>
        <w:rPr>
          <w:spacing w:val="-8"/>
        </w:rPr>
        <w:t> </w:t>
      </w:r>
      <w:r>
        <w:rPr/>
        <w:t>of</w:t>
      </w:r>
      <w:r>
        <w:rPr>
          <w:spacing w:val="-7"/>
        </w:rPr>
        <w:t> </w:t>
      </w:r>
      <w:r>
        <w:rPr/>
        <w:t>his</w:t>
      </w:r>
      <w:r>
        <w:rPr>
          <w:spacing w:val="-8"/>
        </w:rPr>
        <w:t> </w:t>
      </w:r>
      <w:r>
        <w:rPr/>
        <w:t>or</w:t>
      </w:r>
      <w:r>
        <w:rPr>
          <w:spacing w:val="-7"/>
        </w:rPr>
        <w:t> </w:t>
      </w:r>
      <w:r>
        <w:rPr/>
        <w:t>her medical records.</w:t>
      </w:r>
    </w:p>
    <w:p>
      <w:pPr>
        <w:pStyle w:val="Heading1"/>
        <w:spacing w:before="319"/>
        <w:jc w:val="both"/>
      </w:pPr>
      <w:r>
        <w:rPr/>
        <w:t>3G.</w:t>
      </w:r>
      <w:r>
        <w:rPr>
          <w:spacing w:val="-3"/>
        </w:rPr>
        <w:t> </w:t>
      </w:r>
      <w:r>
        <w:rPr/>
        <w:t>Sex</w:t>
      </w:r>
      <w:r>
        <w:rPr>
          <w:spacing w:val="-3"/>
        </w:rPr>
        <w:t> </w:t>
      </w:r>
      <w:r>
        <w:rPr/>
        <w:t>with</w:t>
      </w:r>
      <w:r>
        <w:rPr>
          <w:spacing w:val="-2"/>
        </w:rPr>
        <w:t> Clients</w:t>
      </w:r>
    </w:p>
    <w:p>
      <w:pPr>
        <w:pStyle w:val="BodyText"/>
        <w:spacing w:before="102"/>
        <w:ind w:right="858"/>
        <w:jc w:val="both"/>
      </w:pPr>
      <w:r>
        <w:rPr/>
        <w:t>Psychotherapists</w:t>
      </w:r>
      <w:r>
        <w:rPr>
          <w:spacing w:val="-5"/>
        </w:rPr>
        <w:t> </w:t>
      </w:r>
      <w:r>
        <w:rPr/>
        <w:t>can</w:t>
      </w:r>
      <w:r>
        <w:rPr>
          <w:spacing w:val="-4"/>
        </w:rPr>
        <w:t> </w:t>
      </w:r>
      <w:r>
        <w:rPr/>
        <w:t>be</w:t>
      </w:r>
      <w:r>
        <w:rPr>
          <w:spacing w:val="-5"/>
        </w:rPr>
        <w:t> </w:t>
      </w:r>
      <w:r>
        <w:rPr/>
        <w:t>prosecuted</w:t>
      </w:r>
      <w:r>
        <w:rPr>
          <w:spacing w:val="-4"/>
        </w:rPr>
        <w:t> </w:t>
      </w:r>
      <w:r>
        <w:rPr/>
        <w:t>both</w:t>
      </w:r>
      <w:r>
        <w:rPr>
          <w:spacing w:val="-4"/>
        </w:rPr>
        <w:t> </w:t>
      </w:r>
      <w:r>
        <w:rPr/>
        <w:t>civilly</w:t>
      </w:r>
      <w:r>
        <w:rPr>
          <w:spacing w:val="-4"/>
        </w:rPr>
        <w:t> </w:t>
      </w:r>
      <w:r>
        <w:rPr/>
        <w:t>and</w:t>
      </w:r>
      <w:r>
        <w:rPr>
          <w:spacing w:val="-4"/>
        </w:rPr>
        <w:t> </w:t>
      </w:r>
      <w:r>
        <w:rPr/>
        <w:t>criminally</w:t>
      </w:r>
      <w:r>
        <w:rPr>
          <w:spacing w:val="-4"/>
        </w:rPr>
        <w:t> </w:t>
      </w:r>
      <w:r>
        <w:rPr/>
        <w:t>for</w:t>
      </w:r>
      <w:r>
        <w:rPr>
          <w:spacing w:val="-4"/>
        </w:rPr>
        <w:t> </w:t>
      </w:r>
      <w:r>
        <w:rPr/>
        <w:t>engaging in sexual relations with their clients. Prosecution may also occur if a</w:t>
      </w:r>
    </w:p>
    <w:p>
      <w:pPr>
        <w:pStyle w:val="BodyText"/>
        <w:spacing w:after="0"/>
        <w:jc w:val="both"/>
        <w:sectPr>
          <w:pgSz w:w="12240" w:h="15840"/>
          <w:pgMar w:header="748" w:footer="0" w:top="1000" w:bottom="280" w:left="1440" w:right="1080"/>
        </w:sectPr>
      </w:pPr>
    </w:p>
    <w:p>
      <w:pPr>
        <w:pStyle w:val="BodyText"/>
        <w:ind w:left="0"/>
      </w:pPr>
    </w:p>
    <w:p>
      <w:pPr>
        <w:pStyle w:val="BodyText"/>
        <w:spacing w:before="264"/>
        <w:ind w:left="0"/>
      </w:pPr>
    </w:p>
    <w:p>
      <w:pPr>
        <w:pStyle w:val="BodyText"/>
        <w:ind w:right="799"/>
      </w:pPr>
      <w:r>
        <w:rPr/>
        <w:t>therapist</w:t>
      </w:r>
      <w:r>
        <w:rPr>
          <w:spacing w:val="-7"/>
        </w:rPr>
        <w:t> </w:t>
      </w:r>
      <w:r>
        <w:rPr/>
        <w:t>engages</w:t>
      </w:r>
      <w:r>
        <w:rPr>
          <w:spacing w:val="-7"/>
        </w:rPr>
        <w:t> </w:t>
      </w:r>
      <w:r>
        <w:rPr/>
        <w:t>in</w:t>
      </w:r>
      <w:r>
        <w:rPr>
          <w:spacing w:val="-6"/>
        </w:rPr>
        <w:t> </w:t>
      </w:r>
      <w:r>
        <w:rPr/>
        <w:t>sex</w:t>
      </w:r>
      <w:r>
        <w:rPr>
          <w:spacing w:val="-7"/>
        </w:rPr>
        <w:t> </w:t>
      </w:r>
      <w:r>
        <w:rPr/>
        <w:t>with</w:t>
      </w:r>
      <w:r>
        <w:rPr>
          <w:spacing w:val="-7"/>
        </w:rPr>
        <w:t> </w:t>
      </w:r>
      <w:r>
        <w:rPr/>
        <w:t>a</w:t>
      </w:r>
      <w:r>
        <w:rPr>
          <w:spacing w:val="-7"/>
        </w:rPr>
        <w:t> </w:t>
      </w:r>
      <w:r>
        <w:rPr/>
        <w:t>former</w:t>
      </w:r>
      <w:r>
        <w:rPr>
          <w:spacing w:val="-7"/>
        </w:rPr>
        <w:t> </w:t>
      </w:r>
      <w:r>
        <w:rPr/>
        <w:t>client</w:t>
      </w:r>
      <w:r>
        <w:rPr>
          <w:spacing w:val="-7"/>
        </w:rPr>
        <w:t> </w:t>
      </w:r>
      <w:r>
        <w:rPr/>
        <w:t>prior</w:t>
      </w:r>
      <w:r>
        <w:rPr>
          <w:spacing w:val="-7"/>
        </w:rPr>
        <w:t> </w:t>
      </w:r>
      <w:r>
        <w:rPr/>
        <w:t>to</w:t>
      </w:r>
      <w:r>
        <w:rPr>
          <w:spacing w:val="-6"/>
        </w:rPr>
        <w:t> </w:t>
      </w:r>
      <w:r>
        <w:rPr/>
        <w:t>two</w:t>
      </w:r>
      <w:r>
        <w:rPr>
          <w:spacing w:val="-6"/>
        </w:rPr>
        <w:t> </w:t>
      </w:r>
      <w:r>
        <w:rPr/>
        <w:t>years</w:t>
      </w:r>
      <w:r>
        <w:rPr>
          <w:spacing w:val="-6"/>
        </w:rPr>
        <w:t> </w:t>
      </w:r>
      <w:r>
        <w:rPr/>
        <w:t>following</w:t>
      </w:r>
      <w:r>
        <w:rPr>
          <w:spacing w:val="-7"/>
        </w:rPr>
        <w:t> </w:t>
      </w:r>
      <w:r>
        <w:rPr/>
        <w:t>the termination of therapy. In accordance with C.C. 43.93, therapists are civilly liable when they engage in sexual relations with former clients prior to two years after the termination of therapy.</w:t>
      </w:r>
      <w:r>
        <w:rPr>
          <w:spacing w:val="-19"/>
        </w:rPr>
        <w:t> </w:t>
      </w:r>
      <w:r>
        <w:rPr/>
        <w:t>According to B.&amp;P.C. 729, criminal liability in such cases results only when therapists terminate therapy solely for the purpose of engaging in sexual relations with a client.</w:t>
      </w:r>
      <w:r>
        <w:rPr>
          <w:spacing w:val="-17"/>
        </w:rPr>
        <w:t> </w:t>
      </w:r>
      <w:r>
        <w:rPr/>
        <w:t>A</w:t>
      </w:r>
      <w:r>
        <w:rPr>
          <w:spacing w:val="-17"/>
        </w:rPr>
        <w:t> </w:t>
      </w:r>
      <w:r>
        <w:rPr/>
        <w:t>client has a cause for civil action against a psychotherapist when sexual contact occurs during the course of therapy, within two years following termination of therapy</w:t>
      </w:r>
      <w:r>
        <w:rPr>
          <w:spacing w:val="-5"/>
        </w:rPr>
        <w:t> </w:t>
      </w:r>
      <w:r>
        <w:rPr/>
        <w:t>and/or</w:t>
      </w:r>
      <w:r>
        <w:rPr>
          <w:spacing w:val="-5"/>
        </w:rPr>
        <w:t> </w:t>
      </w:r>
      <w:r>
        <w:rPr/>
        <w:t>by</w:t>
      </w:r>
      <w:r>
        <w:rPr>
          <w:spacing w:val="-4"/>
        </w:rPr>
        <w:t> </w:t>
      </w:r>
      <w:r>
        <w:rPr/>
        <w:t>means</w:t>
      </w:r>
      <w:r>
        <w:rPr>
          <w:spacing w:val="-4"/>
        </w:rPr>
        <w:t> </w:t>
      </w:r>
      <w:r>
        <w:rPr/>
        <w:t>of</w:t>
      </w:r>
      <w:r>
        <w:rPr>
          <w:spacing w:val="-4"/>
        </w:rPr>
        <w:t> </w:t>
      </w:r>
      <w:r>
        <w:rPr/>
        <w:t>deception.</w:t>
      </w:r>
      <w:r>
        <w:rPr>
          <w:spacing w:val="-16"/>
        </w:rPr>
        <w:t> </w:t>
      </w:r>
      <w:r>
        <w:rPr/>
        <w:t>This</w:t>
      </w:r>
      <w:r>
        <w:rPr>
          <w:spacing w:val="-5"/>
        </w:rPr>
        <w:t> </w:t>
      </w:r>
      <w:r>
        <w:rPr/>
        <w:t>law</w:t>
      </w:r>
      <w:r>
        <w:rPr>
          <w:spacing w:val="-4"/>
        </w:rPr>
        <w:t> </w:t>
      </w:r>
      <w:r>
        <w:rPr/>
        <w:t>also</w:t>
      </w:r>
      <w:r>
        <w:rPr>
          <w:spacing w:val="-4"/>
        </w:rPr>
        <w:t> </w:t>
      </w:r>
      <w:r>
        <w:rPr/>
        <w:t>requires</w:t>
      </w:r>
      <w:r>
        <w:rPr>
          <w:spacing w:val="-5"/>
        </w:rPr>
        <w:t> </w:t>
      </w:r>
      <w:r>
        <w:rPr/>
        <w:t>the</w:t>
      </w:r>
      <w:r>
        <w:rPr>
          <w:spacing w:val="-6"/>
        </w:rPr>
        <w:t> </w:t>
      </w:r>
      <w:r>
        <w:rPr/>
        <w:t>therapist</w:t>
      </w:r>
      <w:r>
        <w:rPr>
          <w:spacing w:val="-5"/>
        </w:rPr>
        <w:t> </w:t>
      </w:r>
      <w:r>
        <w:rPr/>
        <w:t>to give a brochure that explains the client's right to any client that revealed prior</w:t>
      </w:r>
      <w:r>
        <w:rPr>
          <w:spacing w:val="-4"/>
        </w:rPr>
        <w:t> </w:t>
      </w:r>
      <w:r>
        <w:rPr/>
        <w:t>sexual</w:t>
      </w:r>
      <w:r>
        <w:rPr>
          <w:spacing w:val="-4"/>
        </w:rPr>
        <w:t> </w:t>
      </w:r>
      <w:r>
        <w:rPr/>
        <w:t>contact</w:t>
      </w:r>
      <w:r>
        <w:rPr>
          <w:spacing w:val="-4"/>
        </w:rPr>
        <w:t> </w:t>
      </w:r>
      <w:r>
        <w:rPr/>
        <w:t>with</w:t>
      </w:r>
      <w:r>
        <w:rPr>
          <w:spacing w:val="-4"/>
        </w:rPr>
        <w:t> </w:t>
      </w:r>
      <w:r>
        <w:rPr/>
        <w:t>their</w:t>
      </w:r>
      <w:r>
        <w:rPr>
          <w:spacing w:val="-4"/>
        </w:rPr>
        <w:t> </w:t>
      </w:r>
      <w:r>
        <w:rPr/>
        <w:t>therapist.</w:t>
      </w:r>
      <w:r>
        <w:rPr>
          <w:spacing w:val="-4"/>
        </w:rPr>
        <w:t> </w:t>
      </w:r>
      <w:r>
        <w:rPr/>
        <w:t>Failure</w:t>
      </w:r>
      <w:r>
        <w:rPr>
          <w:spacing w:val="-6"/>
        </w:rPr>
        <w:t> </w:t>
      </w:r>
      <w:r>
        <w:rPr/>
        <w:t>to</w:t>
      </w:r>
      <w:r>
        <w:rPr>
          <w:spacing w:val="-4"/>
        </w:rPr>
        <w:t> </w:t>
      </w:r>
      <w:r>
        <w:rPr/>
        <w:t>distribute</w:t>
      </w:r>
      <w:r>
        <w:rPr>
          <w:spacing w:val="-6"/>
        </w:rPr>
        <w:t> </w:t>
      </w:r>
      <w:r>
        <w:rPr/>
        <w:t>this</w:t>
      </w:r>
      <w:r>
        <w:rPr>
          <w:spacing w:val="-4"/>
        </w:rPr>
        <w:t> </w:t>
      </w:r>
      <w:r>
        <w:rPr/>
        <w:t>brochure</w:t>
      </w:r>
      <w:r>
        <w:rPr>
          <w:spacing w:val="-6"/>
        </w:rPr>
        <w:t> </w:t>
      </w:r>
      <w:r>
        <w:rPr/>
        <w:t>is considered unprofessional conduct.</w:t>
      </w:r>
    </w:p>
    <w:p>
      <w:pPr>
        <w:pStyle w:val="BodyText"/>
        <w:spacing w:before="53"/>
        <w:ind w:right="773"/>
      </w:pPr>
      <w:r>
        <w:rPr/>
        <w:t>Criminal</w:t>
      </w:r>
      <w:r>
        <w:rPr>
          <w:spacing w:val="-7"/>
        </w:rPr>
        <w:t> </w:t>
      </w:r>
      <w:r>
        <w:rPr/>
        <w:t>liability</w:t>
      </w:r>
      <w:r>
        <w:rPr>
          <w:spacing w:val="-6"/>
        </w:rPr>
        <w:t> </w:t>
      </w:r>
      <w:r>
        <w:rPr/>
        <w:t>can</w:t>
      </w:r>
      <w:r>
        <w:rPr>
          <w:spacing w:val="-6"/>
        </w:rPr>
        <w:t> </w:t>
      </w:r>
      <w:r>
        <w:rPr/>
        <w:t>result</w:t>
      </w:r>
      <w:r>
        <w:rPr>
          <w:spacing w:val="-7"/>
        </w:rPr>
        <w:t> </w:t>
      </w:r>
      <w:r>
        <w:rPr/>
        <w:t>if</w:t>
      </w:r>
      <w:r>
        <w:rPr>
          <w:spacing w:val="-6"/>
        </w:rPr>
        <w:t> </w:t>
      </w:r>
      <w:r>
        <w:rPr/>
        <w:t>a</w:t>
      </w:r>
      <w:r>
        <w:rPr>
          <w:spacing w:val="-7"/>
        </w:rPr>
        <w:t> </w:t>
      </w:r>
      <w:r>
        <w:rPr/>
        <w:t>therapist</w:t>
      </w:r>
      <w:r>
        <w:rPr>
          <w:spacing w:val="-7"/>
        </w:rPr>
        <w:t> </w:t>
      </w:r>
      <w:r>
        <w:rPr/>
        <w:t>engages</w:t>
      </w:r>
      <w:r>
        <w:rPr>
          <w:spacing w:val="-7"/>
        </w:rPr>
        <w:t> </w:t>
      </w:r>
      <w:r>
        <w:rPr/>
        <w:t>in</w:t>
      </w:r>
      <w:r>
        <w:rPr>
          <w:spacing w:val="-6"/>
        </w:rPr>
        <w:t> </w:t>
      </w:r>
      <w:r>
        <w:rPr/>
        <w:t>sex</w:t>
      </w:r>
      <w:r>
        <w:rPr>
          <w:spacing w:val="-7"/>
        </w:rPr>
        <w:t> </w:t>
      </w:r>
      <w:r>
        <w:rPr/>
        <w:t>with</w:t>
      </w:r>
      <w:r>
        <w:rPr>
          <w:spacing w:val="-7"/>
        </w:rPr>
        <w:t> </w:t>
      </w:r>
      <w:r>
        <w:rPr/>
        <w:t>a</w:t>
      </w:r>
      <w:r>
        <w:rPr>
          <w:spacing w:val="-7"/>
        </w:rPr>
        <w:t> </w:t>
      </w:r>
      <w:r>
        <w:rPr/>
        <w:t>current</w:t>
      </w:r>
      <w:r>
        <w:rPr>
          <w:spacing w:val="-8"/>
        </w:rPr>
        <w:t> </w:t>
      </w:r>
      <w:r>
        <w:rPr/>
        <w:t>client or if he or she terminates a therapeutic relationship with a client for the purposes of beginning a sexual relationship with that client. In addition, under licensing laws, a clinician who has sex with a client can have his or her license revoked.</w:t>
      </w:r>
    </w:p>
    <w:p>
      <w:pPr>
        <w:pStyle w:val="BodyText"/>
        <w:spacing w:before="81"/>
        <w:ind w:right="763"/>
      </w:pPr>
      <w:r>
        <w:rPr/>
        <w:t>When a client reveals a previous or ongoing sexual relationship with his or her</w:t>
      </w:r>
      <w:r>
        <w:rPr>
          <w:spacing w:val="-2"/>
        </w:rPr>
        <w:t> </w:t>
      </w:r>
      <w:r>
        <w:rPr/>
        <w:t>former</w:t>
      </w:r>
      <w:r>
        <w:rPr>
          <w:spacing w:val="-2"/>
        </w:rPr>
        <w:t> </w:t>
      </w:r>
      <w:r>
        <w:rPr/>
        <w:t>or</w:t>
      </w:r>
      <w:r>
        <w:rPr>
          <w:spacing w:val="-2"/>
        </w:rPr>
        <w:t> </w:t>
      </w:r>
      <w:r>
        <w:rPr/>
        <w:t>other</w:t>
      </w:r>
      <w:r>
        <w:rPr>
          <w:spacing w:val="-2"/>
        </w:rPr>
        <w:t> </w:t>
      </w:r>
      <w:r>
        <w:rPr/>
        <w:t>therapist,</w:t>
      </w:r>
      <w:r>
        <w:rPr>
          <w:spacing w:val="-2"/>
        </w:rPr>
        <w:t> </w:t>
      </w:r>
      <w:r>
        <w:rPr/>
        <w:t>the</w:t>
      </w:r>
      <w:r>
        <w:rPr>
          <w:spacing w:val="-3"/>
        </w:rPr>
        <w:t> </w:t>
      </w:r>
      <w:r>
        <w:rPr/>
        <w:t>client's</w:t>
      </w:r>
      <w:r>
        <w:rPr>
          <w:spacing w:val="-2"/>
        </w:rPr>
        <w:t> </w:t>
      </w:r>
      <w:r>
        <w:rPr/>
        <w:t>subsequent</w:t>
      </w:r>
      <w:r>
        <w:rPr>
          <w:spacing w:val="-2"/>
        </w:rPr>
        <w:t> </w:t>
      </w:r>
      <w:r>
        <w:rPr/>
        <w:t>or</w:t>
      </w:r>
      <w:r>
        <w:rPr>
          <w:spacing w:val="-2"/>
        </w:rPr>
        <w:t> </w:t>
      </w:r>
      <w:r>
        <w:rPr/>
        <w:t>other</w:t>
      </w:r>
      <w:r>
        <w:rPr>
          <w:spacing w:val="-2"/>
        </w:rPr>
        <w:t> </w:t>
      </w:r>
      <w:r>
        <w:rPr/>
        <w:t>therapist</w:t>
      </w:r>
      <w:r>
        <w:rPr>
          <w:spacing w:val="-2"/>
        </w:rPr>
        <w:t> </w:t>
      </w:r>
      <w:r>
        <w:rPr/>
        <w:t>has</w:t>
      </w:r>
      <w:r>
        <w:rPr>
          <w:spacing w:val="-2"/>
        </w:rPr>
        <w:t> </w:t>
      </w:r>
      <w:r>
        <w:rPr/>
        <w:t>a legal</w:t>
      </w:r>
      <w:r>
        <w:rPr>
          <w:spacing w:val="-6"/>
        </w:rPr>
        <w:t> </w:t>
      </w:r>
      <w:r>
        <w:rPr/>
        <w:t>obligation</w:t>
      </w:r>
      <w:r>
        <w:rPr>
          <w:spacing w:val="-7"/>
        </w:rPr>
        <w:t> </w:t>
      </w:r>
      <w:r>
        <w:rPr/>
        <w:t>to</w:t>
      </w:r>
      <w:r>
        <w:rPr>
          <w:spacing w:val="-6"/>
        </w:rPr>
        <w:t> </w:t>
      </w:r>
      <w:r>
        <w:rPr/>
        <w:t>give</w:t>
      </w:r>
      <w:r>
        <w:rPr>
          <w:spacing w:val="-8"/>
        </w:rPr>
        <w:t> </w:t>
      </w:r>
      <w:r>
        <w:rPr/>
        <w:t>the</w:t>
      </w:r>
      <w:r>
        <w:rPr>
          <w:spacing w:val="-8"/>
        </w:rPr>
        <w:t> </w:t>
      </w:r>
      <w:r>
        <w:rPr/>
        <w:t>client</w:t>
      </w:r>
      <w:r>
        <w:rPr>
          <w:spacing w:val="-7"/>
        </w:rPr>
        <w:t> </w:t>
      </w:r>
      <w:r>
        <w:rPr/>
        <w:t>the</w:t>
      </w:r>
      <w:r>
        <w:rPr>
          <w:spacing w:val="-8"/>
        </w:rPr>
        <w:t> </w:t>
      </w:r>
      <w:r>
        <w:rPr/>
        <w:t>updated</w:t>
      </w:r>
      <w:r>
        <w:rPr>
          <w:spacing w:val="-7"/>
        </w:rPr>
        <w:t> </w:t>
      </w:r>
      <w:r>
        <w:rPr/>
        <w:t>2019</w:t>
      </w:r>
      <w:r>
        <w:rPr>
          <w:spacing w:val="-6"/>
        </w:rPr>
        <w:t> </w:t>
      </w:r>
      <w:r>
        <w:rPr/>
        <w:t>brochure</w:t>
      </w:r>
      <w:r>
        <w:rPr>
          <w:spacing w:val="-8"/>
        </w:rPr>
        <w:t> </w:t>
      </w:r>
      <w:r>
        <w:rPr/>
        <w:t>called</w:t>
      </w:r>
      <w:r>
        <w:rPr>
          <w:spacing w:val="-6"/>
        </w:rPr>
        <w:t> </w:t>
      </w:r>
      <w:r>
        <w:rPr>
          <w:i/>
        </w:rPr>
        <w:t>Therapy</w:t>
      </w:r>
      <w:r>
        <w:rPr>
          <w:i/>
        </w:rPr>
        <w:t> Never Includes Sexual Behavior </w:t>
      </w:r>
      <w:r>
        <w:rPr/>
        <w:t>which outlines client's rights and </w:t>
      </w:r>
      <w:r>
        <w:rPr>
          <w:spacing w:val="-2"/>
        </w:rPr>
        <w:t>responsibilities.</w:t>
      </w:r>
    </w:p>
    <w:p>
      <w:pPr>
        <w:pStyle w:val="Heading3"/>
        <w:spacing w:before="80"/>
      </w:pPr>
      <w:r>
        <w:rPr/>
        <w:t>Professional</w:t>
      </w:r>
      <w:r>
        <w:rPr>
          <w:spacing w:val="-18"/>
        </w:rPr>
        <w:t> </w:t>
      </w:r>
      <w:r>
        <w:rPr/>
        <w:t>Therapy</w:t>
      </w:r>
      <w:r>
        <w:rPr>
          <w:spacing w:val="-6"/>
        </w:rPr>
        <w:t> </w:t>
      </w:r>
      <w:r>
        <w:rPr/>
        <w:t>Never</w:t>
      </w:r>
      <w:r>
        <w:rPr>
          <w:spacing w:val="-15"/>
        </w:rPr>
        <w:t> </w:t>
      </w:r>
      <w:r>
        <w:rPr/>
        <w:t>Includes</w:t>
      </w:r>
      <w:r>
        <w:rPr>
          <w:spacing w:val="-6"/>
        </w:rPr>
        <w:t> </w:t>
      </w:r>
      <w:r>
        <w:rPr/>
        <w:t>Sex</w:t>
      </w:r>
      <w:r>
        <w:rPr>
          <w:spacing w:val="-5"/>
        </w:rPr>
        <w:t> </w:t>
      </w:r>
      <w:r>
        <w:rPr/>
        <w:t>2019</w:t>
      </w:r>
      <w:r>
        <w:rPr>
          <w:spacing w:val="-4"/>
        </w:rPr>
        <w:t> </w:t>
      </w:r>
      <w:r>
        <w:rPr/>
        <w:t>Update</w:t>
      </w:r>
      <w:r>
        <w:rPr>
          <w:spacing w:val="-6"/>
        </w:rPr>
        <w:t> </w:t>
      </w:r>
      <w:r>
        <w:rPr>
          <w:spacing w:val="-10"/>
        </w:rPr>
        <w:t>:</w:t>
      </w:r>
    </w:p>
    <w:p>
      <w:pPr>
        <w:pStyle w:val="BodyText"/>
        <w:spacing w:before="96"/>
        <w:ind w:right="763"/>
      </w:pPr>
      <w:r>
        <w:rPr/>
        <w:t>In 2019, the California Department of Consumer</w:t>
      </w:r>
      <w:r>
        <w:rPr>
          <w:spacing w:val="-5"/>
        </w:rPr>
        <w:t> </w:t>
      </w:r>
      <w:r>
        <w:rPr/>
        <w:t>Affairs publication </w:t>
      </w:r>
      <w:r>
        <w:rPr>
          <w:i/>
        </w:rPr>
        <w:t>Professional Therapy Never Includes Sex </w:t>
      </w:r>
      <w:r>
        <w:rPr/>
        <w:t>was updated with the publication </w:t>
      </w:r>
      <w:r>
        <w:rPr>
          <w:i/>
        </w:rPr>
        <w:t>Therapy Never Includes Sexual Behavior (2019) </w:t>
      </w:r>
      <w:r>
        <w:rPr/>
        <w:t>with the following excerpt “California’s lawmakers and licensing boards want the public to know that professional</w:t>
      </w:r>
      <w:r>
        <w:rPr>
          <w:spacing w:val="-2"/>
        </w:rPr>
        <w:t> </w:t>
      </w:r>
      <w:r>
        <w:rPr/>
        <w:t>therapy</w:t>
      </w:r>
      <w:r>
        <w:rPr>
          <w:spacing w:val="-2"/>
        </w:rPr>
        <w:t> </w:t>
      </w:r>
      <w:r>
        <w:rPr/>
        <w:t>never</w:t>
      </w:r>
      <w:r>
        <w:rPr>
          <w:spacing w:val="-2"/>
        </w:rPr>
        <w:t> </w:t>
      </w:r>
      <w:r>
        <w:rPr/>
        <w:t>includes</w:t>
      </w:r>
      <w:r>
        <w:rPr>
          <w:spacing w:val="-2"/>
        </w:rPr>
        <w:t> </w:t>
      </w:r>
      <w:r>
        <w:rPr/>
        <w:t>sexual</w:t>
      </w:r>
      <w:r>
        <w:rPr>
          <w:spacing w:val="-2"/>
        </w:rPr>
        <w:t> </w:t>
      </w:r>
      <w:r>
        <w:rPr/>
        <w:t>contact</w:t>
      </w:r>
      <w:r>
        <w:rPr>
          <w:spacing w:val="-2"/>
        </w:rPr>
        <w:t> </w:t>
      </w:r>
      <w:r>
        <w:rPr/>
        <w:t>between</w:t>
      </w:r>
      <w:r>
        <w:rPr>
          <w:spacing w:val="-2"/>
        </w:rPr>
        <w:t> </w:t>
      </w:r>
      <w:r>
        <w:rPr/>
        <w:t>a</w:t>
      </w:r>
      <w:r>
        <w:rPr>
          <w:spacing w:val="-3"/>
        </w:rPr>
        <w:t> </w:t>
      </w:r>
      <w:r>
        <w:rPr/>
        <w:t>therapist</w:t>
      </w:r>
      <w:r>
        <w:rPr>
          <w:spacing w:val="-2"/>
        </w:rPr>
        <w:t> </w:t>
      </w:r>
      <w:r>
        <w:rPr/>
        <w:t>and</w:t>
      </w:r>
      <w:r>
        <w:rPr>
          <w:spacing w:val="-2"/>
        </w:rPr>
        <w:t> </w:t>
      </w:r>
      <w:r>
        <w:rPr/>
        <w:t>a client. It also never includes inappropriate sexual suggestions, or any other kind of sexual behavior between a therapist and a client. Sexual contact of any kind between a therapist and a client is unethical and illegal in the State of California.</w:t>
      </w:r>
      <w:r>
        <w:rPr>
          <w:spacing w:val="-12"/>
        </w:rPr>
        <w:t> </w:t>
      </w:r>
      <w:r>
        <w:rPr/>
        <w:t>Additionally, with regard to former clients, sexual contact within two years after termination of therapy is also illegal and unethical. It is</w:t>
      </w:r>
      <w:r>
        <w:rPr>
          <w:spacing w:val="-6"/>
        </w:rPr>
        <w:t> </w:t>
      </w:r>
      <w:r>
        <w:rPr/>
        <w:t>always</w:t>
      </w:r>
      <w:r>
        <w:rPr>
          <w:spacing w:val="-6"/>
        </w:rPr>
        <w:t> </w:t>
      </w:r>
      <w:r>
        <w:rPr/>
        <w:t>the</w:t>
      </w:r>
      <w:r>
        <w:rPr>
          <w:spacing w:val="-8"/>
        </w:rPr>
        <w:t> </w:t>
      </w:r>
      <w:r>
        <w:rPr/>
        <w:t>responsibility</w:t>
      </w:r>
      <w:r>
        <w:rPr>
          <w:spacing w:val="-6"/>
        </w:rPr>
        <w:t> </w:t>
      </w:r>
      <w:r>
        <w:rPr/>
        <w:t>of</w:t>
      </w:r>
      <w:r>
        <w:rPr>
          <w:spacing w:val="-6"/>
        </w:rPr>
        <w:t> </w:t>
      </w:r>
      <w:r>
        <w:rPr/>
        <w:t>the</w:t>
      </w:r>
      <w:r>
        <w:rPr>
          <w:spacing w:val="-8"/>
        </w:rPr>
        <w:t> </w:t>
      </w:r>
      <w:r>
        <w:rPr/>
        <w:t>therapist</w:t>
      </w:r>
      <w:r>
        <w:rPr>
          <w:spacing w:val="-7"/>
        </w:rPr>
        <w:t> </w:t>
      </w:r>
      <w:r>
        <w:rPr/>
        <w:t>to</w:t>
      </w:r>
      <w:r>
        <w:rPr>
          <w:spacing w:val="-6"/>
        </w:rPr>
        <w:t> </w:t>
      </w:r>
      <w:r>
        <w:rPr/>
        <w:t>ensure</w:t>
      </w:r>
      <w:r>
        <w:rPr>
          <w:spacing w:val="-8"/>
        </w:rPr>
        <w:t> </w:t>
      </w:r>
      <w:r>
        <w:rPr/>
        <w:t>that</w:t>
      </w:r>
      <w:r>
        <w:rPr>
          <w:spacing w:val="-7"/>
        </w:rPr>
        <w:t> </w:t>
      </w:r>
      <w:r>
        <w:rPr/>
        <w:t>sexual</w:t>
      </w:r>
      <w:r>
        <w:rPr>
          <w:spacing w:val="-7"/>
        </w:rPr>
        <w:t> </w:t>
      </w:r>
      <w:r>
        <w:rPr/>
        <w:t>contact</w:t>
      </w:r>
      <w:r>
        <w:rPr>
          <w:spacing w:val="-7"/>
        </w:rPr>
        <w:t> </w:t>
      </w:r>
      <w:r>
        <w:rPr/>
        <w:t>with a client, whether consensual or not, does not occur.” (</w:t>
      </w:r>
      <w:r>
        <w:rPr>
          <w:i/>
        </w:rPr>
        <w:t>Therapy Never</w:t>
      </w:r>
      <w:r>
        <w:rPr>
          <w:i/>
        </w:rPr>
        <w:t> Includes Sexual Behavior, </w:t>
      </w:r>
      <w:r>
        <w:rPr/>
        <w:t>California Department of Consumer</w:t>
      </w:r>
      <w:r>
        <w:rPr>
          <w:spacing w:val="-9"/>
        </w:rPr>
        <w:t> </w:t>
      </w:r>
      <w:r>
        <w:rPr/>
        <w:t>Affairs)</w:t>
      </w:r>
    </w:p>
    <w:p>
      <w:pPr>
        <w:pStyle w:val="BodyText"/>
        <w:spacing w:after="0"/>
        <w:sectPr>
          <w:pgSz w:w="12240" w:h="15840"/>
          <w:pgMar w:header="748" w:footer="0" w:top="1000" w:bottom="280" w:left="1440" w:right="1080"/>
        </w:sectPr>
      </w:pPr>
    </w:p>
    <w:p>
      <w:pPr>
        <w:pStyle w:val="BodyText"/>
        <w:ind w:left="0"/>
      </w:pPr>
    </w:p>
    <w:p>
      <w:pPr>
        <w:pStyle w:val="BodyText"/>
        <w:spacing w:before="273"/>
        <w:ind w:left="0"/>
      </w:pPr>
    </w:p>
    <w:p>
      <w:pPr>
        <w:spacing w:line="317" w:lineRule="exact" w:before="0"/>
        <w:ind w:left="360" w:right="0" w:firstLine="0"/>
        <w:jc w:val="left"/>
        <w:rPr>
          <w:i/>
          <w:sz w:val="28"/>
        </w:rPr>
      </w:pPr>
      <w:r>
        <w:rPr>
          <w:i/>
          <w:sz w:val="28"/>
        </w:rPr>
        <w:t>Definition</w:t>
      </w:r>
      <w:r>
        <w:rPr>
          <w:i/>
          <w:spacing w:val="-4"/>
          <w:sz w:val="28"/>
        </w:rPr>
        <w:t> </w:t>
      </w:r>
      <w:r>
        <w:rPr>
          <w:i/>
          <w:sz w:val="28"/>
        </w:rPr>
        <w:t>of</w:t>
      </w:r>
      <w:r>
        <w:rPr>
          <w:i/>
          <w:spacing w:val="-3"/>
          <w:sz w:val="28"/>
        </w:rPr>
        <w:t> </w:t>
      </w:r>
      <w:r>
        <w:rPr>
          <w:i/>
          <w:spacing w:val="-4"/>
          <w:sz w:val="28"/>
        </w:rPr>
        <w:t>Terms</w:t>
      </w:r>
    </w:p>
    <w:p>
      <w:pPr>
        <w:pStyle w:val="BodyText"/>
        <w:spacing w:line="237" w:lineRule="auto"/>
        <w:ind w:right="957"/>
      </w:pPr>
      <w:r>
        <w:rPr/>
        <w:t>Throughout</w:t>
      </w:r>
      <w:r>
        <w:rPr>
          <w:spacing w:val="-14"/>
        </w:rPr>
        <w:t> </w:t>
      </w:r>
      <w:r>
        <w:rPr/>
        <w:t>this</w:t>
      </w:r>
      <w:r>
        <w:rPr>
          <w:spacing w:val="-13"/>
        </w:rPr>
        <w:t> </w:t>
      </w:r>
      <w:r>
        <w:rPr/>
        <w:t>booklet,</w:t>
      </w:r>
      <w:r>
        <w:rPr>
          <w:spacing w:val="-13"/>
        </w:rPr>
        <w:t> </w:t>
      </w:r>
      <w:r>
        <w:rPr/>
        <w:t>the</w:t>
      </w:r>
      <w:r>
        <w:rPr>
          <w:spacing w:val="-14"/>
        </w:rPr>
        <w:t> </w:t>
      </w:r>
      <w:r>
        <w:rPr/>
        <w:t>terms</w:t>
      </w:r>
      <w:r>
        <w:rPr>
          <w:spacing w:val="-13"/>
        </w:rPr>
        <w:t> </w:t>
      </w:r>
      <w:r>
        <w:rPr/>
        <w:t>“therapist,”</w:t>
      </w:r>
      <w:r>
        <w:rPr>
          <w:spacing w:val="-14"/>
        </w:rPr>
        <w:t> </w:t>
      </w:r>
      <w:r>
        <w:rPr/>
        <w:t>“therapy,”</w:t>
      </w:r>
      <w:r>
        <w:rPr>
          <w:spacing w:val="-14"/>
        </w:rPr>
        <w:t> </w:t>
      </w:r>
      <w:r>
        <w:rPr/>
        <w:t>and</w:t>
      </w:r>
      <w:r>
        <w:rPr>
          <w:spacing w:val="-12"/>
        </w:rPr>
        <w:t> </w:t>
      </w:r>
      <w:r>
        <w:rPr/>
        <w:t>“client”</w:t>
      </w:r>
      <w:r>
        <w:rPr>
          <w:spacing w:val="-13"/>
        </w:rPr>
        <w:t> </w:t>
      </w:r>
      <w:r>
        <w:rPr/>
        <w:t>will be used. “Therapist” refers to anyone who is licensed to practice psychotherapy, or is training to become licensed, and includes:</w:t>
      </w:r>
    </w:p>
    <w:p>
      <w:pPr>
        <w:pStyle w:val="ListParagraph"/>
        <w:numPr>
          <w:ilvl w:val="0"/>
          <w:numId w:val="16"/>
        </w:numPr>
        <w:tabs>
          <w:tab w:pos="532" w:val="left" w:leader="none"/>
        </w:tabs>
        <w:spacing w:line="322" w:lineRule="exact" w:before="10" w:after="0"/>
        <w:ind w:left="532" w:right="0" w:hanging="173"/>
        <w:jc w:val="left"/>
        <w:rPr>
          <w:sz w:val="28"/>
        </w:rPr>
      </w:pPr>
      <w:r>
        <w:rPr>
          <w:spacing w:val="-2"/>
          <w:sz w:val="28"/>
        </w:rPr>
        <w:t>Psychologists</w:t>
      </w:r>
    </w:p>
    <w:p>
      <w:pPr>
        <w:pStyle w:val="ListParagraph"/>
        <w:numPr>
          <w:ilvl w:val="0"/>
          <w:numId w:val="16"/>
        </w:numPr>
        <w:tabs>
          <w:tab w:pos="532" w:val="left" w:leader="none"/>
        </w:tabs>
        <w:spacing w:line="318" w:lineRule="exact" w:before="0" w:after="0"/>
        <w:ind w:left="532" w:right="0" w:hanging="173"/>
        <w:jc w:val="left"/>
        <w:rPr>
          <w:sz w:val="28"/>
        </w:rPr>
      </w:pPr>
      <w:r>
        <w:rPr>
          <w:sz w:val="28"/>
        </w:rPr>
        <w:t>Physicians</w:t>
      </w:r>
      <w:r>
        <w:rPr>
          <w:spacing w:val="-11"/>
          <w:sz w:val="28"/>
        </w:rPr>
        <w:t> </w:t>
      </w:r>
      <w:r>
        <w:rPr>
          <w:sz w:val="28"/>
        </w:rPr>
        <w:t>and</w:t>
      </w:r>
      <w:r>
        <w:rPr>
          <w:spacing w:val="-7"/>
          <w:sz w:val="28"/>
        </w:rPr>
        <w:t> </w:t>
      </w:r>
      <w:r>
        <w:rPr>
          <w:sz w:val="28"/>
        </w:rPr>
        <w:t>Surgeons</w:t>
      </w:r>
      <w:r>
        <w:rPr>
          <w:spacing w:val="-5"/>
          <w:sz w:val="28"/>
        </w:rPr>
        <w:t> </w:t>
      </w:r>
      <w:r>
        <w:rPr>
          <w:sz w:val="28"/>
        </w:rPr>
        <w:t>(Psychiatrists</w:t>
      </w:r>
      <w:r>
        <w:rPr>
          <w:spacing w:val="-8"/>
          <w:sz w:val="28"/>
        </w:rPr>
        <w:t> </w:t>
      </w:r>
      <w:r>
        <w:rPr>
          <w:sz w:val="28"/>
        </w:rPr>
        <w:t>are</w:t>
      </w:r>
      <w:r>
        <w:rPr>
          <w:spacing w:val="-7"/>
          <w:sz w:val="28"/>
        </w:rPr>
        <w:t> </w:t>
      </w:r>
      <w:r>
        <w:rPr>
          <w:sz w:val="28"/>
        </w:rPr>
        <w:t>Physicians</w:t>
      </w:r>
      <w:r>
        <w:rPr>
          <w:spacing w:val="-7"/>
          <w:sz w:val="28"/>
        </w:rPr>
        <w:t> </w:t>
      </w:r>
      <w:r>
        <w:rPr>
          <w:sz w:val="28"/>
        </w:rPr>
        <w:t>and</w:t>
      </w:r>
      <w:r>
        <w:rPr>
          <w:spacing w:val="-5"/>
          <w:sz w:val="28"/>
        </w:rPr>
        <w:t> </w:t>
      </w:r>
      <w:r>
        <w:rPr>
          <w:spacing w:val="-2"/>
          <w:sz w:val="28"/>
        </w:rPr>
        <w:t>Surgeons)</w:t>
      </w:r>
    </w:p>
    <w:p>
      <w:pPr>
        <w:pStyle w:val="ListParagraph"/>
        <w:numPr>
          <w:ilvl w:val="0"/>
          <w:numId w:val="16"/>
        </w:numPr>
        <w:tabs>
          <w:tab w:pos="527" w:val="left" w:leader="none"/>
        </w:tabs>
        <w:spacing w:line="318" w:lineRule="exact" w:before="0" w:after="0"/>
        <w:ind w:left="527" w:right="0" w:hanging="168"/>
        <w:jc w:val="left"/>
        <w:rPr>
          <w:sz w:val="28"/>
        </w:rPr>
      </w:pPr>
      <w:r>
        <w:rPr>
          <w:sz w:val="28"/>
        </w:rPr>
        <w:t>Registered</w:t>
      </w:r>
      <w:r>
        <w:rPr>
          <w:spacing w:val="-8"/>
          <w:sz w:val="28"/>
        </w:rPr>
        <w:t> </w:t>
      </w:r>
      <w:r>
        <w:rPr>
          <w:spacing w:val="-2"/>
          <w:sz w:val="28"/>
        </w:rPr>
        <w:t>Psychologists</w:t>
      </w:r>
    </w:p>
    <w:p>
      <w:pPr>
        <w:pStyle w:val="ListParagraph"/>
        <w:numPr>
          <w:ilvl w:val="0"/>
          <w:numId w:val="16"/>
        </w:numPr>
        <w:tabs>
          <w:tab w:pos="527" w:val="left" w:leader="none"/>
        </w:tabs>
        <w:spacing w:line="320" w:lineRule="exact" w:before="0" w:after="0"/>
        <w:ind w:left="527" w:right="0" w:hanging="168"/>
        <w:jc w:val="left"/>
        <w:rPr>
          <w:sz w:val="28"/>
        </w:rPr>
      </w:pPr>
      <w:r>
        <w:rPr>
          <w:sz w:val="28"/>
        </w:rPr>
        <w:t>Psychological</w:t>
      </w:r>
      <w:r>
        <w:rPr>
          <w:spacing w:val="-9"/>
          <w:sz w:val="28"/>
        </w:rPr>
        <w:t> </w:t>
      </w:r>
      <w:r>
        <w:rPr>
          <w:spacing w:val="-2"/>
          <w:sz w:val="28"/>
        </w:rPr>
        <w:t>Interns</w:t>
      </w:r>
    </w:p>
    <w:p>
      <w:pPr>
        <w:pStyle w:val="ListParagraph"/>
        <w:numPr>
          <w:ilvl w:val="0"/>
          <w:numId w:val="16"/>
        </w:numPr>
        <w:tabs>
          <w:tab w:pos="527" w:val="left" w:leader="none"/>
        </w:tabs>
        <w:spacing w:line="320" w:lineRule="exact" w:before="0" w:after="0"/>
        <w:ind w:left="527" w:right="0" w:hanging="168"/>
        <w:jc w:val="left"/>
        <w:rPr>
          <w:sz w:val="28"/>
        </w:rPr>
      </w:pPr>
      <w:r>
        <w:rPr>
          <w:spacing w:val="-2"/>
          <w:sz w:val="28"/>
        </w:rPr>
        <w:t>Psychological</w:t>
      </w:r>
      <w:r>
        <w:rPr>
          <w:spacing w:val="-14"/>
          <w:sz w:val="28"/>
        </w:rPr>
        <w:t> </w:t>
      </w:r>
      <w:r>
        <w:rPr>
          <w:spacing w:val="-2"/>
          <w:sz w:val="28"/>
        </w:rPr>
        <w:t>Assistants</w:t>
      </w:r>
    </w:p>
    <w:p>
      <w:pPr>
        <w:pStyle w:val="ListParagraph"/>
        <w:numPr>
          <w:ilvl w:val="0"/>
          <w:numId w:val="16"/>
        </w:numPr>
        <w:tabs>
          <w:tab w:pos="527" w:val="left" w:leader="none"/>
        </w:tabs>
        <w:spacing w:line="320" w:lineRule="exact" w:before="0" w:after="0"/>
        <w:ind w:left="527" w:right="0" w:hanging="168"/>
        <w:jc w:val="left"/>
        <w:rPr>
          <w:sz w:val="28"/>
        </w:rPr>
      </w:pPr>
      <w:r>
        <w:rPr>
          <w:sz w:val="28"/>
        </w:rPr>
        <w:t>Licensed</w:t>
      </w:r>
      <w:r>
        <w:rPr>
          <w:spacing w:val="-8"/>
          <w:sz w:val="28"/>
        </w:rPr>
        <w:t> </w:t>
      </w:r>
      <w:r>
        <w:rPr>
          <w:sz w:val="28"/>
        </w:rPr>
        <w:t>Clinical</w:t>
      </w:r>
      <w:r>
        <w:rPr>
          <w:spacing w:val="-7"/>
          <w:sz w:val="28"/>
        </w:rPr>
        <w:t> </w:t>
      </w:r>
      <w:r>
        <w:rPr>
          <w:sz w:val="28"/>
        </w:rPr>
        <w:t>Social</w:t>
      </w:r>
      <w:r>
        <w:rPr>
          <w:spacing w:val="-17"/>
          <w:sz w:val="28"/>
        </w:rPr>
        <w:t> </w:t>
      </w:r>
      <w:r>
        <w:rPr>
          <w:spacing w:val="-2"/>
          <w:sz w:val="28"/>
        </w:rPr>
        <w:t>Workers</w:t>
      </w:r>
    </w:p>
    <w:p>
      <w:pPr>
        <w:pStyle w:val="ListParagraph"/>
        <w:numPr>
          <w:ilvl w:val="0"/>
          <w:numId w:val="16"/>
        </w:numPr>
        <w:tabs>
          <w:tab w:pos="527" w:val="left" w:leader="none"/>
        </w:tabs>
        <w:spacing w:line="320" w:lineRule="exact" w:before="0" w:after="0"/>
        <w:ind w:left="527" w:right="0" w:hanging="168"/>
        <w:jc w:val="left"/>
        <w:rPr>
          <w:sz w:val="28"/>
        </w:rPr>
      </w:pPr>
      <w:r>
        <w:rPr>
          <w:sz w:val="28"/>
        </w:rPr>
        <w:t>Registered</w:t>
      </w:r>
      <w:r>
        <w:rPr>
          <w:spacing w:val="-36"/>
          <w:sz w:val="28"/>
        </w:rPr>
        <w:t> </w:t>
      </w:r>
      <w:r>
        <w:rPr>
          <w:sz w:val="28"/>
        </w:rPr>
        <w:t>Associate</w:t>
      </w:r>
      <w:r>
        <w:rPr>
          <w:spacing w:val="-11"/>
          <w:sz w:val="28"/>
        </w:rPr>
        <w:t> </w:t>
      </w:r>
      <w:r>
        <w:rPr>
          <w:sz w:val="28"/>
        </w:rPr>
        <w:t>Clinical</w:t>
      </w:r>
      <w:r>
        <w:rPr>
          <w:spacing w:val="-7"/>
          <w:sz w:val="28"/>
        </w:rPr>
        <w:t> </w:t>
      </w:r>
      <w:r>
        <w:rPr>
          <w:sz w:val="28"/>
        </w:rPr>
        <w:t>Social</w:t>
      </w:r>
      <w:r>
        <w:rPr>
          <w:spacing w:val="-16"/>
          <w:sz w:val="28"/>
        </w:rPr>
        <w:t> </w:t>
      </w:r>
      <w:r>
        <w:rPr>
          <w:spacing w:val="-2"/>
          <w:sz w:val="28"/>
        </w:rPr>
        <w:t>Workers</w:t>
      </w:r>
    </w:p>
    <w:p>
      <w:pPr>
        <w:pStyle w:val="ListParagraph"/>
        <w:numPr>
          <w:ilvl w:val="0"/>
          <w:numId w:val="16"/>
        </w:numPr>
        <w:tabs>
          <w:tab w:pos="527" w:val="left" w:leader="none"/>
        </w:tabs>
        <w:spacing w:line="316" w:lineRule="exact" w:before="0" w:after="0"/>
        <w:ind w:left="527" w:right="0" w:hanging="168"/>
        <w:jc w:val="left"/>
        <w:rPr>
          <w:sz w:val="28"/>
        </w:rPr>
      </w:pPr>
      <w:r>
        <w:rPr>
          <w:spacing w:val="-4"/>
          <w:sz w:val="28"/>
        </w:rPr>
        <w:t>Social</w:t>
      </w:r>
      <w:r>
        <w:rPr>
          <w:spacing w:val="-18"/>
          <w:sz w:val="28"/>
        </w:rPr>
        <w:t> </w:t>
      </w:r>
      <w:r>
        <w:rPr>
          <w:spacing w:val="-4"/>
          <w:sz w:val="28"/>
        </w:rPr>
        <w:t>Work Interns</w:t>
      </w:r>
    </w:p>
    <w:p>
      <w:pPr>
        <w:pStyle w:val="ListParagraph"/>
        <w:numPr>
          <w:ilvl w:val="0"/>
          <w:numId w:val="16"/>
        </w:numPr>
        <w:tabs>
          <w:tab w:pos="528" w:val="left" w:leader="none"/>
        </w:tabs>
        <w:spacing w:line="235" w:lineRule="auto" w:before="0" w:after="0"/>
        <w:ind w:left="360" w:right="6645" w:firstLine="0"/>
        <w:jc w:val="left"/>
        <w:rPr>
          <w:sz w:val="28"/>
        </w:rPr>
      </w:pPr>
      <w:r>
        <w:rPr>
          <w:spacing w:val="-2"/>
          <w:sz w:val="28"/>
        </w:rPr>
        <w:t>Licensed</w:t>
      </w:r>
      <w:r>
        <w:rPr>
          <w:spacing w:val="-20"/>
          <w:sz w:val="28"/>
        </w:rPr>
        <w:t> </w:t>
      </w:r>
      <w:r>
        <w:rPr>
          <w:spacing w:val="-2"/>
          <w:sz w:val="28"/>
        </w:rPr>
        <w:t>Marriage</w:t>
      </w:r>
      <w:r>
        <w:rPr>
          <w:spacing w:val="-18"/>
          <w:sz w:val="28"/>
        </w:rPr>
        <w:t> </w:t>
      </w:r>
      <w:r>
        <w:rPr>
          <w:spacing w:val="-2"/>
          <w:sz w:val="28"/>
        </w:rPr>
        <w:t>and </w:t>
      </w:r>
      <w:r>
        <w:rPr>
          <w:sz w:val="28"/>
        </w:rPr>
        <w:t>Family Therapists</w:t>
      </w:r>
    </w:p>
    <w:p>
      <w:pPr>
        <w:pStyle w:val="ListParagraph"/>
        <w:numPr>
          <w:ilvl w:val="0"/>
          <w:numId w:val="16"/>
        </w:numPr>
        <w:tabs>
          <w:tab w:pos="527" w:val="left" w:leader="none"/>
        </w:tabs>
        <w:spacing w:line="322" w:lineRule="exact" w:before="5" w:after="0"/>
        <w:ind w:left="527" w:right="0" w:hanging="168"/>
        <w:jc w:val="left"/>
        <w:rPr>
          <w:sz w:val="28"/>
        </w:rPr>
      </w:pPr>
      <w:r>
        <w:rPr>
          <w:sz w:val="28"/>
        </w:rPr>
        <w:t>Registered</w:t>
      </w:r>
      <w:r>
        <w:rPr>
          <w:spacing w:val="-36"/>
          <w:sz w:val="28"/>
        </w:rPr>
        <w:t> </w:t>
      </w:r>
      <w:r>
        <w:rPr>
          <w:sz w:val="28"/>
        </w:rPr>
        <w:t>Associate</w:t>
      </w:r>
      <w:r>
        <w:rPr>
          <w:spacing w:val="-8"/>
          <w:sz w:val="28"/>
        </w:rPr>
        <w:t> </w:t>
      </w:r>
      <w:r>
        <w:rPr>
          <w:sz w:val="28"/>
        </w:rPr>
        <w:t>Marriage</w:t>
      </w:r>
      <w:r>
        <w:rPr>
          <w:spacing w:val="-6"/>
          <w:sz w:val="28"/>
        </w:rPr>
        <w:t> </w:t>
      </w:r>
      <w:r>
        <w:rPr>
          <w:sz w:val="28"/>
        </w:rPr>
        <w:t>and</w:t>
      </w:r>
      <w:r>
        <w:rPr>
          <w:spacing w:val="-4"/>
          <w:sz w:val="28"/>
        </w:rPr>
        <w:t> </w:t>
      </w:r>
      <w:r>
        <w:rPr>
          <w:sz w:val="28"/>
        </w:rPr>
        <w:t>Family</w:t>
      </w:r>
      <w:r>
        <w:rPr>
          <w:spacing w:val="-15"/>
          <w:sz w:val="28"/>
        </w:rPr>
        <w:t> </w:t>
      </w:r>
      <w:r>
        <w:rPr>
          <w:spacing w:val="-2"/>
          <w:sz w:val="28"/>
        </w:rPr>
        <w:t>Therapists</w:t>
      </w:r>
    </w:p>
    <w:p>
      <w:pPr>
        <w:pStyle w:val="ListParagraph"/>
        <w:numPr>
          <w:ilvl w:val="0"/>
          <w:numId w:val="16"/>
        </w:numPr>
        <w:tabs>
          <w:tab w:pos="527" w:val="left" w:leader="none"/>
        </w:tabs>
        <w:spacing w:line="320" w:lineRule="exact" w:before="0" w:after="0"/>
        <w:ind w:left="527" w:right="0" w:hanging="168"/>
        <w:jc w:val="left"/>
        <w:rPr>
          <w:sz w:val="28"/>
        </w:rPr>
      </w:pPr>
      <w:r>
        <w:rPr>
          <w:sz w:val="28"/>
        </w:rPr>
        <w:t>Marriage</w:t>
      </w:r>
      <w:r>
        <w:rPr>
          <w:spacing w:val="-9"/>
          <w:sz w:val="28"/>
        </w:rPr>
        <w:t> </w:t>
      </w:r>
      <w:r>
        <w:rPr>
          <w:sz w:val="28"/>
        </w:rPr>
        <w:t>and</w:t>
      </w:r>
      <w:r>
        <w:rPr>
          <w:spacing w:val="-4"/>
          <w:sz w:val="28"/>
        </w:rPr>
        <w:t> </w:t>
      </w:r>
      <w:r>
        <w:rPr>
          <w:sz w:val="28"/>
        </w:rPr>
        <w:t>Family</w:t>
      </w:r>
      <w:r>
        <w:rPr>
          <w:spacing w:val="-15"/>
          <w:sz w:val="28"/>
        </w:rPr>
        <w:t> </w:t>
      </w:r>
      <w:r>
        <w:rPr>
          <w:sz w:val="28"/>
        </w:rPr>
        <w:t>Therapist</w:t>
      </w:r>
      <w:r>
        <w:rPr>
          <w:spacing w:val="-15"/>
          <w:sz w:val="28"/>
        </w:rPr>
        <w:t> </w:t>
      </w:r>
      <w:r>
        <w:rPr>
          <w:spacing w:val="-2"/>
          <w:sz w:val="28"/>
        </w:rPr>
        <w:t>Trainees</w:t>
      </w:r>
    </w:p>
    <w:p>
      <w:pPr>
        <w:pStyle w:val="ListParagraph"/>
        <w:numPr>
          <w:ilvl w:val="0"/>
          <w:numId w:val="16"/>
        </w:numPr>
        <w:tabs>
          <w:tab w:pos="527" w:val="left" w:leader="none"/>
        </w:tabs>
        <w:spacing w:line="320" w:lineRule="exact" w:before="0" w:after="0"/>
        <w:ind w:left="527" w:right="0" w:hanging="168"/>
        <w:jc w:val="left"/>
        <w:rPr>
          <w:sz w:val="28"/>
        </w:rPr>
      </w:pPr>
      <w:r>
        <w:rPr>
          <w:sz w:val="28"/>
        </w:rPr>
        <w:t>Licensed</w:t>
      </w:r>
      <w:r>
        <w:rPr>
          <w:spacing w:val="-9"/>
          <w:sz w:val="28"/>
        </w:rPr>
        <w:t> </w:t>
      </w:r>
      <w:r>
        <w:rPr>
          <w:sz w:val="28"/>
        </w:rPr>
        <w:t>Professional</w:t>
      </w:r>
      <w:r>
        <w:rPr>
          <w:spacing w:val="-7"/>
          <w:sz w:val="28"/>
        </w:rPr>
        <w:t> </w:t>
      </w:r>
      <w:r>
        <w:rPr>
          <w:sz w:val="28"/>
        </w:rPr>
        <w:t>Clinical</w:t>
      </w:r>
      <w:r>
        <w:rPr>
          <w:spacing w:val="-7"/>
          <w:sz w:val="28"/>
        </w:rPr>
        <w:t> </w:t>
      </w:r>
      <w:r>
        <w:rPr>
          <w:spacing w:val="-2"/>
          <w:sz w:val="28"/>
        </w:rPr>
        <w:t>Counselors</w:t>
      </w:r>
    </w:p>
    <w:p>
      <w:pPr>
        <w:pStyle w:val="ListParagraph"/>
        <w:numPr>
          <w:ilvl w:val="0"/>
          <w:numId w:val="16"/>
        </w:numPr>
        <w:tabs>
          <w:tab w:pos="527" w:val="left" w:leader="none"/>
        </w:tabs>
        <w:spacing w:line="320" w:lineRule="exact" w:before="0" w:after="0"/>
        <w:ind w:left="527" w:right="0" w:hanging="168"/>
        <w:jc w:val="left"/>
        <w:rPr>
          <w:sz w:val="28"/>
        </w:rPr>
      </w:pPr>
      <w:r>
        <w:rPr>
          <w:sz w:val="28"/>
        </w:rPr>
        <w:t>Registered</w:t>
      </w:r>
      <w:r>
        <w:rPr>
          <w:spacing w:val="-34"/>
          <w:sz w:val="28"/>
        </w:rPr>
        <w:t> </w:t>
      </w:r>
      <w:r>
        <w:rPr>
          <w:sz w:val="28"/>
        </w:rPr>
        <w:t>Associate</w:t>
      </w:r>
      <w:r>
        <w:rPr>
          <w:spacing w:val="-10"/>
          <w:sz w:val="28"/>
        </w:rPr>
        <w:t> </w:t>
      </w:r>
      <w:r>
        <w:rPr>
          <w:sz w:val="28"/>
        </w:rPr>
        <w:t>Professional</w:t>
      </w:r>
      <w:r>
        <w:rPr>
          <w:spacing w:val="-7"/>
          <w:sz w:val="28"/>
        </w:rPr>
        <w:t> </w:t>
      </w:r>
      <w:r>
        <w:rPr>
          <w:sz w:val="28"/>
        </w:rPr>
        <w:t>Clinical</w:t>
      </w:r>
      <w:r>
        <w:rPr>
          <w:spacing w:val="-6"/>
          <w:sz w:val="28"/>
        </w:rPr>
        <w:t> </w:t>
      </w:r>
      <w:r>
        <w:rPr>
          <w:spacing w:val="-2"/>
          <w:sz w:val="28"/>
        </w:rPr>
        <w:t>Counselors</w:t>
      </w:r>
    </w:p>
    <w:p>
      <w:pPr>
        <w:pStyle w:val="ListParagraph"/>
        <w:numPr>
          <w:ilvl w:val="0"/>
          <w:numId w:val="16"/>
        </w:numPr>
        <w:tabs>
          <w:tab w:pos="527" w:val="left" w:leader="none"/>
        </w:tabs>
        <w:spacing w:line="322" w:lineRule="exact" w:before="0" w:after="0"/>
        <w:ind w:left="527" w:right="0" w:hanging="168"/>
        <w:jc w:val="left"/>
        <w:rPr>
          <w:sz w:val="28"/>
        </w:rPr>
      </w:pPr>
      <w:r>
        <w:rPr>
          <w:sz w:val="28"/>
        </w:rPr>
        <w:t>Professional</w:t>
      </w:r>
      <w:r>
        <w:rPr>
          <w:spacing w:val="-8"/>
          <w:sz w:val="28"/>
        </w:rPr>
        <w:t> </w:t>
      </w:r>
      <w:r>
        <w:rPr>
          <w:sz w:val="28"/>
        </w:rPr>
        <w:t>Clinical</w:t>
      </w:r>
      <w:r>
        <w:rPr>
          <w:spacing w:val="-6"/>
          <w:sz w:val="28"/>
        </w:rPr>
        <w:t> </w:t>
      </w:r>
      <w:r>
        <w:rPr>
          <w:sz w:val="28"/>
        </w:rPr>
        <w:t>Counselor</w:t>
      </w:r>
      <w:r>
        <w:rPr>
          <w:spacing w:val="-15"/>
          <w:sz w:val="28"/>
        </w:rPr>
        <w:t> </w:t>
      </w:r>
      <w:r>
        <w:rPr>
          <w:spacing w:val="-2"/>
          <w:sz w:val="28"/>
        </w:rPr>
        <w:t>Trainees</w:t>
      </w:r>
    </w:p>
    <w:p>
      <w:pPr>
        <w:pStyle w:val="ListParagraph"/>
        <w:numPr>
          <w:ilvl w:val="0"/>
          <w:numId w:val="16"/>
        </w:numPr>
        <w:tabs>
          <w:tab w:pos="532" w:val="left" w:leader="none"/>
        </w:tabs>
        <w:spacing w:line="323" w:lineRule="exact" w:before="0" w:after="0"/>
        <w:ind w:left="532" w:right="0" w:hanging="173"/>
        <w:jc w:val="left"/>
        <w:rPr>
          <w:sz w:val="28"/>
        </w:rPr>
      </w:pPr>
      <w:r>
        <w:rPr>
          <w:sz w:val="28"/>
        </w:rPr>
        <w:t>Licensed</w:t>
      </w:r>
      <w:r>
        <w:rPr>
          <w:spacing w:val="-9"/>
          <w:sz w:val="28"/>
        </w:rPr>
        <w:t> </w:t>
      </w:r>
      <w:r>
        <w:rPr>
          <w:sz w:val="28"/>
        </w:rPr>
        <w:t>Educational</w:t>
      </w:r>
      <w:r>
        <w:rPr>
          <w:spacing w:val="-9"/>
          <w:sz w:val="28"/>
        </w:rPr>
        <w:t> </w:t>
      </w:r>
      <w:r>
        <w:rPr>
          <w:spacing w:val="-2"/>
          <w:sz w:val="28"/>
        </w:rPr>
        <w:t>Psychologists</w:t>
      </w:r>
    </w:p>
    <w:p>
      <w:pPr>
        <w:pStyle w:val="ListParagraph"/>
        <w:numPr>
          <w:ilvl w:val="0"/>
          <w:numId w:val="16"/>
        </w:numPr>
        <w:tabs>
          <w:tab w:pos="532" w:val="left" w:leader="none"/>
        </w:tabs>
        <w:spacing w:line="324" w:lineRule="exact" w:before="0" w:after="0"/>
        <w:ind w:left="532" w:right="0" w:hanging="173"/>
        <w:jc w:val="left"/>
        <w:rPr>
          <w:sz w:val="28"/>
        </w:rPr>
      </w:pPr>
      <w:r>
        <w:rPr>
          <w:sz w:val="28"/>
        </w:rPr>
        <w:t>Registered</w:t>
      </w:r>
      <w:r>
        <w:rPr>
          <w:spacing w:val="-9"/>
          <w:sz w:val="28"/>
        </w:rPr>
        <w:t> </w:t>
      </w:r>
      <w:r>
        <w:rPr>
          <w:sz w:val="28"/>
        </w:rPr>
        <w:t>Research</w:t>
      </w:r>
      <w:r>
        <w:rPr>
          <w:spacing w:val="-8"/>
          <w:sz w:val="28"/>
        </w:rPr>
        <w:t> </w:t>
      </w:r>
      <w:r>
        <w:rPr>
          <w:spacing w:val="-2"/>
          <w:sz w:val="28"/>
        </w:rPr>
        <w:t>Psychoanalysts</w:t>
      </w:r>
    </w:p>
    <w:p>
      <w:pPr>
        <w:pStyle w:val="BodyText"/>
        <w:spacing w:before="305"/>
        <w:ind w:right="773"/>
      </w:pPr>
      <w:r>
        <w:rPr/>
        <w:t>“Therapy” includes any type of counseling from any of the licensed or registered professionals listed above. “Client” refers to anyone receiving therapy, or counseling, or other services. “Sexual contact” means the touching of an intimate</w:t>
      </w:r>
      <w:r>
        <w:rPr>
          <w:spacing w:val="-1"/>
        </w:rPr>
        <w:t> </w:t>
      </w:r>
      <w:r>
        <w:rPr/>
        <w:t>part of another person, including sexual intercourse. “Sexual behavior” means inappropriate contact or communication of a sexual nature. This definition does not include the provision of appropriate therapeutic interventions relating to sexual issues. “Touching” means physical contact with another person either through the person’s clothes or directly</w:t>
      </w:r>
      <w:r>
        <w:rPr>
          <w:spacing w:val="-12"/>
        </w:rPr>
        <w:t> </w:t>
      </w:r>
      <w:r>
        <w:rPr/>
        <w:t>with</w:t>
      </w:r>
      <w:r>
        <w:rPr>
          <w:spacing w:val="-12"/>
        </w:rPr>
        <w:t> </w:t>
      </w:r>
      <w:r>
        <w:rPr/>
        <w:t>the</w:t>
      </w:r>
      <w:r>
        <w:rPr>
          <w:spacing w:val="-12"/>
        </w:rPr>
        <w:t> </w:t>
      </w:r>
      <w:r>
        <w:rPr/>
        <w:t>person’s</w:t>
      </w:r>
      <w:r>
        <w:rPr>
          <w:spacing w:val="-11"/>
        </w:rPr>
        <w:t> </w:t>
      </w:r>
      <w:r>
        <w:rPr/>
        <w:t>skin.</w:t>
      </w:r>
      <w:r>
        <w:rPr>
          <w:spacing w:val="-12"/>
        </w:rPr>
        <w:t> </w:t>
      </w:r>
      <w:r>
        <w:rPr/>
        <w:t>“Intimate</w:t>
      </w:r>
      <w:r>
        <w:rPr>
          <w:spacing w:val="-12"/>
        </w:rPr>
        <w:t> </w:t>
      </w:r>
      <w:r>
        <w:rPr/>
        <w:t>part”</w:t>
      </w:r>
      <w:r>
        <w:rPr>
          <w:spacing w:val="-12"/>
        </w:rPr>
        <w:t> </w:t>
      </w:r>
      <w:r>
        <w:rPr/>
        <w:t>means</w:t>
      </w:r>
      <w:r>
        <w:rPr>
          <w:spacing w:val="-11"/>
        </w:rPr>
        <w:t> </w:t>
      </w:r>
      <w:r>
        <w:rPr/>
        <w:t>the</w:t>
      </w:r>
      <w:r>
        <w:rPr>
          <w:spacing w:val="-12"/>
        </w:rPr>
        <w:t> </w:t>
      </w:r>
      <w:r>
        <w:rPr/>
        <w:t>sexual</w:t>
      </w:r>
      <w:r>
        <w:rPr>
          <w:spacing w:val="-12"/>
        </w:rPr>
        <w:t> </w:t>
      </w:r>
      <w:r>
        <w:rPr/>
        <w:t>organ,</w:t>
      </w:r>
      <w:r>
        <w:rPr>
          <w:spacing w:val="-12"/>
        </w:rPr>
        <w:t> </w:t>
      </w:r>
      <w:r>
        <w:rPr/>
        <w:t>anus, groin, or buttocks of any person, and the breast of a female. “License” includes certificate, registration, or other means to engage in a business or profession regulated by Chapter 1, General Provisions, section 475 of the Business and Professions Code.</w:t>
      </w:r>
    </w:p>
    <w:p>
      <w:pPr>
        <w:spacing w:line="144" w:lineRule="exact" w:before="0"/>
        <w:ind w:left="360" w:right="0" w:firstLine="0"/>
        <w:jc w:val="left"/>
        <w:rPr>
          <w:i/>
          <w:sz w:val="16"/>
        </w:rPr>
      </w:pPr>
      <w:r>
        <w:rPr>
          <w:i/>
          <w:sz w:val="16"/>
        </w:rPr>
        <w:t>1Social</w:t>
      </w:r>
      <w:r>
        <w:rPr>
          <w:i/>
          <w:spacing w:val="-10"/>
          <w:sz w:val="16"/>
        </w:rPr>
        <w:t> </w:t>
      </w:r>
      <w:r>
        <w:rPr>
          <w:i/>
          <w:sz w:val="16"/>
        </w:rPr>
        <w:t>Work</w:t>
      </w:r>
      <w:r>
        <w:rPr>
          <w:i/>
          <w:spacing w:val="-8"/>
          <w:sz w:val="16"/>
        </w:rPr>
        <w:t> </w:t>
      </w:r>
      <w:r>
        <w:rPr>
          <w:i/>
          <w:sz w:val="16"/>
        </w:rPr>
        <w:t>Interns,</w:t>
      </w:r>
      <w:r>
        <w:rPr>
          <w:i/>
          <w:spacing w:val="-9"/>
          <w:sz w:val="16"/>
        </w:rPr>
        <w:t> </w:t>
      </w:r>
      <w:r>
        <w:rPr>
          <w:i/>
          <w:sz w:val="16"/>
        </w:rPr>
        <w:t>Marriage</w:t>
      </w:r>
      <w:r>
        <w:rPr>
          <w:i/>
          <w:spacing w:val="-7"/>
          <w:sz w:val="16"/>
        </w:rPr>
        <w:t> </w:t>
      </w:r>
      <w:r>
        <w:rPr>
          <w:i/>
          <w:sz w:val="16"/>
        </w:rPr>
        <w:t>and</w:t>
      </w:r>
      <w:r>
        <w:rPr>
          <w:i/>
          <w:spacing w:val="-8"/>
          <w:sz w:val="16"/>
        </w:rPr>
        <w:t> </w:t>
      </w:r>
      <w:r>
        <w:rPr>
          <w:i/>
          <w:sz w:val="16"/>
        </w:rPr>
        <w:t>Family</w:t>
      </w:r>
      <w:r>
        <w:rPr>
          <w:i/>
          <w:spacing w:val="-7"/>
          <w:sz w:val="16"/>
        </w:rPr>
        <w:t> </w:t>
      </w:r>
      <w:r>
        <w:rPr>
          <w:i/>
          <w:sz w:val="16"/>
        </w:rPr>
        <w:t>Therapist</w:t>
      </w:r>
      <w:r>
        <w:rPr>
          <w:i/>
          <w:spacing w:val="-8"/>
          <w:sz w:val="16"/>
        </w:rPr>
        <w:t> </w:t>
      </w:r>
      <w:r>
        <w:rPr>
          <w:i/>
          <w:sz w:val="16"/>
        </w:rPr>
        <w:t>Trainees,</w:t>
      </w:r>
      <w:r>
        <w:rPr>
          <w:i/>
          <w:spacing w:val="-8"/>
          <w:sz w:val="16"/>
        </w:rPr>
        <w:t> </w:t>
      </w:r>
      <w:r>
        <w:rPr>
          <w:i/>
          <w:sz w:val="16"/>
        </w:rPr>
        <w:t>and</w:t>
      </w:r>
      <w:r>
        <w:rPr>
          <w:i/>
          <w:spacing w:val="-7"/>
          <w:sz w:val="16"/>
        </w:rPr>
        <w:t> </w:t>
      </w:r>
      <w:r>
        <w:rPr>
          <w:i/>
          <w:sz w:val="16"/>
        </w:rPr>
        <w:t>Professional</w:t>
      </w:r>
      <w:r>
        <w:rPr>
          <w:i/>
          <w:spacing w:val="-9"/>
          <w:sz w:val="16"/>
        </w:rPr>
        <w:t> </w:t>
      </w:r>
      <w:r>
        <w:rPr>
          <w:i/>
          <w:sz w:val="16"/>
        </w:rPr>
        <w:t>Clinical</w:t>
      </w:r>
      <w:r>
        <w:rPr>
          <w:i/>
          <w:spacing w:val="-9"/>
          <w:sz w:val="16"/>
        </w:rPr>
        <w:t> </w:t>
      </w:r>
      <w:r>
        <w:rPr>
          <w:i/>
          <w:sz w:val="16"/>
        </w:rPr>
        <w:t>Counselor</w:t>
      </w:r>
      <w:r>
        <w:rPr>
          <w:i/>
          <w:spacing w:val="-7"/>
          <w:sz w:val="16"/>
        </w:rPr>
        <w:t> </w:t>
      </w:r>
      <w:r>
        <w:rPr>
          <w:i/>
          <w:sz w:val="16"/>
        </w:rPr>
        <w:t>Trainees</w:t>
      </w:r>
      <w:r>
        <w:rPr>
          <w:i/>
          <w:spacing w:val="-9"/>
          <w:sz w:val="16"/>
        </w:rPr>
        <w:t> </w:t>
      </w:r>
      <w:r>
        <w:rPr>
          <w:i/>
          <w:sz w:val="16"/>
        </w:rPr>
        <w:t>are</w:t>
      </w:r>
      <w:r>
        <w:rPr>
          <w:i/>
          <w:spacing w:val="-6"/>
          <w:sz w:val="16"/>
        </w:rPr>
        <w:t> </w:t>
      </w:r>
      <w:r>
        <w:rPr>
          <w:i/>
          <w:sz w:val="16"/>
        </w:rPr>
        <w:t>still</w:t>
      </w:r>
      <w:r>
        <w:rPr>
          <w:i/>
          <w:spacing w:val="-9"/>
          <w:sz w:val="16"/>
        </w:rPr>
        <w:t> </w:t>
      </w:r>
      <w:r>
        <w:rPr>
          <w:i/>
          <w:sz w:val="16"/>
        </w:rPr>
        <w:t>in</w:t>
      </w:r>
      <w:r>
        <w:rPr>
          <w:i/>
          <w:spacing w:val="-6"/>
          <w:sz w:val="16"/>
        </w:rPr>
        <w:t> </w:t>
      </w:r>
      <w:r>
        <w:rPr>
          <w:i/>
          <w:spacing w:val="-2"/>
          <w:sz w:val="16"/>
        </w:rPr>
        <w:t>their</w:t>
      </w:r>
    </w:p>
    <w:p>
      <w:pPr>
        <w:spacing w:line="230" w:lineRule="auto" w:before="0"/>
        <w:ind w:left="360" w:right="763" w:firstLine="0"/>
        <w:jc w:val="left"/>
        <w:rPr>
          <w:i/>
          <w:sz w:val="16"/>
        </w:rPr>
      </w:pPr>
      <w:r>
        <w:rPr>
          <w:i/>
          <w:sz w:val="16"/>
        </w:rPr>
        <w:t>master’s</w:t>
      </w:r>
      <w:r>
        <w:rPr>
          <w:i/>
          <w:spacing w:val="-10"/>
          <w:sz w:val="16"/>
        </w:rPr>
        <w:t> </w:t>
      </w:r>
      <w:r>
        <w:rPr>
          <w:i/>
          <w:sz w:val="16"/>
        </w:rPr>
        <w:t>degree</w:t>
      </w:r>
      <w:r>
        <w:rPr>
          <w:i/>
          <w:spacing w:val="-10"/>
          <w:sz w:val="16"/>
        </w:rPr>
        <w:t> </w:t>
      </w:r>
      <w:r>
        <w:rPr>
          <w:i/>
          <w:sz w:val="16"/>
        </w:rPr>
        <w:t>program</w:t>
      </w:r>
      <w:r>
        <w:rPr>
          <w:i/>
          <w:spacing w:val="-10"/>
          <w:sz w:val="16"/>
        </w:rPr>
        <w:t> </w:t>
      </w:r>
      <w:r>
        <w:rPr>
          <w:i/>
          <w:sz w:val="16"/>
        </w:rPr>
        <w:t>and</w:t>
      </w:r>
      <w:r>
        <w:rPr>
          <w:i/>
          <w:spacing w:val="-10"/>
          <w:sz w:val="16"/>
        </w:rPr>
        <w:t> </w:t>
      </w:r>
      <w:r>
        <w:rPr>
          <w:i/>
          <w:sz w:val="16"/>
        </w:rPr>
        <w:t>have</w:t>
      </w:r>
      <w:r>
        <w:rPr>
          <w:i/>
          <w:spacing w:val="-10"/>
          <w:sz w:val="16"/>
        </w:rPr>
        <w:t> </w:t>
      </w:r>
      <w:r>
        <w:rPr>
          <w:i/>
          <w:sz w:val="16"/>
        </w:rPr>
        <w:t>not</w:t>
      </w:r>
      <w:r>
        <w:rPr>
          <w:i/>
          <w:spacing w:val="-10"/>
          <w:sz w:val="16"/>
        </w:rPr>
        <w:t> </w:t>
      </w:r>
      <w:r>
        <w:rPr>
          <w:i/>
          <w:sz w:val="16"/>
        </w:rPr>
        <w:t>yet</w:t>
      </w:r>
      <w:r>
        <w:rPr>
          <w:i/>
          <w:spacing w:val="-10"/>
          <w:sz w:val="16"/>
        </w:rPr>
        <w:t> </w:t>
      </w:r>
      <w:r>
        <w:rPr>
          <w:i/>
          <w:sz w:val="16"/>
        </w:rPr>
        <w:t>earned</w:t>
      </w:r>
      <w:r>
        <w:rPr>
          <w:i/>
          <w:spacing w:val="-10"/>
          <w:sz w:val="16"/>
        </w:rPr>
        <w:t> </w:t>
      </w:r>
      <w:r>
        <w:rPr>
          <w:i/>
          <w:sz w:val="16"/>
        </w:rPr>
        <w:t>their</w:t>
      </w:r>
      <w:r>
        <w:rPr>
          <w:i/>
          <w:spacing w:val="-10"/>
          <w:sz w:val="16"/>
        </w:rPr>
        <w:t> </w:t>
      </w:r>
      <w:r>
        <w:rPr>
          <w:i/>
          <w:sz w:val="16"/>
        </w:rPr>
        <w:t>graduate</w:t>
      </w:r>
      <w:r>
        <w:rPr>
          <w:i/>
          <w:spacing w:val="-10"/>
          <w:sz w:val="16"/>
        </w:rPr>
        <w:t> </w:t>
      </w:r>
      <w:r>
        <w:rPr>
          <w:i/>
          <w:sz w:val="16"/>
        </w:rPr>
        <w:t>degree.</w:t>
      </w:r>
      <w:r>
        <w:rPr>
          <w:i/>
          <w:spacing w:val="-10"/>
          <w:sz w:val="16"/>
        </w:rPr>
        <w:t> </w:t>
      </w:r>
      <w:r>
        <w:rPr>
          <w:i/>
          <w:sz w:val="16"/>
        </w:rPr>
        <w:t>They</w:t>
      </w:r>
      <w:r>
        <w:rPr>
          <w:i/>
          <w:spacing w:val="-10"/>
          <w:sz w:val="16"/>
        </w:rPr>
        <w:t> </w:t>
      </w:r>
      <w:r>
        <w:rPr>
          <w:i/>
          <w:sz w:val="16"/>
        </w:rPr>
        <w:t>also</w:t>
      </w:r>
      <w:r>
        <w:rPr>
          <w:i/>
          <w:spacing w:val="-10"/>
          <w:sz w:val="16"/>
        </w:rPr>
        <w:t> </w:t>
      </w:r>
      <w:r>
        <w:rPr>
          <w:i/>
          <w:sz w:val="16"/>
        </w:rPr>
        <w:t>are</w:t>
      </w:r>
      <w:r>
        <w:rPr>
          <w:i/>
          <w:spacing w:val="-9"/>
          <w:sz w:val="16"/>
        </w:rPr>
        <w:t> </w:t>
      </w:r>
      <w:r>
        <w:rPr>
          <w:i/>
          <w:sz w:val="16"/>
        </w:rPr>
        <w:t>not</w:t>
      </w:r>
      <w:r>
        <w:rPr>
          <w:i/>
          <w:spacing w:val="-10"/>
          <w:sz w:val="16"/>
        </w:rPr>
        <w:t> </w:t>
      </w:r>
      <w:r>
        <w:rPr>
          <w:i/>
          <w:sz w:val="16"/>
        </w:rPr>
        <w:t>registered</w:t>
      </w:r>
      <w:r>
        <w:rPr>
          <w:i/>
          <w:spacing w:val="-10"/>
          <w:sz w:val="16"/>
        </w:rPr>
        <w:t> </w:t>
      </w:r>
      <w:r>
        <w:rPr>
          <w:i/>
          <w:sz w:val="16"/>
        </w:rPr>
        <w:t>with</w:t>
      </w:r>
      <w:r>
        <w:rPr>
          <w:i/>
          <w:spacing w:val="-10"/>
          <w:sz w:val="16"/>
        </w:rPr>
        <w:t> </w:t>
      </w:r>
      <w:r>
        <w:rPr>
          <w:i/>
          <w:sz w:val="16"/>
        </w:rPr>
        <w:t>the</w:t>
      </w:r>
      <w:r>
        <w:rPr>
          <w:i/>
          <w:spacing w:val="-10"/>
          <w:sz w:val="16"/>
        </w:rPr>
        <w:t> </w:t>
      </w:r>
      <w:r>
        <w:rPr>
          <w:i/>
          <w:sz w:val="16"/>
        </w:rPr>
        <w:t>Board</w:t>
      </w:r>
      <w:r>
        <w:rPr>
          <w:i/>
          <w:spacing w:val="-10"/>
          <w:sz w:val="16"/>
        </w:rPr>
        <w:t> </w:t>
      </w:r>
      <w:r>
        <w:rPr>
          <w:i/>
          <w:sz w:val="16"/>
        </w:rPr>
        <w:t>of</w:t>
      </w:r>
      <w:r>
        <w:rPr>
          <w:i/>
          <w:spacing w:val="-10"/>
          <w:sz w:val="16"/>
        </w:rPr>
        <w:t> </w:t>
      </w:r>
      <w:r>
        <w:rPr>
          <w:i/>
          <w:sz w:val="16"/>
        </w:rPr>
        <w:t>Behavioral</w:t>
      </w:r>
      <w:r>
        <w:rPr>
          <w:i/>
          <w:spacing w:val="40"/>
          <w:sz w:val="16"/>
        </w:rPr>
        <w:t> </w:t>
      </w:r>
      <w:r>
        <w:rPr>
          <w:i/>
          <w:sz w:val="16"/>
        </w:rPr>
        <w:t>Sciences yet. Complaints about these individuals should be directed to their supervisor, the agency that employs them, or their</w:t>
      </w:r>
      <w:r>
        <w:rPr>
          <w:i/>
          <w:spacing w:val="40"/>
          <w:sz w:val="16"/>
        </w:rPr>
        <w:t> </w:t>
      </w:r>
      <w:r>
        <w:rPr>
          <w:i/>
          <w:sz w:val="16"/>
        </w:rPr>
        <w:t>academic</w:t>
      </w:r>
      <w:r>
        <w:rPr>
          <w:i/>
          <w:spacing w:val="-5"/>
          <w:sz w:val="16"/>
        </w:rPr>
        <w:t> </w:t>
      </w:r>
      <w:r>
        <w:rPr>
          <w:i/>
          <w:sz w:val="16"/>
        </w:rPr>
        <w:t>institution.</w:t>
      </w:r>
    </w:p>
    <w:p>
      <w:pPr>
        <w:spacing w:after="0" w:line="230" w:lineRule="auto"/>
        <w:jc w:val="left"/>
        <w:rPr>
          <w:i/>
          <w:sz w:val="16"/>
        </w:rPr>
        <w:sectPr>
          <w:pgSz w:w="12240" w:h="15840"/>
          <w:pgMar w:header="748" w:footer="0" w:top="1000" w:bottom="280" w:left="1440" w:right="1080"/>
        </w:sectPr>
      </w:pPr>
    </w:p>
    <w:p>
      <w:pPr>
        <w:pStyle w:val="BodyText"/>
        <w:ind w:left="0"/>
        <w:rPr>
          <w:i/>
        </w:rPr>
      </w:pPr>
    </w:p>
    <w:p>
      <w:pPr>
        <w:pStyle w:val="BodyText"/>
        <w:spacing w:before="264"/>
        <w:ind w:left="0"/>
        <w:rPr>
          <w:i/>
        </w:rPr>
      </w:pPr>
    </w:p>
    <w:p>
      <w:pPr>
        <w:pStyle w:val="BodyText"/>
      </w:pPr>
      <w:r>
        <w:rPr/>
        <w:t>According</w:t>
      </w:r>
      <w:r>
        <w:rPr>
          <w:spacing w:val="-9"/>
        </w:rPr>
        <w:t> </w:t>
      </w:r>
      <w:r>
        <w:rPr/>
        <w:t>to</w:t>
      </w:r>
      <w:r>
        <w:rPr>
          <w:spacing w:val="-3"/>
        </w:rPr>
        <w:t> </w:t>
      </w:r>
      <w:r>
        <w:rPr/>
        <w:t>California</w:t>
      </w:r>
      <w:r>
        <w:rPr>
          <w:spacing w:val="-4"/>
        </w:rPr>
        <w:t> law:</w:t>
      </w:r>
    </w:p>
    <w:p>
      <w:pPr>
        <w:pStyle w:val="ListParagraph"/>
        <w:numPr>
          <w:ilvl w:val="1"/>
          <w:numId w:val="16"/>
        </w:numPr>
        <w:tabs>
          <w:tab w:pos="1079" w:val="left" w:leader="none"/>
        </w:tabs>
        <w:spacing w:line="240" w:lineRule="auto" w:before="214" w:after="0"/>
        <w:ind w:left="720" w:right="1936" w:firstLine="0"/>
        <w:jc w:val="left"/>
        <w:rPr>
          <w:sz w:val="28"/>
        </w:rPr>
      </w:pPr>
      <w:r>
        <w:rPr>
          <w:sz w:val="28"/>
        </w:rPr>
        <w:t>Any</w:t>
      </w:r>
      <w:r>
        <w:rPr>
          <w:spacing w:val="-10"/>
          <w:sz w:val="28"/>
        </w:rPr>
        <w:t> </w:t>
      </w:r>
      <w:r>
        <w:rPr>
          <w:sz w:val="28"/>
        </w:rPr>
        <w:t>act</w:t>
      </w:r>
      <w:r>
        <w:rPr>
          <w:spacing w:val="-10"/>
          <w:sz w:val="28"/>
        </w:rPr>
        <w:t> </w:t>
      </w:r>
      <w:r>
        <w:rPr>
          <w:sz w:val="28"/>
        </w:rPr>
        <w:t>of</w:t>
      </w:r>
      <w:r>
        <w:rPr>
          <w:spacing w:val="-10"/>
          <w:sz w:val="28"/>
        </w:rPr>
        <w:t> </w:t>
      </w:r>
      <w:r>
        <w:rPr>
          <w:sz w:val="28"/>
        </w:rPr>
        <w:t>sexual</w:t>
      </w:r>
      <w:r>
        <w:rPr>
          <w:spacing w:val="-11"/>
          <w:sz w:val="28"/>
        </w:rPr>
        <w:t> </w:t>
      </w:r>
      <w:r>
        <w:rPr>
          <w:sz w:val="28"/>
        </w:rPr>
        <w:t>contact,</w:t>
      </w:r>
      <w:r>
        <w:rPr>
          <w:spacing w:val="-11"/>
          <w:sz w:val="28"/>
        </w:rPr>
        <w:t> </w:t>
      </w:r>
      <w:r>
        <w:rPr>
          <w:sz w:val="28"/>
        </w:rPr>
        <w:t>sexual</w:t>
      </w:r>
      <w:r>
        <w:rPr>
          <w:spacing w:val="-11"/>
          <w:sz w:val="28"/>
        </w:rPr>
        <w:t> </w:t>
      </w:r>
      <w:r>
        <w:rPr>
          <w:sz w:val="28"/>
        </w:rPr>
        <w:t>abuse,</w:t>
      </w:r>
      <w:r>
        <w:rPr>
          <w:spacing w:val="-10"/>
          <w:sz w:val="28"/>
        </w:rPr>
        <w:t> </w:t>
      </w:r>
      <w:r>
        <w:rPr>
          <w:sz w:val="28"/>
        </w:rPr>
        <w:t>sexual</w:t>
      </w:r>
      <w:r>
        <w:rPr>
          <w:spacing w:val="-11"/>
          <w:sz w:val="28"/>
        </w:rPr>
        <w:t> </w:t>
      </w:r>
      <w:r>
        <w:rPr>
          <w:sz w:val="28"/>
        </w:rPr>
        <w:t>exploitation, sexual misconduct or sexual relations by a therapist with a patient is unprofessional, illegal, as well as unethical as set forth in Business and Professions Code sections 726, 729, 2960(o), 4982(k) and 4992.3(k).</w:t>
      </w:r>
    </w:p>
    <w:p>
      <w:pPr>
        <w:pStyle w:val="ListParagraph"/>
        <w:numPr>
          <w:ilvl w:val="1"/>
          <w:numId w:val="16"/>
        </w:numPr>
        <w:tabs>
          <w:tab w:pos="1079" w:val="left" w:leader="none"/>
        </w:tabs>
        <w:spacing w:line="240" w:lineRule="auto" w:before="200" w:after="0"/>
        <w:ind w:left="720" w:right="2108" w:firstLine="0"/>
        <w:jc w:val="left"/>
        <w:rPr>
          <w:sz w:val="28"/>
        </w:rPr>
      </w:pPr>
      <w:r>
        <w:rPr>
          <w:sz w:val="28"/>
        </w:rPr>
        <w:t>“Sexual</w:t>
      </w:r>
      <w:r>
        <w:rPr>
          <w:spacing w:val="-9"/>
          <w:sz w:val="28"/>
        </w:rPr>
        <w:t> </w:t>
      </w:r>
      <w:r>
        <w:rPr>
          <w:sz w:val="28"/>
        </w:rPr>
        <w:t>contact”</w:t>
      </w:r>
      <w:r>
        <w:rPr>
          <w:spacing w:val="-10"/>
          <w:sz w:val="28"/>
        </w:rPr>
        <w:t> </w:t>
      </w:r>
      <w:r>
        <w:rPr>
          <w:sz w:val="28"/>
        </w:rPr>
        <w:t>means</w:t>
      </w:r>
      <w:r>
        <w:rPr>
          <w:spacing w:val="-8"/>
          <w:sz w:val="28"/>
        </w:rPr>
        <w:t> </w:t>
      </w:r>
      <w:r>
        <w:rPr>
          <w:sz w:val="28"/>
        </w:rPr>
        <w:t>the</w:t>
      </w:r>
      <w:r>
        <w:rPr>
          <w:spacing w:val="-10"/>
          <w:sz w:val="28"/>
        </w:rPr>
        <w:t> </w:t>
      </w:r>
      <w:r>
        <w:rPr>
          <w:sz w:val="28"/>
        </w:rPr>
        <w:t>touching</w:t>
      </w:r>
      <w:r>
        <w:rPr>
          <w:spacing w:val="-9"/>
          <w:sz w:val="28"/>
        </w:rPr>
        <w:t> </w:t>
      </w:r>
      <w:r>
        <w:rPr>
          <w:sz w:val="28"/>
        </w:rPr>
        <w:t>of</w:t>
      </w:r>
      <w:r>
        <w:rPr>
          <w:spacing w:val="-8"/>
          <w:sz w:val="28"/>
        </w:rPr>
        <w:t> </w:t>
      </w:r>
      <w:r>
        <w:rPr>
          <w:sz w:val="28"/>
        </w:rPr>
        <w:t>an</w:t>
      </w:r>
      <w:r>
        <w:rPr>
          <w:spacing w:val="-8"/>
          <w:sz w:val="28"/>
        </w:rPr>
        <w:t> </w:t>
      </w:r>
      <w:r>
        <w:rPr>
          <w:sz w:val="28"/>
        </w:rPr>
        <w:t>intimate</w:t>
      </w:r>
      <w:r>
        <w:rPr>
          <w:spacing w:val="-9"/>
          <w:sz w:val="28"/>
        </w:rPr>
        <w:t> </w:t>
      </w:r>
      <w:r>
        <w:rPr>
          <w:sz w:val="28"/>
        </w:rPr>
        <w:t>part</w:t>
      </w:r>
      <w:r>
        <w:rPr>
          <w:spacing w:val="-10"/>
          <w:sz w:val="28"/>
        </w:rPr>
        <w:t> </w:t>
      </w:r>
      <w:r>
        <w:rPr>
          <w:sz w:val="28"/>
        </w:rPr>
        <w:t>of another person, including sexual intercourse.</w:t>
      </w:r>
    </w:p>
    <w:p>
      <w:pPr>
        <w:pStyle w:val="ListParagraph"/>
        <w:numPr>
          <w:ilvl w:val="1"/>
          <w:numId w:val="16"/>
        </w:numPr>
        <w:tabs>
          <w:tab w:pos="1079" w:val="left" w:leader="none"/>
        </w:tabs>
        <w:spacing w:line="240" w:lineRule="auto" w:before="210" w:after="0"/>
        <w:ind w:left="720" w:right="1731" w:firstLine="0"/>
        <w:jc w:val="left"/>
        <w:rPr>
          <w:sz w:val="28"/>
        </w:rPr>
      </w:pPr>
      <w:r>
        <w:rPr>
          <w:sz w:val="28"/>
        </w:rPr>
        <w:t>“Touching”</w:t>
      </w:r>
      <w:r>
        <w:rPr>
          <w:spacing w:val="-18"/>
          <w:sz w:val="28"/>
        </w:rPr>
        <w:t> </w:t>
      </w:r>
      <w:r>
        <w:rPr>
          <w:sz w:val="28"/>
        </w:rPr>
        <w:t>means</w:t>
      </w:r>
      <w:r>
        <w:rPr>
          <w:spacing w:val="-17"/>
          <w:sz w:val="28"/>
        </w:rPr>
        <w:t> </w:t>
      </w:r>
      <w:r>
        <w:rPr>
          <w:sz w:val="28"/>
        </w:rPr>
        <w:t>physical</w:t>
      </w:r>
      <w:r>
        <w:rPr>
          <w:spacing w:val="-17"/>
          <w:sz w:val="28"/>
        </w:rPr>
        <w:t> </w:t>
      </w:r>
      <w:r>
        <w:rPr>
          <w:sz w:val="28"/>
        </w:rPr>
        <w:t>contact</w:t>
      </w:r>
      <w:r>
        <w:rPr>
          <w:spacing w:val="-18"/>
          <w:sz w:val="28"/>
        </w:rPr>
        <w:t> </w:t>
      </w:r>
      <w:r>
        <w:rPr>
          <w:sz w:val="28"/>
        </w:rPr>
        <w:t>with</w:t>
      </w:r>
      <w:r>
        <w:rPr>
          <w:spacing w:val="-17"/>
          <w:sz w:val="28"/>
        </w:rPr>
        <w:t> </w:t>
      </w:r>
      <w:r>
        <w:rPr>
          <w:sz w:val="28"/>
        </w:rPr>
        <w:t>another</w:t>
      </w:r>
      <w:r>
        <w:rPr>
          <w:spacing w:val="-18"/>
          <w:sz w:val="28"/>
        </w:rPr>
        <w:t> </w:t>
      </w:r>
      <w:r>
        <w:rPr>
          <w:sz w:val="28"/>
        </w:rPr>
        <w:t>person</w:t>
      </w:r>
      <w:r>
        <w:rPr>
          <w:spacing w:val="-16"/>
          <w:sz w:val="28"/>
        </w:rPr>
        <w:t> </w:t>
      </w:r>
      <w:r>
        <w:rPr>
          <w:sz w:val="28"/>
        </w:rPr>
        <w:t>either through the person’s clothes or directly with the person’s skin.</w:t>
      </w:r>
    </w:p>
    <w:p>
      <w:pPr>
        <w:pStyle w:val="ListParagraph"/>
        <w:numPr>
          <w:ilvl w:val="1"/>
          <w:numId w:val="16"/>
        </w:numPr>
        <w:tabs>
          <w:tab w:pos="1080" w:val="left" w:leader="none"/>
        </w:tabs>
        <w:spacing w:line="240" w:lineRule="auto" w:before="210" w:after="0"/>
        <w:ind w:left="1080" w:right="2621" w:hanging="360"/>
        <w:jc w:val="left"/>
        <w:rPr>
          <w:sz w:val="28"/>
        </w:rPr>
      </w:pPr>
      <w:r>
        <w:rPr>
          <w:sz w:val="28"/>
        </w:rPr>
        <w:t>“Intimate</w:t>
      </w:r>
      <w:r>
        <w:rPr>
          <w:spacing w:val="-12"/>
          <w:sz w:val="28"/>
        </w:rPr>
        <w:t> </w:t>
      </w:r>
      <w:r>
        <w:rPr>
          <w:sz w:val="28"/>
        </w:rPr>
        <w:t>part”</w:t>
      </w:r>
      <w:r>
        <w:rPr>
          <w:spacing w:val="-12"/>
          <w:sz w:val="28"/>
        </w:rPr>
        <w:t> </w:t>
      </w:r>
      <w:r>
        <w:rPr>
          <w:sz w:val="28"/>
        </w:rPr>
        <w:t>means</w:t>
      </w:r>
      <w:r>
        <w:rPr>
          <w:spacing w:val="-10"/>
          <w:sz w:val="28"/>
        </w:rPr>
        <w:t> </w:t>
      </w:r>
      <w:r>
        <w:rPr>
          <w:sz w:val="28"/>
        </w:rPr>
        <w:t>the</w:t>
      </w:r>
      <w:r>
        <w:rPr>
          <w:spacing w:val="-12"/>
          <w:sz w:val="28"/>
        </w:rPr>
        <w:t> </w:t>
      </w:r>
      <w:r>
        <w:rPr>
          <w:sz w:val="28"/>
        </w:rPr>
        <w:t>sexual</w:t>
      </w:r>
      <w:r>
        <w:rPr>
          <w:spacing w:val="-11"/>
          <w:sz w:val="28"/>
        </w:rPr>
        <w:t> </w:t>
      </w:r>
      <w:r>
        <w:rPr>
          <w:sz w:val="28"/>
        </w:rPr>
        <w:t>organ,</w:t>
      </w:r>
      <w:r>
        <w:rPr>
          <w:spacing w:val="-11"/>
          <w:sz w:val="28"/>
        </w:rPr>
        <w:t> </w:t>
      </w:r>
      <w:r>
        <w:rPr>
          <w:sz w:val="28"/>
        </w:rPr>
        <w:t>anus,</w:t>
      </w:r>
      <w:r>
        <w:rPr>
          <w:spacing w:val="-10"/>
          <w:sz w:val="28"/>
        </w:rPr>
        <w:t> </w:t>
      </w:r>
      <w:r>
        <w:rPr>
          <w:sz w:val="28"/>
        </w:rPr>
        <w:t>groin</w:t>
      </w:r>
      <w:r>
        <w:rPr>
          <w:spacing w:val="-11"/>
          <w:sz w:val="28"/>
        </w:rPr>
        <w:t> </w:t>
      </w:r>
      <w:r>
        <w:rPr>
          <w:sz w:val="28"/>
        </w:rPr>
        <w:t>or buttocks of any person and the breast of a female.</w:t>
      </w:r>
    </w:p>
    <w:p>
      <w:pPr>
        <w:pStyle w:val="BodyText"/>
        <w:spacing w:line="235" w:lineRule="auto" w:before="2"/>
        <w:ind w:left="1080" w:right="1466"/>
      </w:pPr>
      <w:r>
        <w:rPr/>
        <w:t>Sexual</w:t>
      </w:r>
      <w:r>
        <w:rPr>
          <w:spacing w:val="-13"/>
        </w:rPr>
        <w:t> </w:t>
      </w:r>
      <w:r>
        <w:rPr/>
        <w:t>exploitation</w:t>
      </w:r>
      <w:r>
        <w:rPr>
          <w:spacing w:val="-13"/>
        </w:rPr>
        <w:t> </w:t>
      </w:r>
      <w:r>
        <w:rPr/>
        <w:t>can</w:t>
      </w:r>
      <w:r>
        <w:rPr>
          <w:spacing w:val="-12"/>
        </w:rPr>
        <w:t> </w:t>
      </w:r>
      <w:r>
        <w:rPr/>
        <w:t>include</w:t>
      </w:r>
      <w:r>
        <w:rPr>
          <w:spacing w:val="-14"/>
        </w:rPr>
        <w:t> </w:t>
      </w:r>
      <w:r>
        <w:rPr/>
        <w:t>sexual</w:t>
      </w:r>
      <w:r>
        <w:rPr>
          <w:spacing w:val="-13"/>
        </w:rPr>
        <w:t> </w:t>
      </w:r>
      <w:r>
        <w:rPr/>
        <w:t>intercourse,</w:t>
      </w:r>
      <w:r>
        <w:rPr>
          <w:spacing w:val="-12"/>
        </w:rPr>
        <w:t> </w:t>
      </w:r>
      <w:r>
        <w:rPr/>
        <w:t>sodomy,</w:t>
      </w:r>
      <w:r>
        <w:rPr>
          <w:spacing w:val="-13"/>
        </w:rPr>
        <w:t> </w:t>
      </w:r>
      <w:r>
        <w:rPr/>
        <w:t>oral copulation, or any other sexual contact between a therapist and a</w:t>
      </w:r>
      <w:r>
        <w:rPr>
          <w:spacing w:val="-9"/>
        </w:rPr>
        <w:t> </w:t>
      </w:r>
      <w:r>
        <w:rPr/>
        <w:t>patient</w:t>
      </w:r>
      <w:r>
        <w:rPr>
          <w:spacing w:val="-10"/>
        </w:rPr>
        <w:t> </w:t>
      </w:r>
      <w:r>
        <w:rPr/>
        <w:t>or</w:t>
      </w:r>
      <w:r>
        <w:rPr>
          <w:spacing w:val="-8"/>
        </w:rPr>
        <w:t> </w:t>
      </w:r>
      <w:r>
        <w:rPr/>
        <w:t>a</w:t>
      </w:r>
      <w:r>
        <w:rPr>
          <w:spacing w:val="-9"/>
        </w:rPr>
        <w:t> </w:t>
      </w:r>
      <w:r>
        <w:rPr/>
        <w:t>former</w:t>
      </w:r>
      <w:r>
        <w:rPr>
          <w:spacing w:val="-9"/>
        </w:rPr>
        <w:t> </w:t>
      </w:r>
      <w:r>
        <w:rPr/>
        <w:t>patient</w:t>
      </w:r>
      <w:r>
        <w:rPr>
          <w:spacing w:val="-10"/>
        </w:rPr>
        <w:t> </w:t>
      </w:r>
      <w:r>
        <w:rPr/>
        <w:t>under</w:t>
      </w:r>
      <w:r>
        <w:rPr>
          <w:spacing w:val="-9"/>
        </w:rPr>
        <w:t> </w:t>
      </w:r>
      <w:r>
        <w:rPr/>
        <w:t>certain</w:t>
      </w:r>
      <w:r>
        <w:rPr>
          <w:spacing w:val="-8"/>
        </w:rPr>
        <w:t> </w:t>
      </w:r>
      <w:r>
        <w:rPr/>
        <w:t>circumstances.</w:t>
      </w:r>
      <w:r>
        <w:rPr>
          <w:spacing w:val="-9"/>
        </w:rPr>
        <w:t> </w:t>
      </w:r>
      <w:r>
        <w:rPr/>
        <w:t>Sexual</w:t>
      </w:r>
    </w:p>
    <w:p>
      <w:pPr>
        <w:pStyle w:val="BodyText"/>
        <w:spacing w:line="237" w:lineRule="auto"/>
        <w:ind w:left="1080" w:right="763"/>
      </w:pPr>
      <w:r>
        <w:rPr/>
        <w:t>misconduct includes a much broader range of activity, which may include fondling, kissing, spanking, nudity, verbal suggestions, innuendoes</w:t>
      </w:r>
      <w:r>
        <w:rPr>
          <w:spacing w:val="-10"/>
        </w:rPr>
        <w:t> </w:t>
      </w:r>
      <w:r>
        <w:rPr/>
        <w:t>or</w:t>
      </w:r>
      <w:r>
        <w:rPr>
          <w:spacing w:val="-8"/>
        </w:rPr>
        <w:t> </w:t>
      </w:r>
      <w:r>
        <w:rPr/>
        <w:t>advances.</w:t>
      </w:r>
      <w:r>
        <w:rPr>
          <w:spacing w:val="-18"/>
        </w:rPr>
        <w:t> </w:t>
      </w:r>
      <w:r>
        <w:rPr/>
        <w:t>This</w:t>
      </w:r>
      <w:r>
        <w:rPr>
          <w:spacing w:val="-8"/>
        </w:rPr>
        <w:t> </w:t>
      </w:r>
      <w:r>
        <w:rPr/>
        <w:t>kind</w:t>
      </w:r>
      <w:r>
        <w:rPr>
          <w:spacing w:val="-9"/>
        </w:rPr>
        <w:t> </w:t>
      </w:r>
      <w:r>
        <w:rPr/>
        <w:t>of</w:t>
      </w:r>
      <w:r>
        <w:rPr>
          <w:spacing w:val="-8"/>
        </w:rPr>
        <w:t> </w:t>
      </w:r>
      <w:r>
        <w:rPr/>
        <w:t>sexual</w:t>
      </w:r>
      <w:r>
        <w:rPr>
          <w:spacing w:val="-9"/>
        </w:rPr>
        <w:t> </w:t>
      </w:r>
      <w:r>
        <w:rPr/>
        <w:t>behavior</w:t>
      </w:r>
      <w:r>
        <w:rPr>
          <w:spacing w:val="-9"/>
        </w:rPr>
        <w:t> </w:t>
      </w:r>
      <w:r>
        <w:rPr/>
        <w:t>by</w:t>
      </w:r>
      <w:r>
        <w:rPr>
          <w:spacing w:val="-8"/>
        </w:rPr>
        <w:t> </w:t>
      </w:r>
      <w:r>
        <w:rPr/>
        <w:t>a</w:t>
      </w:r>
      <w:r>
        <w:rPr>
          <w:spacing w:val="-9"/>
        </w:rPr>
        <w:t> </w:t>
      </w:r>
      <w:r>
        <w:rPr/>
        <w:t>therapist with a patient is unethical, unprofessional and illegal.</w:t>
      </w:r>
    </w:p>
    <w:p>
      <w:pPr>
        <w:pStyle w:val="BodyText"/>
        <w:spacing w:before="109"/>
        <w:ind w:left="0"/>
      </w:pPr>
    </w:p>
    <w:p>
      <w:pPr>
        <w:spacing w:before="0"/>
        <w:ind w:left="360" w:right="0" w:firstLine="0"/>
        <w:jc w:val="left"/>
        <w:rPr>
          <w:i/>
          <w:sz w:val="28"/>
        </w:rPr>
      </w:pPr>
      <w:r>
        <w:rPr>
          <w:i/>
          <w:spacing w:val="-5"/>
          <w:sz w:val="28"/>
        </w:rPr>
        <w:t>WARNING</w:t>
      </w:r>
      <w:r>
        <w:rPr>
          <w:i/>
          <w:spacing w:val="-8"/>
          <w:sz w:val="28"/>
        </w:rPr>
        <w:t> </w:t>
      </w:r>
      <w:r>
        <w:rPr>
          <w:i/>
          <w:spacing w:val="-2"/>
          <w:sz w:val="28"/>
        </w:rPr>
        <w:t>SIGNS</w:t>
      </w:r>
    </w:p>
    <w:p>
      <w:pPr>
        <w:pStyle w:val="BodyText"/>
        <w:spacing w:before="96"/>
        <w:ind w:right="763"/>
      </w:pPr>
      <w:r>
        <w:rPr/>
        <w:t>In</w:t>
      </w:r>
      <w:r>
        <w:rPr>
          <w:spacing w:val="-9"/>
        </w:rPr>
        <w:t> </w:t>
      </w:r>
      <w:r>
        <w:rPr/>
        <w:t>most</w:t>
      </w:r>
      <w:r>
        <w:rPr>
          <w:spacing w:val="-9"/>
        </w:rPr>
        <w:t> </w:t>
      </w:r>
      <w:r>
        <w:rPr/>
        <w:t>sexual</w:t>
      </w:r>
      <w:r>
        <w:rPr>
          <w:spacing w:val="-10"/>
        </w:rPr>
        <w:t> </w:t>
      </w:r>
      <w:r>
        <w:rPr/>
        <w:t>misconduct</w:t>
      </w:r>
      <w:r>
        <w:rPr>
          <w:spacing w:val="-10"/>
        </w:rPr>
        <w:t> </w:t>
      </w:r>
      <w:r>
        <w:rPr/>
        <w:t>cases,</w:t>
      </w:r>
      <w:r>
        <w:rPr>
          <w:spacing w:val="-9"/>
        </w:rPr>
        <w:t> </w:t>
      </w:r>
      <w:r>
        <w:rPr/>
        <w:t>other</w:t>
      </w:r>
      <w:r>
        <w:rPr>
          <w:spacing w:val="-10"/>
        </w:rPr>
        <w:t> </w:t>
      </w:r>
      <w:r>
        <w:rPr/>
        <w:t>inappropriate</w:t>
      </w:r>
      <w:r>
        <w:rPr>
          <w:spacing w:val="-11"/>
        </w:rPr>
        <w:t> </w:t>
      </w:r>
      <w:r>
        <w:rPr/>
        <w:t>behavior</w:t>
      </w:r>
      <w:r>
        <w:rPr>
          <w:spacing w:val="-10"/>
        </w:rPr>
        <w:t> </w:t>
      </w:r>
      <w:r>
        <w:rPr/>
        <w:t>comes</w:t>
      </w:r>
      <w:r>
        <w:rPr>
          <w:spacing w:val="-10"/>
        </w:rPr>
        <w:t> </w:t>
      </w:r>
      <w:r>
        <w:rPr/>
        <w:t>first. While it may be subtle or confusing, it usually feels uncomfortable to the client. Some clues or warning signs are:</w:t>
      </w:r>
    </w:p>
    <w:p>
      <w:pPr>
        <w:pStyle w:val="ListParagraph"/>
        <w:numPr>
          <w:ilvl w:val="0"/>
          <w:numId w:val="17"/>
        </w:numPr>
        <w:tabs>
          <w:tab w:pos="548" w:val="left" w:leader="none"/>
        </w:tabs>
        <w:spacing w:line="240" w:lineRule="auto" w:before="89" w:after="0"/>
        <w:ind w:left="548" w:right="0" w:hanging="189"/>
        <w:jc w:val="left"/>
        <w:rPr>
          <w:sz w:val="28"/>
        </w:rPr>
      </w:pPr>
      <w:r>
        <w:rPr>
          <w:sz w:val="28"/>
        </w:rPr>
        <w:t>Sending</w:t>
      </w:r>
      <w:r>
        <w:rPr>
          <w:spacing w:val="-9"/>
          <w:sz w:val="28"/>
        </w:rPr>
        <w:t> </w:t>
      </w:r>
      <w:r>
        <w:rPr>
          <w:sz w:val="28"/>
        </w:rPr>
        <w:t>obscene</w:t>
      </w:r>
      <w:r>
        <w:rPr>
          <w:spacing w:val="-4"/>
          <w:sz w:val="28"/>
        </w:rPr>
        <w:t> </w:t>
      </w:r>
      <w:r>
        <w:rPr>
          <w:sz w:val="28"/>
        </w:rPr>
        <w:t>images</w:t>
      </w:r>
      <w:r>
        <w:rPr>
          <w:spacing w:val="-2"/>
          <w:sz w:val="28"/>
        </w:rPr>
        <w:t> </w:t>
      </w:r>
      <w:r>
        <w:rPr>
          <w:sz w:val="28"/>
        </w:rPr>
        <w:t>or</w:t>
      </w:r>
      <w:r>
        <w:rPr>
          <w:spacing w:val="-4"/>
          <w:sz w:val="28"/>
        </w:rPr>
        <w:t> </w:t>
      </w:r>
      <w:r>
        <w:rPr>
          <w:sz w:val="28"/>
        </w:rPr>
        <w:t>messages</w:t>
      </w:r>
      <w:r>
        <w:rPr>
          <w:spacing w:val="-3"/>
          <w:sz w:val="28"/>
        </w:rPr>
        <w:t> </w:t>
      </w:r>
      <w:r>
        <w:rPr>
          <w:sz w:val="28"/>
        </w:rPr>
        <w:t>to</w:t>
      </w:r>
      <w:r>
        <w:rPr>
          <w:spacing w:val="-3"/>
          <w:sz w:val="28"/>
        </w:rPr>
        <w:t> </w:t>
      </w:r>
      <w:r>
        <w:rPr>
          <w:sz w:val="28"/>
        </w:rPr>
        <w:t>the</w:t>
      </w:r>
      <w:r>
        <w:rPr>
          <w:spacing w:val="-4"/>
          <w:sz w:val="28"/>
        </w:rPr>
        <w:t> </w:t>
      </w:r>
      <w:r>
        <w:rPr>
          <w:spacing w:val="-2"/>
          <w:sz w:val="28"/>
        </w:rPr>
        <w:t>client.</w:t>
      </w:r>
    </w:p>
    <w:p>
      <w:pPr>
        <w:pStyle w:val="ListParagraph"/>
        <w:numPr>
          <w:ilvl w:val="0"/>
          <w:numId w:val="17"/>
        </w:numPr>
        <w:tabs>
          <w:tab w:pos="548" w:val="left" w:leader="none"/>
        </w:tabs>
        <w:spacing w:line="240" w:lineRule="auto" w:before="96" w:after="0"/>
        <w:ind w:left="548" w:right="0" w:hanging="189"/>
        <w:jc w:val="left"/>
        <w:rPr>
          <w:sz w:val="28"/>
        </w:rPr>
      </w:pPr>
      <w:r>
        <w:rPr>
          <w:sz w:val="28"/>
        </w:rPr>
        <w:t>Telling</w:t>
      </w:r>
      <w:r>
        <w:rPr>
          <w:spacing w:val="-13"/>
          <w:sz w:val="28"/>
        </w:rPr>
        <w:t> </w:t>
      </w:r>
      <w:r>
        <w:rPr>
          <w:sz w:val="28"/>
        </w:rPr>
        <w:t>sexual</w:t>
      </w:r>
      <w:r>
        <w:rPr>
          <w:spacing w:val="-12"/>
          <w:sz w:val="28"/>
        </w:rPr>
        <w:t> </w:t>
      </w:r>
      <w:r>
        <w:rPr>
          <w:sz w:val="28"/>
        </w:rPr>
        <w:t>jokes</w:t>
      </w:r>
      <w:r>
        <w:rPr>
          <w:spacing w:val="-13"/>
          <w:sz w:val="28"/>
        </w:rPr>
        <w:t> </w:t>
      </w:r>
      <w:r>
        <w:rPr>
          <w:sz w:val="28"/>
        </w:rPr>
        <w:t>or</w:t>
      </w:r>
      <w:r>
        <w:rPr>
          <w:spacing w:val="-12"/>
          <w:sz w:val="28"/>
        </w:rPr>
        <w:t> </w:t>
      </w:r>
      <w:r>
        <w:rPr>
          <w:spacing w:val="-2"/>
          <w:sz w:val="28"/>
        </w:rPr>
        <w:t>stories.</w:t>
      </w:r>
    </w:p>
    <w:p>
      <w:pPr>
        <w:pStyle w:val="ListParagraph"/>
        <w:numPr>
          <w:ilvl w:val="0"/>
          <w:numId w:val="17"/>
        </w:numPr>
        <w:tabs>
          <w:tab w:pos="548" w:val="left" w:leader="none"/>
        </w:tabs>
        <w:spacing w:line="240" w:lineRule="auto" w:before="96" w:after="0"/>
        <w:ind w:left="548" w:right="0" w:hanging="189"/>
        <w:jc w:val="left"/>
        <w:rPr>
          <w:sz w:val="28"/>
        </w:rPr>
      </w:pPr>
      <w:r>
        <w:rPr>
          <w:sz w:val="28"/>
        </w:rPr>
        <w:t>Unwanted</w:t>
      </w:r>
      <w:r>
        <w:rPr>
          <w:spacing w:val="-7"/>
          <w:sz w:val="28"/>
        </w:rPr>
        <w:t> </w:t>
      </w:r>
      <w:r>
        <w:rPr>
          <w:sz w:val="28"/>
        </w:rPr>
        <w:t>physical</w:t>
      </w:r>
      <w:r>
        <w:rPr>
          <w:spacing w:val="-6"/>
          <w:sz w:val="28"/>
        </w:rPr>
        <w:t> </w:t>
      </w:r>
      <w:r>
        <w:rPr>
          <w:spacing w:val="-2"/>
          <w:sz w:val="28"/>
        </w:rPr>
        <w:t>contact.</w:t>
      </w:r>
    </w:p>
    <w:p>
      <w:pPr>
        <w:pStyle w:val="ListParagraph"/>
        <w:numPr>
          <w:ilvl w:val="0"/>
          <w:numId w:val="17"/>
        </w:numPr>
        <w:tabs>
          <w:tab w:pos="549" w:val="left" w:leader="none"/>
        </w:tabs>
        <w:spacing w:line="240" w:lineRule="auto" w:before="96" w:after="0"/>
        <w:ind w:left="549" w:right="1117" w:hanging="190"/>
        <w:jc w:val="left"/>
        <w:rPr>
          <w:sz w:val="28"/>
        </w:rPr>
      </w:pPr>
      <w:r>
        <w:rPr>
          <w:sz w:val="28"/>
        </w:rPr>
        <w:t>Excessive</w:t>
      </w:r>
      <w:r>
        <w:rPr>
          <w:spacing w:val="-13"/>
          <w:sz w:val="28"/>
        </w:rPr>
        <w:t> </w:t>
      </w:r>
      <w:r>
        <w:rPr>
          <w:sz w:val="28"/>
        </w:rPr>
        <w:t>out-of-session</w:t>
      </w:r>
      <w:r>
        <w:rPr>
          <w:spacing w:val="-11"/>
          <w:sz w:val="28"/>
        </w:rPr>
        <w:t> </w:t>
      </w:r>
      <w:r>
        <w:rPr>
          <w:sz w:val="28"/>
        </w:rPr>
        <w:t>communication</w:t>
      </w:r>
      <w:r>
        <w:rPr>
          <w:spacing w:val="-12"/>
          <w:sz w:val="28"/>
        </w:rPr>
        <w:t> </w:t>
      </w:r>
      <w:r>
        <w:rPr>
          <w:sz w:val="28"/>
        </w:rPr>
        <w:t>(e.g.,</w:t>
      </w:r>
      <w:r>
        <w:rPr>
          <w:spacing w:val="-12"/>
          <w:sz w:val="28"/>
        </w:rPr>
        <w:t> </w:t>
      </w:r>
      <w:r>
        <w:rPr>
          <w:sz w:val="28"/>
        </w:rPr>
        <w:t>text,</w:t>
      </w:r>
      <w:r>
        <w:rPr>
          <w:spacing w:val="-12"/>
          <w:sz w:val="28"/>
        </w:rPr>
        <w:t> </w:t>
      </w:r>
      <w:r>
        <w:rPr>
          <w:sz w:val="28"/>
        </w:rPr>
        <w:t>phone,</w:t>
      </w:r>
      <w:r>
        <w:rPr>
          <w:spacing w:val="-12"/>
          <w:sz w:val="28"/>
        </w:rPr>
        <w:t> </w:t>
      </w:r>
      <w:r>
        <w:rPr>
          <w:sz w:val="28"/>
        </w:rPr>
        <w:t>email,</w:t>
      </w:r>
      <w:r>
        <w:rPr>
          <w:spacing w:val="-11"/>
          <w:sz w:val="28"/>
        </w:rPr>
        <w:t> </w:t>
      </w:r>
      <w:r>
        <w:rPr>
          <w:sz w:val="28"/>
        </w:rPr>
        <w:t>social media, etc.) not related to therapy.</w:t>
      </w:r>
    </w:p>
    <w:p>
      <w:pPr>
        <w:pStyle w:val="ListParagraph"/>
        <w:numPr>
          <w:ilvl w:val="0"/>
          <w:numId w:val="17"/>
        </w:numPr>
        <w:tabs>
          <w:tab w:pos="548" w:val="left" w:leader="none"/>
        </w:tabs>
        <w:spacing w:line="240" w:lineRule="auto" w:before="92" w:after="0"/>
        <w:ind w:left="548" w:right="0" w:hanging="189"/>
        <w:jc w:val="left"/>
        <w:rPr>
          <w:sz w:val="28"/>
        </w:rPr>
      </w:pPr>
      <w:r>
        <w:rPr>
          <w:sz w:val="28"/>
        </w:rPr>
        <w:t>Inviting</w:t>
      </w:r>
      <w:r>
        <w:rPr>
          <w:spacing w:val="-10"/>
          <w:sz w:val="28"/>
        </w:rPr>
        <w:t> </w:t>
      </w:r>
      <w:r>
        <w:rPr>
          <w:sz w:val="28"/>
        </w:rPr>
        <w:t>a</w:t>
      </w:r>
      <w:r>
        <w:rPr>
          <w:spacing w:val="-6"/>
          <w:sz w:val="28"/>
        </w:rPr>
        <w:t> </w:t>
      </w:r>
      <w:r>
        <w:rPr>
          <w:sz w:val="28"/>
        </w:rPr>
        <w:t>client</w:t>
      </w:r>
      <w:r>
        <w:rPr>
          <w:spacing w:val="-5"/>
          <w:sz w:val="28"/>
        </w:rPr>
        <w:t> </w:t>
      </w:r>
      <w:r>
        <w:rPr>
          <w:sz w:val="28"/>
        </w:rPr>
        <w:t>to</w:t>
      </w:r>
      <w:r>
        <w:rPr>
          <w:spacing w:val="-5"/>
          <w:sz w:val="28"/>
        </w:rPr>
        <w:t> </w:t>
      </w:r>
      <w:r>
        <w:rPr>
          <w:sz w:val="28"/>
        </w:rPr>
        <w:t>lunch,</w:t>
      </w:r>
      <w:r>
        <w:rPr>
          <w:spacing w:val="-5"/>
          <w:sz w:val="28"/>
        </w:rPr>
        <w:t> </w:t>
      </w:r>
      <w:r>
        <w:rPr>
          <w:sz w:val="28"/>
        </w:rPr>
        <w:t>dinner,</w:t>
      </w:r>
      <w:r>
        <w:rPr>
          <w:spacing w:val="-5"/>
          <w:sz w:val="28"/>
        </w:rPr>
        <w:t> </w:t>
      </w:r>
      <w:r>
        <w:rPr>
          <w:sz w:val="28"/>
        </w:rPr>
        <w:t>or</w:t>
      </w:r>
      <w:r>
        <w:rPr>
          <w:spacing w:val="-4"/>
          <w:sz w:val="28"/>
        </w:rPr>
        <w:t> </w:t>
      </w:r>
      <w:r>
        <w:rPr>
          <w:sz w:val="28"/>
        </w:rPr>
        <w:t>other</w:t>
      </w:r>
      <w:r>
        <w:rPr>
          <w:spacing w:val="-6"/>
          <w:sz w:val="28"/>
        </w:rPr>
        <w:t> </w:t>
      </w:r>
      <w:r>
        <w:rPr>
          <w:sz w:val="28"/>
        </w:rPr>
        <w:t>social</w:t>
      </w:r>
      <w:r>
        <w:rPr>
          <w:spacing w:val="-5"/>
          <w:sz w:val="28"/>
        </w:rPr>
        <w:t> </w:t>
      </w:r>
      <w:r>
        <w:rPr>
          <w:sz w:val="28"/>
        </w:rPr>
        <w:t>and</w:t>
      </w:r>
      <w:r>
        <w:rPr>
          <w:spacing w:val="-4"/>
          <w:sz w:val="28"/>
        </w:rPr>
        <w:t> </w:t>
      </w:r>
      <w:r>
        <w:rPr>
          <w:sz w:val="28"/>
        </w:rPr>
        <w:t>professional</w:t>
      </w:r>
      <w:r>
        <w:rPr>
          <w:spacing w:val="-5"/>
          <w:sz w:val="28"/>
        </w:rPr>
        <w:t> </w:t>
      </w:r>
      <w:r>
        <w:rPr>
          <w:spacing w:val="-2"/>
          <w:sz w:val="28"/>
        </w:rPr>
        <w:t>activities.</w:t>
      </w:r>
    </w:p>
    <w:p>
      <w:pPr>
        <w:pStyle w:val="ListParagraph"/>
        <w:numPr>
          <w:ilvl w:val="0"/>
          <w:numId w:val="17"/>
        </w:numPr>
        <w:tabs>
          <w:tab w:pos="548" w:val="left" w:leader="none"/>
        </w:tabs>
        <w:spacing w:line="240" w:lineRule="auto" w:before="96" w:after="0"/>
        <w:ind w:left="548" w:right="0" w:hanging="189"/>
        <w:jc w:val="left"/>
        <w:rPr>
          <w:sz w:val="28"/>
        </w:rPr>
      </w:pPr>
      <w:r>
        <w:rPr>
          <w:spacing w:val="-2"/>
          <w:sz w:val="28"/>
        </w:rPr>
        <w:t>Dating.</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0"/>
          <w:numId w:val="17"/>
        </w:numPr>
        <w:tabs>
          <w:tab w:pos="549" w:val="left" w:leader="none"/>
        </w:tabs>
        <w:spacing w:line="240" w:lineRule="auto" w:before="0" w:after="0"/>
        <w:ind w:left="549" w:right="815" w:hanging="190"/>
        <w:jc w:val="left"/>
        <w:rPr>
          <w:sz w:val="28"/>
        </w:rPr>
      </w:pPr>
      <w:r>
        <w:rPr>
          <w:sz w:val="28"/>
        </w:rPr>
        <w:t>Changing the office’s business practices (e.g., scheduling late appointments</w:t>
      </w:r>
      <w:r>
        <w:rPr>
          <w:spacing w:val="-9"/>
          <w:sz w:val="28"/>
        </w:rPr>
        <w:t> </w:t>
      </w:r>
      <w:r>
        <w:rPr>
          <w:sz w:val="28"/>
        </w:rPr>
        <w:t>when</w:t>
      </w:r>
      <w:r>
        <w:rPr>
          <w:spacing w:val="-9"/>
          <w:sz w:val="28"/>
        </w:rPr>
        <w:t> </w:t>
      </w:r>
      <w:r>
        <w:rPr>
          <w:sz w:val="28"/>
        </w:rPr>
        <w:t>no</w:t>
      </w:r>
      <w:r>
        <w:rPr>
          <w:spacing w:val="-8"/>
          <w:sz w:val="28"/>
        </w:rPr>
        <w:t> </w:t>
      </w:r>
      <w:r>
        <w:rPr>
          <w:sz w:val="28"/>
        </w:rPr>
        <w:t>one</w:t>
      </w:r>
      <w:r>
        <w:rPr>
          <w:spacing w:val="-10"/>
          <w:sz w:val="28"/>
        </w:rPr>
        <w:t> </w:t>
      </w:r>
      <w:r>
        <w:rPr>
          <w:sz w:val="28"/>
        </w:rPr>
        <w:t>is</w:t>
      </w:r>
      <w:r>
        <w:rPr>
          <w:spacing w:val="-8"/>
          <w:sz w:val="28"/>
        </w:rPr>
        <w:t> </w:t>
      </w:r>
      <w:r>
        <w:rPr>
          <w:sz w:val="28"/>
        </w:rPr>
        <w:t>around,</w:t>
      </w:r>
      <w:r>
        <w:rPr>
          <w:spacing w:val="-8"/>
          <w:sz w:val="28"/>
        </w:rPr>
        <w:t> </w:t>
      </w:r>
      <w:r>
        <w:rPr>
          <w:sz w:val="28"/>
        </w:rPr>
        <w:t>having</w:t>
      </w:r>
      <w:r>
        <w:rPr>
          <w:spacing w:val="-9"/>
          <w:sz w:val="28"/>
        </w:rPr>
        <w:t> </w:t>
      </w:r>
      <w:r>
        <w:rPr>
          <w:sz w:val="28"/>
        </w:rPr>
        <w:t>sessions</w:t>
      </w:r>
      <w:r>
        <w:rPr>
          <w:spacing w:val="-8"/>
          <w:sz w:val="28"/>
        </w:rPr>
        <w:t> </w:t>
      </w:r>
      <w:r>
        <w:rPr>
          <w:sz w:val="28"/>
        </w:rPr>
        <w:t>away</w:t>
      </w:r>
      <w:r>
        <w:rPr>
          <w:spacing w:val="-8"/>
          <w:sz w:val="28"/>
        </w:rPr>
        <w:t> </w:t>
      </w:r>
      <w:r>
        <w:rPr>
          <w:sz w:val="28"/>
        </w:rPr>
        <w:t>from</w:t>
      </w:r>
      <w:r>
        <w:rPr>
          <w:spacing w:val="-10"/>
          <w:sz w:val="28"/>
        </w:rPr>
        <w:t> </w:t>
      </w:r>
      <w:r>
        <w:rPr>
          <w:sz w:val="28"/>
        </w:rPr>
        <w:t>the</w:t>
      </w:r>
      <w:r>
        <w:rPr>
          <w:spacing w:val="-10"/>
          <w:sz w:val="28"/>
        </w:rPr>
        <w:t> </w:t>
      </w:r>
      <w:r>
        <w:rPr>
          <w:sz w:val="28"/>
        </w:rPr>
        <w:t>offce, </w:t>
      </w:r>
      <w:r>
        <w:rPr>
          <w:spacing w:val="-2"/>
          <w:sz w:val="28"/>
        </w:rPr>
        <w:t>etc.).</w:t>
      </w:r>
    </w:p>
    <w:p>
      <w:pPr>
        <w:pStyle w:val="ListParagraph"/>
        <w:numPr>
          <w:ilvl w:val="0"/>
          <w:numId w:val="17"/>
        </w:numPr>
        <w:tabs>
          <w:tab w:pos="549" w:val="left" w:leader="none"/>
        </w:tabs>
        <w:spacing w:line="240" w:lineRule="auto" w:before="88" w:after="0"/>
        <w:ind w:left="549" w:right="1063" w:hanging="190"/>
        <w:jc w:val="left"/>
        <w:rPr>
          <w:sz w:val="28"/>
        </w:rPr>
      </w:pPr>
      <w:r>
        <w:rPr>
          <w:sz w:val="28"/>
        </w:rPr>
        <w:t>Confiding</w:t>
      </w:r>
      <w:r>
        <w:rPr>
          <w:spacing w:val="-11"/>
          <w:sz w:val="28"/>
        </w:rPr>
        <w:t> </w:t>
      </w:r>
      <w:r>
        <w:rPr>
          <w:sz w:val="28"/>
        </w:rPr>
        <w:t>in</w:t>
      </w:r>
      <w:r>
        <w:rPr>
          <w:spacing w:val="-10"/>
          <w:sz w:val="28"/>
        </w:rPr>
        <w:t> </w:t>
      </w:r>
      <w:r>
        <w:rPr>
          <w:sz w:val="28"/>
        </w:rPr>
        <w:t>a</w:t>
      </w:r>
      <w:r>
        <w:rPr>
          <w:spacing w:val="-11"/>
          <w:sz w:val="28"/>
        </w:rPr>
        <w:t> </w:t>
      </w:r>
      <w:r>
        <w:rPr>
          <w:sz w:val="28"/>
        </w:rPr>
        <w:t>client</w:t>
      </w:r>
      <w:r>
        <w:rPr>
          <w:spacing w:val="-11"/>
          <w:sz w:val="28"/>
        </w:rPr>
        <w:t> </w:t>
      </w:r>
      <w:r>
        <w:rPr>
          <w:sz w:val="28"/>
        </w:rPr>
        <w:t>(e.g.,</w:t>
      </w:r>
      <w:r>
        <w:rPr>
          <w:spacing w:val="-11"/>
          <w:sz w:val="28"/>
        </w:rPr>
        <w:t> </w:t>
      </w:r>
      <w:r>
        <w:rPr>
          <w:sz w:val="28"/>
        </w:rPr>
        <w:t>about</w:t>
      </w:r>
      <w:r>
        <w:rPr>
          <w:spacing w:val="-12"/>
          <w:sz w:val="28"/>
        </w:rPr>
        <w:t> </w:t>
      </w:r>
      <w:r>
        <w:rPr>
          <w:sz w:val="28"/>
        </w:rPr>
        <w:t>the</w:t>
      </w:r>
      <w:r>
        <w:rPr>
          <w:spacing w:val="-12"/>
          <w:sz w:val="28"/>
        </w:rPr>
        <w:t> </w:t>
      </w:r>
      <w:r>
        <w:rPr>
          <w:sz w:val="28"/>
        </w:rPr>
        <w:t>therapist’s</w:t>
      </w:r>
      <w:r>
        <w:rPr>
          <w:spacing w:val="-11"/>
          <w:sz w:val="28"/>
        </w:rPr>
        <w:t> </w:t>
      </w:r>
      <w:r>
        <w:rPr>
          <w:sz w:val="28"/>
        </w:rPr>
        <w:t>love</w:t>
      </w:r>
      <w:r>
        <w:rPr>
          <w:spacing w:val="-12"/>
          <w:sz w:val="28"/>
        </w:rPr>
        <w:t> </w:t>
      </w:r>
      <w:r>
        <w:rPr>
          <w:sz w:val="28"/>
        </w:rPr>
        <w:t>life,</w:t>
      </w:r>
      <w:r>
        <w:rPr>
          <w:spacing w:val="-11"/>
          <w:sz w:val="28"/>
        </w:rPr>
        <w:t> </w:t>
      </w:r>
      <w:r>
        <w:rPr>
          <w:sz w:val="28"/>
        </w:rPr>
        <w:t>work</w:t>
      </w:r>
      <w:r>
        <w:rPr>
          <w:spacing w:val="-10"/>
          <w:sz w:val="28"/>
        </w:rPr>
        <w:t> </w:t>
      </w:r>
      <w:r>
        <w:rPr>
          <w:sz w:val="28"/>
        </w:rPr>
        <w:t>problems, loneliness, marital problems, etc.).</w:t>
      </w:r>
    </w:p>
    <w:p>
      <w:pPr>
        <w:pStyle w:val="ListParagraph"/>
        <w:numPr>
          <w:ilvl w:val="0"/>
          <w:numId w:val="17"/>
        </w:numPr>
        <w:tabs>
          <w:tab w:pos="549" w:val="left" w:leader="none"/>
        </w:tabs>
        <w:spacing w:line="240" w:lineRule="auto" w:before="92" w:after="0"/>
        <w:ind w:left="549" w:right="1104" w:hanging="190"/>
        <w:jc w:val="left"/>
        <w:rPr>
          <w:sz w:val="28"/>
        </w:rPr>
      </w:pPr>
      <w:r>
        <w:rPr>
          <w:sz w:val="28"/>
        </w:rPr>
        <w:t>Telling</w:t>
      </w:r>
      <w:r>
        <w:rPr>
          <w:spacing w:val="-8"/>
          <w:sz w:val="28"/>
        </w:rPr>
        <w:t> </w:t>
      </w:r>
      <w:r>
        <w:rPr>
          <w:sz w:val="28"/>
        </w:rPr>
        <w:t>a</w:t>
      </w:r>
      <w:r>
        <w:rPr>
          <w:spacing w:val="-9"/>
          <w:sz w:val="28"/>
        </w:rPr>
        <w:t> </w:t>
      </w:r>
      <w:r>
        <w:rPr>
          <w:sz w:val="28"/>
        </w:rPr>
        <w:t>client</w:t>
      </w:r>
      <w:r>
        <w:rPr>
          <w:spacing w:val="-9"/>
          <w:sz w:val="28"/>
        </w:rPr>
        <w:t> </w:t>
      </w:r>
      <w:r>
        <w:rPr>
          <w:sz w:val="28"/>
        </w:rPr>
        <w:t>that</w:t>
      </w:r>
      <w:r>
        <w:rPr>
          <w:spacing w:val="-9"/>
          <w:sz w:val="28"/>
        </w:rPr>
        <w:t> </w:t>
      </w:r>
      <w:r>
        <w:rPr>
          <w:sz w:val="28"/>
        </w:rPr>
        <w:t>he</w:t>
      </w:r>
      <w:r>
        <w:rPr>
          <w:spacing w:val="-10"/>
          <w:sz w:val="28"/>
        </w:rPr>
        <w:t> </w:t>
      </w:r>
      <w:r>
        <w:rPr>
          <w:sz w:val="28"/>
        </w:rPr>
        <w:t>or</w:t>
      </w:r>
      <w:r>
        <w:rPr>
          <w:spacing w:val="-8"/>
          <w:sz w:val="28"/>
        </w:rPr>
        <w:t> </w:t>
      </w:r>
      <w:r>
        <w:rPr>
          <w:sz w:val="28"/>
        </w:rPr>
        <w:t>she</w:t>
      </w:r>
      <w:r>
        <w:rPr>
          <w:spacing w:val="-10"/>
          <w:sz w:val="28"/>
        </w:rPr>
        <w:t> </w:t>
      </w:r>
      <w:r>
        <w:rPr>
          <w:sz w:val="28"/>
        </w:rPr>
        <w:t>is</w:t>
      </w:r>
      <w:r>
        <w:rPr>
          <w:spacing w:val="-8"/>
          <w:sz w:val="28"/>
        </w:rPr>
        <w:t> </w:t>
      </w:r>
      <w:r>
        <w:rPr>
          <w:sz w:val="28"/>
        </w:rPr>
        <w:t>special,</w:t>
      </w:r>
      <w:r>
        <w:rPr>
          <w:spacing w:val="-8"/>
          <w:sz w:val="28"/>
        </w:rPr>
        <w:t> </w:t>
      </w:r>
      <w:r>
        <w:rPr>
          <w:sz w:val="28"/>
        </w:rPr>
        <w:t>or</w:t>
      </w:r>
      <w:r>
        <w:rPr>
          <w:spacing w:val="-8"/>
          <w:sz w:val="28"/>
        </w:rPr>
        <w:t> </w:t>
      </w:r>
      <w:r>
        <w:rPr>
          <w:sz w:val="28"/>
        </w:rPr>
        <w:t>that</w:t>
      </w:r>
      <w:r>
        <w:rPr>
          <w:spacing w:val="-9"/>
          <w:sz w:val="28"/>
        </w:rPr>
        <w:t> </w:t>
      </w:r>
      <w:r>
        <w:rPr>
          <w:sz w:val="28"/>
        </w:rPr>
        <w:t>the</w:t>
      </w:r>
      <w:r>
        <w:rPr>
          <w:spacing w:val="-10"/>
          <w:sz w:val="28"/>
        </w:rPr>
        <w:t> </w:t>
      </w:r>
      <w:r>
        <w:rPr>
          <w:sz w:val="28"/>
        </w:rPr>
        <w:t>therapist</w:t>
      </w:r>
      <w:r>
        <w:rPr>
          <w:spacing w:val="-9"/>
          <w:sz w:val="28"/>
        </w:rPr>
        <w:t> </w:t>
      </w:r>
      <w:r>
        <w:rPr>
          <w:sz w:val="28"/>
        </w:rPr>
        <w:t>loves</w:t>
      </w:r>
      <w:r>
        <w:rPr>
          <w:spacing w:val="-9"/>
          <w:sz w:val="28"/>
        </w:rPr>
        <w:t> </w:t>
      </w:r>
      <w:r>
        <w:rPr>
          <w:sz w:val="28"/>
        </w:rPr>
        <w:t>him</w:t>
      </w:r>
      <w:r>
        <w:rPr>
          <w:spacing w:val="-9"/>
          <w:sz w:val="28"/>
        </w:rPr>
        <w:t> </w:t>
      </w:r>
      <w:r>
        <w:rPr>
          <w:sz w:val="28"/>
        </w:rPr>
        <w:t>or </w:t>
      </w:r>
      <w:r>
        <w:rPr>
          <w:spacing w:val="-4"/>
          <w:sz w:val="28"/>
        </w:rPr>
        <w:t>her.</w:t>
      </w:r>
    </w:p>
    <w:p>
      <w:pPr>
        <w:pStyle w:val="ListParagraph"/>
        <w:numPr>
          <w:ilvl w:val="0"/>
          <w:numId w:val="17"/>
        </w:numPr>
        <w:tabs>
          <w:tab w:pos="548" w:val="left" w:leader="none"/>
        </w:tabs>
        <w:spacing w:line="240" w:lineRule="auto" w:before="92" w:after="0"/>
        <w:ind w:left="548" w:right="0" w:hanging="189"/>
        <w:jc w:val="left"/>
        <w:rPr>
          <w:sz w:val="28"/>
        </w:rPr>
      </w:pPr>
      <w:r>
        <w:rPr>
          <w:sz w:val="28"/>
        </w:rPr>
        <w:t>Relying</w:t>
      </w:r>
      <w:r>
        <w:rPr>
          <w:spacing w:val="-9"/>
          <w:sz w:val="28"/>
        </w:rPr>
        <w:t> </w:t>
      </w:r>
      <w:r>
        <w:rPr>
          <w:sz w:val="28"/>
        </w:rPr>
        <w:t>on</w:t>
      </w:r>
      <w:r>
        <w:rPr>
          <w:spacing w:val="-2"/>
          <w:sz w:val="28"/>
        </w:rPr>
        <w:t> </w:t>
      </w:r>
      <w:r>
        <w:rPr>
          <w:sz w:val="28"/>
        </w:rPr>
        <w:t>a</w:t>
      </w:r>
      <w:r>
        <w:rPr>
          <w:spacing w:val="-3"/>
          <w:sz w:val="28"/>
        </w:rPr>
        <w:t> </w:t>
      </w:r>
      <w:r>
        <w:rPr>
          <w:sz w:val="28"/>
        </w:rPr>
        <w:t>client</w:t>
      </w:r>
      <w:r>
        <w:rPr>
          <w:spacing w:val="-3"/>
          <w:sz w:val="28"/>
        </w:rPr>
        <w:t> </w:t>
      </w:r>
      <w:r>
        <w:rPr>
          <w:sz w:val="28"/>
        </w:rPr>
        <w:t>for</w:t>
      </w:r>
      <w:r>
        <w:rPr>
          <w:spacing w:val="-3"/>
          <w:sz w:val="28"/>
        </w:rPr>
        <w:t> </w:t>
      </w:r>
      <w:r>
        <w:rPr>
          <w:sz w:val="28"/>
        </w:rPr>
        <w:t>personal</w:t>
      </w:r>
      <w:r>
        <w:rPr>
          <w:spacing w:val="-3"/>
          <w:sz w:val="28"/>
        </w:rPr>
        <w:t> </w:t>
      </w:r>
      <w:r>
        <w:rPr>
          <w:sz w:val="28"/>
        </w:rPr>
        <w:t>and</w:t>
      </w:r>
      <w:r>
        <w:rPr>
          <w:spacing w:val="-2"/>
          <w:sz w:val="28"/>
        </w:rPr>
        <w:t> </w:t>
      </w:r>
      <w:r>
        <w:rPr>
          <w:sz w:val="28"/>
        </w:rPr>
        <w:t>emotional</w:t>
      </w:r>
      <w:r>
        <w:rPr>
          <w:spacing w:val="-3"/>
          <w:sz w:val="28"/>
        </w:rPr>
        <w:t> </w:t>
      </w:r>
      <w:r>
        <w:rPr>
          <w:spacing w:val="-2"/>
          <w:sz w:val="28"/>
        </w:rPr>
        <w:t>support.</w:t>
      </w:r>
    </w:p>
    <w:p>
      <w:pPr>
        <w:pStyle w:val="ListParagraph"/>
        <w:numPr>
          <w:ilvl w:val="0"/>
          <w:numId w:val="17"/>
        </w:numPr>
        <w:tabs>
          <w:tab w:pos="548" w:val="left" w:leader="none"/>
        </w:tabs>
        <w:spacing w:line="240" w:lineRule="auto" w:before="96" w:after="0"/>
        <w:ind w:left="548" w:right="0" w:hanging="189"/>
        <w:jc w:val="left"/>
        <w:rPr>
          <w:sz w:val="28"/>
        </w:rPr>
      </w:pPr>
      <w:r>
        <w:rPr>
          <w:sz w:val="28"/>
        </w:rPr>
        <w:t>Giving</w:t>
      </w:r>
      <w:r>
        <w:rPr>
          <w:spacing w:val="-8"/>
          <w:sz w:val="28"/>
        </w:rPr>
        <w:t> </w:t>
      </w:r>
      <w:r>
        <w:rPr>
          <w:sz w:val="28"/>
        </w:rPr>
        <w:t>or</w:t>
      </w:r>
      <w:r>
        <w:rPr>
          <w:spacing w:val="-3"/>
          <w:sz w:val="28"/>
        </w:rPr>
        <w:t> </w:t>
      </w:r>
      <w:r>
        <w:rPr>
          <w:sz w:val="28"/>
        </w:rPr>
        <w:t>receiving</w:t>
      </w:r>
      <w:r>
        <w:rPr>
          <w:spacing w:val="-4"/>
          <w:sz w:val="28"/>
        </w:rPr>
        <w:t> </w:t>
      </w:r>
      <w:r>
        <w:rPr>
          <w:sz w:val="28"/>
        </w:rPr>
        <w:t>significant</w:t>
      </w:r>
      <w:r>
        <w:rPr>
          <w:spacing w:val="-5"/>
          <w:sz w:val="28"/>
        </w:rPr>
        <w:t> </w:t>
      </w:r>
      <w:r>
        <w:rPr>
          <w:spacing w:val="-2"/>
          <w:sz w:val="28"/>
        </w:rPr>
        <w:t>gifts.</w:t>
      </w:r>
    </w:p>
    <w:p>
      <w:pPr>
        <w:pStyle w:val="ListParagraph"/>
        <w:numPr>
          <w:ilvl w:val="0"/>
          <w:numId w:val="17"/>
        </w:numPr>
        <w:tabs>
          <w:tab w:pos="549" w:val="left" w:leader="none"/>
        </w:tabs>
        <w:spacing w:line="240" w:lineRule="auto" w:before="96" w:after="0"/>
        <w:ind w:left="549" w:right="811" w:hanging="190"/>
        <w:jc w:val="left"/>
        <w:rPr>
          <w:sz w:val="28"/>
        </w:rPr>
      </w:pPr>
      <w:r>
        <w:rPr>
          <w:sz w:val="28"/>
        </w:rPr>
        <w:t>Suggesting</w:t>
      </w:r>
      <w:r>
        <w:rPr>
          <w:spacing w:val="-13"/>
          <w:sz w:val="28"/>
        </w:rPr>
        <w:t> </w:t>
      </w:r>
      <w:r>
        <w:rPr>
          <w:sz w:val="28"/>
        </w:rPr>
        <w:t>or</w:t>
      </w:r>
      <w:r>
        <w:rPr>
          <w:spacing w:val="-12"/>
          <w:sz w:val="28"/>
        </w:rPr>
        <w:t> </w:t>
      </w:r>
      <w:r>
        <w:rPr>
          <w:sz w:val="28"/>
        </w:rPr>
        <w:t>supporting</w:t>
      </w:r>
      <w:r>
        <w:rPr>
          <w:spacing w:val="-13"/>
          <w:sz w:val="28"/>
        </w:rPr>
        <w:t> </w:t>
      </w:r>
      <w:r>
        <w:rPr>
          <w:sz w:val="28"/>
        </w:rPr>
        <w:t>the</w:t>
      </w:r>
      <w:r>
        <w:rPr>
          <w:spacing w:val="-14"/>
          <w:sz w:val="28"/>
        </w:rPr>
        <w:t> </w:t>
      </w:r>
      <w:r>
        <w:rPr>
          <w:sz w:val="28"/>
        </w:rPr>
        <w:t>client’s</w:t>
      </w:r>
      <w:r>
        <w:rPr>
          <w:spacing w:val="-12"/>
          <w:sz w:val="28"/>
        </w:rPr>
        <w:t> </w:t>
      </w:r>
      <w:r>
        <w:rPr>
          <w:sz w:val="28"/>
        </w:rPr>
        <w:t>isolation</w:t>
      </w:r>
      <w:r>
        <w:rPr>
          <w:spacing w:val="-12"/>
          <w:sz w:val="28"/>
        </w:rPr>
        <w:t> </w:t>
      </w:r>
      <w:r>
        <w:rPr>
          <w:sz w:val="28"/>
        </w:rPr>
        <w:t>from</w:t>
      </w:r>
      <w:r>
        <w:rPr>
          <w:spacing w:val="-14"/>
          <w:sz w:val="28"/>
        </w:rPr>
        <w:t> </w:t>
      </w:r>
      <w:r>
        <w:rPr>
          <w:sz w:val="28"/>
        </w:rPr>
        <w:t>social</w:t>
      </w:r>
      <w:r>
        <w:rPr>
          <w:spacing w:val="-13"/>
          <w:sz w:val="28"/>
        </w:rPr>
        <w:t> </w:t>
      </w:r>
      <w:r>
        <w:rPr>
          <w:sz w:val="28"/>
        </w:rPr>
        <w:t>support</w:t>
      </w:r>
      <w:r>
        <w:rPr>
          <w:spacing w:val="-14"/>
          <w:sz w:val="28"/>
        </w:rPr>
        <w:t> </w:t>
      </w:r>
      <w:r>
        <w:rPr>
          <w:sz w:val="28"/>
        </w:rPr>
        <w:t>systems, increasing dependency on the therapist.</w:t>
      </w:r>
    </w:p>
    <w:p>
      <w:pPr>
        <w:pStyle w:val="BodyText"/>
        <w:spacing w:before="92"/>
      </w:pPr>
      <w:r>
        <w:rPr/>
        <w:t>Another</w:t>
      </w:r>
      <w:r>
        <w:rPr>
          <w:spacing w:val="-9"/>
        </w:rPr>
        <w:t> </w:t>
      </w:r>
      <w:r>
        <w:rPr/>
        <w:t>warning</w:t>
      </w:r>
      <w:r>
        <w:rPr>
          <w:spacing w:val="-4"/>
        </w:rPr>
        <w:t> </w:t>
      </w:r>
      <w:r>
        <w:rPr/>
        <w:t>sign</w:t>
      </w:r>
      <w:r>
        <w:rPr>
          <w:spacing w:val="-2"/>
        </w:rPr>
        <w:t> </w:t>
      </w:r>
      <w:r>
        <w:rPr/>
        <w:t>is</w:t>
      </w:r>
      <w:r>
        <w:rPr>
          <w:spacing w:val="-4"/>
        </w:rPr>
        <w:t> </w:t>
      </w:r>
      <w:r>
        <w:rPr/>
        <w:t>“special”</w:t>
      </w:r>
      <w:r>
        <w:rPr>
          <w:spacing w:val="-3"/>
        </w:rPr>
        <w:t> </w:t>
      </w:r>
      <w:r>
        <w:rPr/>
        <w:t>treatment</w:t>
      </w:r>
      <w:r>
        <w:rPr>
          <w:spacing w:val="-4"/>
        </w:rPr>
        <w:t> </w:t>
      </w:r>
      <w:r>
        <w:rPr/>
        <w:t>by</w:t>
      </w:r>
      <w:r>
        <w:rPr>
          <w:spacing w:val="-4"/>
        </w:rPr>
        <w:t> </w:t>
      </w:r>
      <w:r>
        <w:rPr/>
        <w:t>a</w:t>
      </w:r>
      <w:r>
        <w:rPr>
          <w:spacing w:val="-3"/>
        </w:rPr>
        <w:t> </w:t>
      </w:r>
      <w:r>
        <w:rPr/>
        <w:t>therapist,</w:t>
      </w:r>
      <w:r>
        <w:rPr>
          <w:spacing w:val="-4"/>
        </w:rPr>
        <w:t> </w:t>
      </w:r>
      <w:r>
        <w:rPr/>
        <w:t>such</w:t>
      </w:r>
      <w:r>
        <w:rPr>
          <w:spacing w:val="-3"/>
        </w:rPr>
        <w:t> </w:t>
      </w:r>
      <w:r>
        <w:rPr>
          <w:spacing w:val="-5"/>
        </w:rPr>
        <w:t>as:</w:t>
      </w:r>
    </w:p>
    <w:p>
      <w:pPr>
        <w:pStyle w:val="ListParagraph"/>
        <w:numPr>
          <w:ilvl w:val="1"/>
          <w:numId w:val="17"/>
        </w:numPr>
        <w:tabs>
          <w:tab w:pos="1078" w:val="left" w:leader="none"/>
        </w:tabs>
        <w:spacing w:line="354" w:lineRule="exact" w:before="230" w:after="0"/>
        <w:ind w:left="1078" w:right="0" w:hanging="358"/>
        <w:jc w:val="left"/>
        <w:rPr>
          <w:sz w:val="28"/>
        </w:rPr>
      </w:pPr>
      <w:r>
        <w:rPr>
          <w:sz w:val="28"/>
        </w:rPr>
        <w:t>Inviting</w:t>
      </w:r>
      <w:r>
        <w:rPr>
          <w:spacing w:val="-6"/>
          <w:sz w:val="28"/>
        </w:rPr>
        <w:t> </w:t>
      </w:r>
      <w:r>
        <w:rPr>
          <w:sz w:val="28"/>
        </w:rPr>
        <w:t>a</w:t>
      </w:r>
      <w:r>
        <w:rPr>
          <w:spacing w:val="-3"/>
          <w:sz w:val="28"/>
        </w:rPr>
        <w:t> </w:t>
      </w:r>
      <w:r>
        <w:rPr>
          <w:sz w:val="28"/>
        </w:rPr>
        <w:t>patient</w:t>
      </w:r>
      <w:r>
        <w:rPr>
          <w:spacing w:val="-4"/>
          <w:sz w:val="28"/>
        </w:rPr>
        <w:t> </w:t>
      </w:r>
      <w:r>
        <w:rPr>
          <w:sz w:val="28"/>
        </w:rPr>
        <w:t>to</w:t>
      </w:r>
      <w:r>
        <w:rPr>
          <w:spacing w:val="-2"/>
          <w:sz w:val="28"/>
        </w:rPr>
        <w:t> </w:t>
      </w:r>
      <w:r>
        <w:rPr>
          <w:sz w:val="28"/>
        </w:rPr>
        <w:t>lunch,</w:t>
      </w:r>
      <w:r>
        <w:rPr>
          <w:spacing w:val="-3"/>
          <w:sz w:val="28"/>
        </w:rPr>
        <w:t> </w:t>
      </w:r>
      <w:r>
        <w:rPr>
          <w:sz w:val="28"/>
        </w:rPr>
        <w:t>dinner</w:t>
      </w:r>
      <w:r>
        <w:rPr>
          <w:spacing w:val="-3"/>
          <w:sz w:val="28"/>
        </w:rPr>
        <w:t> </w:t>
      </w:r>
      <w:r>
        <w:rPr>
          <w:sz w:val="28"/>
        </w:rPr>
        <w:t>or</w:t>
      </w:r>
      <w:r>
        <w:rPr>
          <w:spacing w:val="-2"/>
          <w:sz w:val="28"/>
        </w:rPr>
        <w:t> </w:t>
      </w:r>
      <w:r>
        <w:rPr>
          <w:sz w:val="28"/>
        </w:rPr>
        <w:t>other</w:t>
      </w:r>
      <w:r>
        <w:rPr>
          <w:spacing w:val="-3"/>
          <w:sz w:val="28"/>
        </w:rPr>
        <w:t> </w:t>
      </w:r>
      <w:r>
        <w:rPr>
          <w:sz w:val="28"/>
        </w:rPr>
        <w:t>social</w:t>
      </w:r>
      <w:r>
        <w:rPr>
          <w:spacing w:val="-2"/>
          <w:sz w:val="28"/>
        </w:rPr>
        <w:t> activities.</w:t>
      </w:r>
    </w:p>
    <w:p>
      <w:pPr>
        <w:pStyle w:val="ListParagraph"/>
        <w:numPr>
          <w:ilvl w:val="1"/>
          <w:numId w:val="17"/>
        </w:numPr>
        <w:tabs>
          <w:tab w:pos="1078" w:val="left" w:leader="none"/>
        </w:tabs>
        <w:spacing w:line="341" w:lineRule="exact" w:before="0" w:after="0"/>
        <w:ind w:left="1078" w:right="0" w:hanging="358"/>
        <w:jc w:val="left"/>
        <w:rPr>
          <w:sz w:val="28"/>
        </w:rPr>
      </w:pPr>
      <w:r>
        <w:rPr>
          <w:spacing w:val="-2"/>
          <w:sz w:val="28"/>
        </w:rPr>
        <w:t>Dating.</w:t>
      </w:r>
    </w:p>
    <w:p>
      <w:pPr>
        <w:pStyle w:val="ListParagraph"/>
        <w:numPr>
          <w:ilvl w:val="1"/>
          <w:numId w:val="17"/>
        </w:numPr>
        <w:tabs>
          <w:tab w:pos="1078" w:val="left" w:leader="none"/>
          <w:tab w:pos="1080" w:val="left" w:leader="none"/>
        </w:tabs>
        <w:spacing w:line="237" w:lineRule="auto" w:before="0" w:after="0"/>
        <w:ind w:left="1080" w:right="1858" w:hanging="360"/>
        <w:jc w:val="left"/>
        <w:rPr>
          <w:sz w:val="28"/>
        </w:rPr>
      </w:pPr>
      <w:r>
        <w:rPr>
          <w:sz w:val="28"/>
        </w:rPr>
        <w:t>Changing</w:t>
      </w:r>
      <w:r>
        <w:rPr>
          <w:spacing w:val="-16"/>
          <w:sz w:val="28"/>
        </w:rPr>
        <w:t> </w:t>
      </w:r>
      <w:r>
        <w:rPr>
          <w:sz w:val="28"/>
        </w:rPr>
        <w:t>any</w:t>
      </w:r>
      <w:r>
        <w:rPr>
          <w:spacing w:val="-15"/>
          <w:sz w:val="28"/>
        </w:rPr>
        <w:t> </w:t>
      </w:r>
      <w:r>
        <w:rPr>
          <w:sz w:val="28"/>
        </w:rPr>
        <w:t>of</w:t>
      </w:r>
      <w:r>
        <w:rPr>
          <w:spacing w:val="-15"/>
          <w:sz w:val="28"/>
        </w:rPr>
        <w:t> </w:t>
      </w:r>
      <w:r>
        <w:rPr>
          <w:sz w:val="28"/>
        </w:rPr>
        <w:t>the</w:t>
      </w:r>
      <w:r>
        <w:rPr>
          <w:spacing w:val="-16"/>
          <w:sz w:val="28"/>
        </w:rPr>
        <w:t> </w:t>
      </w:r>
      <w:r>
        <w:rPr>
          <w:sz w:val="28"/>
        </w:rPr>
        <w:t>office’s</w:t>
      </w:r>
      <w:r>
        <w:rPr>
          <w:spacing w:val="-15"/>
          <w:sz w:val="28"/>
        </w:rPr>
        <w:t> </w:t>
      </w:r>
      <w:r>
        <w:rPr>
          <w:sz w:val="28"/>
        </w:rPr>
        <w:t>business</w:t>
      </w:r>
      <w:r>
        <w:rPr>
          <w:spacing w:val="-15"/>
          <w:sz w:val="28"/>
        </w:rPr>
        <w:t> </w:t>
      </w:r>
      <w:r>
        <w:rPr>
          <w:sz w:val="28"/>
        </w:rPr>
        <w:t>practices</w:t>
      </w:r>
      <w:r>
        <w:rPr>
          <w:spacing w:val="-16"/>
          <w:sz w:val="28"/>
        </w:rPr>
        <w:t> </w:t>
      </w:r>
      <w:r>
        <w:rPr>
          <w:sz w:val="28"/>
        </w:rPr>
        <w:t>(for</w:t>
      </w:r>
      <w:r>
        <w:rPr>
          <w:spacing w:val="-15"/>
          <w:sz w:val="28"/>
        </w:rPr>
        <w:t> </w:t>
      </w:r>
      <w:r>
        <w:rPr>
          <w:sz w:val="28"/>
        </w:rPr>
        <w:t>example, scheduling late appointments so no one is around, having sessions away from the office, etc.).</w:t>
      </w:r>
    </w:p>
    <w:p>
      <w:pPr>
        <w:pStyle w:val="ListParagraph"/>
        <w:numPr>
          <w:ilvl w:val="1"/>
          <w:numId w:val="17"/>
        </w:numPr>
        <w:tabs>
          <w:tab w:pos="1078" w:val="left" w:leader="none"/>
          <w:tab w:pos="1080" w:val="left" w:leader="none"/>
        </w:tabs>
        <w:spacing w:line="320" w:lineRule="exact" w:before="0" w:after="0"/>
        <w:ind w:left="1080" w:right="1792" w:hanging="360"/>
        <w:jc w:val="left"/>
        <w:rPr>
          <w:sz w:val="28"/>
        </w:rPr>
      </w:pPr>
      <w:r>
        <w:rPr>
          <w:sz w:val="28"/>
        </w:rPr>
        <w:t>Confiding</w:t>
      </w:r>
      <w:r>
        <w:rPr>
          <w:spacing w:val="-13"/>
          <w:sz w:val="28"/>
        </w:rPr>
        <w:t> </w:t>
      </w:r>
      <w:r>
        <w:rPr>
          <w:sz w:val="28"/>
        </w:rPr>
        <w:t>in</w:t>
      </w:r>
      <w:r>
        <w:rPr>
          <w:spacing w:val="-12"/>
          <w:sz w:val="28"/>
        </w:rPr>
        <w:t> </w:t>
      </w:r>
      <w:r>
        <w:rPr>
          <w:sz w:val="28"/>
        </w:rPr>
        <w:t>a</w:t>
      </w:r>
      <w:r>
        <w:rPr>
          <w:spacing w:val="-13"/>
          <w:sz w:val="28"/>
        </w:rPr>
        <w:t> </w:t>
      </w:r>
      <w:r>
        <w:rPr>
          <w:sz w:val="28"/>
        </w:rPr>
        <w:t>patient</w:t>
      </w:r>
      <w:r>
        <w:rPr>
          <w:spacing w:val="-14"/>
          <w:sz w:val="28"/>
        </w:rPr>
        <w:t> </w:t>
      </w:r>
      <w:r>
        <w:rPr>
          <w:sz w:val="28"/>
        </w:rPr>
        <w:t>(for</w:t>
      </w:r>
      <w:r>
        <w:rPr>
          <w:spacing w:val="-12"/>
          <w:sz w:val="28"/>
        </w:rPr>
        <w:t> </w:t>
      </w:r>
      <w:r>
        <w:rPr>
          <w:sz w:val="28"/>
        </w:rPr>
        <w:t>example,</w:t>
      </w:r>
      <w:r>
        <w:rPr>
          <w:spacing w:val="-13"/>
          <w:sz w:val="28"/>
        </w:rPr>
        <w:t> </w:t>
      </w:r>
      <w:r>
        <w:rPr>
          <w:sz w:val="28"/>
        </w:rPr>
        <w:t>about</w:t>
      </w:r>
      <w:r>
        <w:rPr>
          <w:spacing w:val="-14"/>
          <w:sz w:val="28"/>
        </w:rPr>
        <w:t> </w:t>
      </w:r>
      <w:r>
        <w:rPr>
          <w:sz w:val="28"/>
        </w:rPr>
        <w:t>the</w:t>
      </w:r>
      <w:r>
        <w:rPr>
          <w:spacing w:val="-14"/>
          <w:sz w:val="28"/>
        </w:rPr>
        <w:t> </w:t>
      </w:r>
      <w:r>
        <w:rPr>
          <w:sz w:val="28"/>
        </w:rPr>
        <w:t>therapist’s</w:t>
      </w:r>
      <w:r>
        <w:rPr>
          <w:spacing w:val="-13"/>
          <w:sz w:val="28"/>
        </w:rPr>
        <w:t> </w:t>
      </w:r>
      <w:r>
        <w:rPr>
          <w:sz w:val="28"/>
        </w:rPr>
        <w:t>love life, work problems, etc.).</w:t>
      </w:r>
    </w:p>
    <w:p>
      <w:pPr>
        <w:pStyle w:val="ListParagraph"/>
        <w:numPr>
          <w:ilvl w:val="1"/>
          <w:numId w:val="17"/>
        </w:numPr>
        <w:tabs>
          <w:tab w:pos="1078" w:val="left" w:leader="none"/>
          <w:tab w:pos="1080" w:val="left" w:leader="none"/>
        </w:tabs>
        <w:spacing w:line="320" w:lineRule="exact" w:before="0" w:after="0"/>
        <w:ind w:left="1080" w:right="1904" w:hanging="360"/>
        <w:jc w:val="left"/>
        <w:rPr>
          <w:sz w:val="28"/>
        </w:rPr>
      </w:pPr>
      <w:r>
        <w:rPr>
          <w:sz w:val="28"/>
        </w:rPr>
        <w:t>Telling</w:t>
      </w:r>
      <w:r>
        <w:rPr>
          <w:spacing w:val="-10"/>
          <w:sz w:val="28"/>
        </w:rPr>
        <w:t> </w:t>
      </w:r>
      <w:r>
        <w:rPr>
          <w:sz w:val="28"/>
        </w:rPr>
        <w:t>a</w:t>
      </w:r>
      <w:r>
        <w:rPr>
          <w:spacing w:val="-11"/>
          <w:sz w:val="28"/>
        </w:rPr>
        <w:t> </w:t>
      </w:r>
      <w:r>
        <w:rPr>
          <w:sz w:val="28"/>
        </w:rPr>
        <w:t>patient</w:t>
      </w:r>
      <w:r>
        <w:rPr>
          <w:spacing w:val="-12"/>
          <w:sz w:val="28"/>
        </w:rPr>
        <w:t> </w:t>
      </w:r>
      <w:r>
        <w:rPr>
          <w:sz w:val="28"/>
        </w:rPr>
        <w:t>that</w:t>
      </w:r>
      <w:r>
        <w:rPr>
          <w:spacing w:val="-11"/>
          <w:sz w:val="28"/>
        </w:rPr>
        <w:t> </w:t>
      </w:r>
      <w:r>
        <w:rPr>
          <w:sz w:val="28"/>
        </w:rPr>
        <w:t>he</w:t>
      </w:r>
      <w:r>
        <w:rPr>
          <w:spacing w:val="-12"/>
          <w:sz w:val="28"/>
        </w:rPr>
        <w:t> </w:t>
      </w:r>
      <w:r>
        <w:rPr>
          <w:sz w:val="28"/>
        </w:rPr>
        <w:t>or</w:t>
      </w:r>
      <w:r>
        <w:rPr>
          <w:spacing w:val="-10"/>
          <w:sz w:val="28"/>
        </w:rPr>
        <w:t> </w:t>
      </w:r>
      <w:r>
        <w:rPr>
          <w:sz w:val="28"/>
        </w:rPr>
        <w:t>she</w:t>
      </w:r>
      <w:r>
        <w:rPr>
          <w:spacing w:val="-12"/>
          <w:sz w:val="28"/>
        </w:rPr>
        <w:t> </w:t>
      </w:r>
      <w:r>
        <w:rPr>
          <w:sz w:val="28"/>
        </w:rPr>
        <w:t>is</w:t>
      </w:r>
      <w:r>
        <w:rPr>
          <w:spacing w:val="-10"/>
          <w:sz w:val="28"/>
        </w:rPr>
        <w:t> </w:t>
      </w:r>
      <w:r>
        <w:rPr>
          <w:sz w:val="28"/>
        </w:rPr>
        <w:t>special,</w:t>
      </w:r>
      <w:r>
        <w:rPr>
          <w:spacing w:val="-10"/>
          <w:sz w:val="28"/>
        </w:rPr>
        <w:t> </w:t>
      </w:r>
      <w:r>
        <w:rPr>
          <w:sz w:val="28"/>
        </w:rPr>
        <w:t>or</w:t>
      </w:r>
      <w:r>
        <w:rPr>
          <w:spacing w:val="-10"/>
          <w:sz w:val="28"/>
        </w:rPr>
        <w:t> </w:t>
      </w:r>
      <w:r>
        <w:rPr>
          <w:sz w:val="28"/>
        </w:rPr>
        <w:t>that</w:t>
      </w:r>
      <w:r>
        <w:rPr>
          <w:spacing w:val="-11"/>
          <w:sz w:val="28"/>
        </w:rPr>
        <w:t> </w:t>
      </w:r>
      <w:r>
        <w:rPr>
          <w:sz w:val="28"/>
        </w:rPr>
        <w:t>the</w:t>
      </w:r>
      <w:r>
        <w:rPr>
          <w:spacing w:val="-12"/>
          <w:sz w:val="28"/>
        </w:rPr>
        <w:t> </w:t>
      </w:r>
      <w:r>
        <w:rPr>
          <w:sz w:val="28"/>
        </w:rPr>
        <w:t>therapist loves him or her.</w:t>
      </w:r>
    </w:p>
    <w:p>
      <w:pPr>
        <w:pStyle w:val="ListParagraph"/>
        <w:numPr>
          <w:ilvl w:val="1"/>
          <w:numId w:val="17"/>
        </w:numPr>
        <w:tabs>
          <w:tab w:pos="1078" w:val="left" w:leader="none"/>
        </w:tabs>
        <w:spacing w:line="255" w:lineRule="exact" w:before="0" w:after="0"/>
        <w:ind w:left="1078" w:right="0" w:hanging="358"/>
        <w:jc w:val="left"/>
        <w:rPr>
          <w:sz w:val="28"/>
        </w:rPr>
      </w:pPr>
      <w:r>
        <w:rPr>
          <w:sz w:val="28"/>
        </w:rPr>
        <w:t>Relying</w:t>
      </w:r>
      <w:r>
        <w:rPr>
          <w:spacing w:val="-7"/>
          <w:sz w:val="28"/>
        </w:rPr>
        <w:t> </w:t>
      </w:r>
      <w:r>
        <w:rPr>
          <w:sz w:val="28"/>
        </w:rPr>
        <w:t>on</w:t>
      </w:r>
      <w:r>
        <w:rPr>
          <w:spacing w:val="-2"/>
          <w:sz w:val="28"/>
        </w:rPr>
        <w:t> </w:t>
      </w:r>
      <w:r>
        <w:rPr>
          <w:sz w:val="28"/>
        </w:rPr>
        <w:t>a</w:t>
      </w:r>
      <w:r>
        <w:rPr>
          <w:spacing w:val="-3"/>
          <w:sz w:val="28"/>
        </w:rPr>
        <w:t> </w:t>
      </w:r>
      <w:r>
        <w:rPr>
          <w:sz w:val="28"/>
        </w:rPr>
        <w:t>patient</w:t>
      </w:r>
      <w:r>
        <w:rPr>
          <w:spacing w:val="-4"/>
          <w:sz w:val="28"/>
        </w:rPr>
        <w:t> </w:t>
      </w:r>
      <w:r>
        <w:rPr>
          <w:sz w:val="28"/>
        </w:rPr>
        <w:t>for</w:t>
      </w:r>
      <w:r>
        <w:rPr>
          <w:spacing w:val="-3"/>
          <w:sz w:val="28"/>
        </w:rPr>
        <w:t> </w:t>
      </w:r>
      <w:r>
        <w:rPr>
          <w:sz w:val="28"/>
        </w:rPr>
        <w:t>personal</w:t>
      </w:r>
      <w:r>
        <w:rPr>
          <w:spacing w:val="-3"/>
          <w:sz w:val="28"/>
        </w:rPr>
        <w:t> </w:t>
      </w:r>
      <w:r>
        <w:rPr>
          <w:sz w:val="28"/>
        </w:rPr>
        <w:t>and</w:t>
      </w:r>
      <w:r>
        <w:rPr>
          <w:spacing w:val="-2"/>
          <w:sz w:val="28"/>
        </w:rPr>
        <w:t> </w:t>
      </w:r>
      <w:r>
        <w:rPr>
          <w:sz w:val="28"/>
        </w:rPr>
        <w:t>emotional</w:t>
      </w:r>
      <w:r>
        <w:rPr>
          <w:spacing w:val="-3"/>
          <w:sz w:val="28"/>
        </w:rPr>
        <w:t> </w:t>
      </w:r>
      <w:r>
        <w:rPr>
          <w:spacing w:val="-2"/>
          <w:sz w:val="28"/>
        </w:rPr>
        <w:t>support.</w:t>
      </w:r>
    </w:p>
    <w:p>
      <w:pPr>
        <w:pStyle w:val="ListParagraph"/>
        <w:numPr>
          <w:ilvl w:val="1"/>
          <w:numId w:val="17"/>
        </w:numPr>
        <w:tabs>
          <w:tab w:pos="1078" w:val="left" w:leader="none"/>
        </w:tabs>
        <w:spacing w:line="317" w:lineRule="exact" w:before="0" w:after="0"/>
        <w:ind w:left="1078" w:right="0" w:hanging="358"/>
        <w:jc w:val="left"/>
        <w:rPr>
          <w:sz w:val="28"/>
        </w:rPr>
      </w:pPr>
      <w:r>
        <w:rPr>
          <w:sz w:val="28"/>
        </w:rPr>
        <w:t>Giving</w:t>
      </w:r>
      <w:r>
        <w:rPr>
          <w:spacing w:val="-8"/>
          <w:sz w:val="28"/>
        </w:rPr>
        <w:t> </w:t>
      </w:r>
      <w:r>
        <w:rPr>
          <w:sz w:val="28"/>
        </w:rPr>
        <w:t>or</w:t>
      </w:r>
      <w:r>
        <w:rPr>
          <w:spacing w:val="-3"/>
          <w:sz w:val="28"/>
        </w:rPr>
        <w:t> </w:t>
      </w:r>
      <w:r>
        <w:rPr>
          <w:sz w:val="28"/>
        </w:rPr>
        <w:t>receiving</w:t>
      </w:r>
      <w:r>
        <w:rPr>
          <w:spacing w:val="-4"/>
          <w:sz w:val="28"/>
        </w:rPr>
        <w:t> </w:t>
      </w:r>
      <w:r>
        <w:rPr>
          <w:sz w:val="28"/>
        </w:rPr>
        <w:t>significant</w:t>
      </w:r>
      <w:r>
        <w:rPr>
          <w:spacing w:val="-5"/>
          <w:sz w:val="28"/>
        </w:rPr>
        <w:t> </w:t>
      </w:r>
      <w:r>
        <w:rPr>
          <w:spacing w:val="-2"/>
          <w:sz w:val="28"/>
        </w:rPr>
        <w:t>gifts.</w:t>
      </w:r>
    </w:p>
    <w:p>
      <w:pPr>
        <w:pStyle w:val="ListParagraph"/>
        <w:numPr>
          <w:ilvl w:val="1"/>
          <w:numId w:val="17"/>
        </w:numPr>
        <w:tabs>
          <w:tab w:pos="1078" w:val="left" w:leader="none"/>
        </w:tabs>
        <w:spacing w:line="332" w:lineRule="exact" w:before="0" w:after="0"/>
        <w:ind w:left="1078" w:right="0" w:hanging="358"/>
        <w:jc w:val="left"/>
        <w:rPr>
          <w:sz w:val="28"/>
        </w:rPr>
      </w:pPr>
      <w:r>
        <w:rPr>
          <w:sz w:val="28"/>
        </w:rPr>
        <w:t>Providing</w:t>
      </w:r>
      <w:r>
        <w:rPr>
          <w:spacing w:val="-3"/>
          <w:sz w:val="28"/>
        </w:rPr>
        <w:t> </w:t>
      </w:r>
      <w:r>
        <w:rPr>
          <w:sz w:val="28"/>
        </w:rPr>
        <w:t>or</w:t>
      </w:r>
      <w:r>
        <w:rPr>
          <w:spacing w:val="-2"/>
          <w:sz w:val="28"/>
        </w:rPr>
        <w:t> </w:t>
      </w:r>
      <w:r>
        <w:rPr>
          <w:sz w:val="28"/>
        </w:rPr>
        <w:t>using</w:t>
      </w:r>
      <w:r>
        <w:rPr>
          <w:spacing w:val="-2"/>
          <w:sz w:val="28"/>
        </w:rPr>
        <w:t> </w:t>
      </w:r>
      <w:r>
        <w:rPr>
          <w:sz w:val="28"/>
        </w:rPr>
        <w:t>alcohol</w:t>
      </w:r>
      <w:r>
        <w:rPr>
          <w:spacing w:val="-3"/>
          <w:sz w:val="28"/>
        </w:rPr>
        <w:t> </w:t>
      </w:r>
      <w:r>
        <w:rPr>
          <w:sz w:val="28"/>
        </w:rPr>
        <w:t>(or</w:t>
      </w:r>
      <w:r>
        <w:rPr>
          <w:spacing w:val="-2"/>
          <w:sz w:val="28"/>
        </w:rPr>
        <w:t> </w:t>
      </w:r>
      <w:r>
        <w:rPr>
          <w:sz w:val="28"/>
        </w:rPr>
        <w:t>drugs)</w:t>
      </w:r>
      <w:r>
        <w:rPr>
          <w:spacing w:val="-2"/>
          <w:sz w:val="28"/>
        </w:rPr>
        <w:t> </w:t>
      </w:r>
      <w:r>
        <w:rPr>
          <w:sz w:val="28"/>
        </w:rPr>
        <w:t>during</w:t>
      </w:r>
      <w:r>
        <w:rPr>
          <w:spacing w:val="-2"/>
          <w:sz w:val="28"/>
        </w:rPr>
        <w:t> sessions.</w:t>
      </w:r>
    </w:p>
    <w:p>
      <w:pPr>
        <w:pStyle w:val="ListParagraph"/>
        <w:numPr>
          <w:ilvl w:val="1"/>
          <w:numId w:val="17"/>
        </w:numPr>
        <w:tabs>
          <w:tab w:pos="1078" w:val="left" w:leader="none"/>
        </w:tabs>
        <w:spacing w:line="363" w:lineRule="exact" w:before="0" w:after="0"/>
        <w:ind w:left="1078" w:right="0" w:hanging="358"/>
        <w:jc w:val="left"/>
        <w:rPr>
          <w:sz w:val="28"/>
        </w:rPr>
      </w:pPr>
      <w:r>
        <w:rPr>
          <w:sz w:val="28"/>
        </w:rPr>
        <w:t>Providing</w:t>
      </w:r>
      <w:r>
        <w:rPr>
          <w:spacing w:val="-3"/>
          <w:sz w:val="28"/>
        </w:rPr>
        <w:t> </w:t>
      </w:r>
      <w:r>
        <w:rPr>
          <w:sz w:val="28"/>
        </w:rPr>
        <w:t>or</w:t>
      </w:r>
      <w:r>
        <w:rPr>
          <w:spacing w:val="-2"/>
          <w:sz w:val="28"/>
        </w:rPr>
        <w:t> </w:t>
      </w:r>
      <w:r>
        <w:rPr>
          <w:sz w:val="28"/>
        </w:rPr>
        <w:t>using</w:t>
      </w:r>
      <w:r>
        <w:rPr>
          <w:spacing w:val="-2"/>
          <w:sz w:val="28"/>
        </w:rPr>
        <w:t> </w:t>
      </w:r>
      <w:r>
        <w:rPr>
          <w:sz w:val="28"/>
        </w:rPr>
        <w:t>alcohol</w:t>
      </w:r>
      <w:r>
        <w:rPr>
          <w:spacing w:val="-3"/>
          <w:sz w:val="28"/>
        </w:rPr>
        <w:t> </w:t>
      </w:r>
      <w:r>
        <w:rPr>
          <w:sz w:val="28"/>
        </w:rPr>
        <w:t>or</w:t>
      </w:r>
      <w:r>
        <w:rPr>
          <w:spacing w:val="-2"/>
          <w:sz w:val="28"/>
        </w:rPr>
        <w:t> </w:t>
      </w:r>
      <w:r>
        <w:rPr>
          <w:sz w:val="28"/>
        </w:rPr>
        <w:t>drugs</w:t>
      </w:r>
      <w:r>
        <w:rPr>
          <w:spacing w:val="-2"/>
          <w:sz w:val="28"/>
        </w:rPr>
        <w:t> </w:t>
      </w:r>
      <w:r>
        <w:rPr>
          <w:sz w:val="28"/>
        </w:rPr>
        <w:t>during</w:t>
      </w:r>
      <w:r>
        <w:rPr>
          <w:spacing w:val="-2"/>
          <w:sz w:val="28"/>
        </w:rPr>
        <w:t> sessions.</w:t>
      </w:r>
    </w:p>
    <w:p>
      <w:pPr>
        <w:pStyle w:val="BodyText"/>
        <w:spacing w:before="89"/>
        <w:ind w:right="773"/>
      </w:pPr>
      <w:r>
        <w:rPr/>
        <w:t>California’s lawmakers, licensing boards, professional associations and ethical therapists want such inappropriate sexual behavior stopped. This booklet</w:t>
      </w:r>
      <w:r>
        <w:rPr>
          <w:spacing w:val="-8"/>
        </w:rPr>
        <w:t> </w:t>
      </w:r>
      <w:r>
        <w:rPr/>
        <w:t>was</w:t>
      </w:r>
      <w:r>
        <w:rPr>
          <w:spacing w:val="-8"/>
        </w:rPr>
        <w:t> </w:t>
      </w:r>
      <w:r>
        <w:rPr/>
        <w:t>developed</w:t>
      </w:r>
      <w:r>
        <w:rPr>
          <w:spacing w:val="-8"/>
        </w:rPr>
        <w:t> </w:t>
      </w:r>
      <w:r>
        <w:rPr/>
        <w:t>to</w:t>
      </w:r>
      <w:r>
        <w:rPr>
          <w:spacing w:val="-7"/>
        </w:rPr>
        <w:t> </w:t>
      </w:r>
      <w:r>
        <w:rPr/>
        <w:t>help</w:t>
      </w:r>
      <w:r>
        <w:rPr>
          <w:spacing w:val="-8"/>
        </w:rPr>
        <w:t> </w:t>
      </w:r>
      <w:r>
        <w:rPr/>
        <w:t>patients</w:t>
      </w:r>
      <w:r>
        <w:rPr>
          <w:spacing w:val="-8"/>
        </w:rPr>
        <w:t> </w:t>
      </w:r>
      <w:r>
        <w:rPr/>
        <w:t>who</w:t>
      </w:r>
      <w:r>
        <w:rPr>
          <w:spacing w:val="-8"/>
        </w:rPr>
        <w:t> </w:t>
      </w:r>
      <w:r>
        <w:rPr/>
        <w:t>have</w:t>
      </w:r>
      <w:r>
        <w:rPr>
          <w:spacing w:val="-9"/>
        </w:rPr>
        <w:t> </w:t>
      </w:r>
      <w:r>
        <w:rPr/>
        <w:t>been</w:t>
      </w:r>
      <w:r>
        <w:rPr>
          <w:spacing w:val="-8"/>
        </w:rPr>
        <w:t> </w:t>
      </w:r>
      <w:r>
        <w:rPr/>
        <w:t>sexually</w:t>
      </w:r>
      <w:r>
        <w:rPr>
          <w:spacing w:val="-8"/>
        </w:rPr>
        <w:t> </w:t>
      </w:r>
      <w:r>
        <w:rPr/>
        <w:t>exploited</w:t>
      </w:r>
      <w:r>
        <w:rPr>
          <w:spacing w:val="-8"/>
        </w:rPr>
        <w:t> </w:t>
      </w:r>
      <w:r>
        <w:rPr/>
        <w:t>by their therapists. It outlines their rights and options for reporting what happened. It also defines therapist sexual exploitation, gives warning signs of unprofessional behavior, presents a “Patient Bill of Rights,” and answers some frequently asked questions.</w:t>
      </w:r>
    </w:p>
    <w:p>
      <w:pPr>
        <w:pStyle w:val="BodyText"/>
        <w:spacing w:before="72"/>
      </w:pPr>
      <w:r>
        <w:rPr/>
        <w:t>Signs</w:t>
      </w:r>
      <w:r>
        <w:rPr>
          <w:spacing w:val="-7"/>
        </w:rPr>
        <w:t> </w:t>
      </w:r>
      <w:r>
        <w:rPr/>
        <w:t>of</w:t>
      </w:r>
      <w:r>
        <w:rPr>
          <w:spacing w:val="-2"/>
        </w:rPr>
        <w:t> </w:t>
      </w:r>
      <w:r>
        <w:rPr/>
        <w:t>inappropriate</w:t>
      </w:r>
      <w:r>
        <w:rPr>
          <w:spacing w:val="-5"/>
        </w:rPr>
        <w:t> </w:t>
      </w:r>
      <w:r>
        <w:rPr/>
        <w:t>behavior</w:t>
      </w:r>
      <w:r>
        <w:rPr>
          <w:spacing w:val="-3"/>
        </w:rPr>
        <w:t> </w:t>
      </w:r>
      <w:r>
        <w:rPr/>
        <w:t>and</w:t>
      </w:r>
      <w:r>
        <w:rPr>
          <w:spacing w:val="-2"/>
        </w:rPr>
        <w:t> </w:t>
      </w:r>
      <w:r>
        <w:rPr/>
        <w:t>misuse</w:t>
      </w:r>
      <w:r>
        <w:rPr>
          <w:spacing w:val="-4"/>
        </w:rPr>
        <w:t> </w:t>
      </w:r>
      <w:r>
        <w:rPr/>
        <w:t>of</w:t>
      </w:r>
      <w:r>
        <w:rPr>
          <w:spacing w:val="-2"/>
        </w:rPr>
        <w:t> </w:t>
      </w:r>
      <w:r>
        <w:rPr/>
        <w:t>power</w:t>
      </w:r>
      <w:r>
        <w:rPr>
          <w:spacing w:val="-2"/>
        </w:rPr>
        <w:t> include:</w:t>
      </w:r>
    </w:p>
    <w:p>
      <w:pPr>
        <w:pStyle w:val="BodyText"/>
        <w:spacing w:before="27"/>
        <w:ind w:left="0"/>
      </w:pPr>
    </w:p>
    <w:p>
      <w:pPr>
        <w:pStyle w:val="ListParagraph"/>
        <w:numPr>
          <w:ilvl w:val="0"/>
          <w:numId w:val="18"/>
        </w:numPr>
        <w:tabs>
          <w:tab w:pos="1080" w:val="left" w:leader="none"/>
        </w:tabs>
        <w:spacing w:line="211" w:lineRule="auto" w:before="0" w:after="0"/>
        <w:ind w:left="1080" w:right="1609" w:hanging="360"/>
        <w:jc w:val="left"/>
        <w:rPr>
          <w:sz w:val="28"/>
        </w:rPr>
      </w:pPr>
      <w:r>
        <w:rPr>
          <w:sz w:val="28"/>
        </w:rPr>
        <w:t>Hiring</w:t>
      </w:r>
      <w:r>
        <w:rPr>
          <w:spacing w:val="-8"/>
          <w:sz w:val="28"/>
        </w:rPr>
        <w:t> </w:t>
      </w:r>
      <w:r>
        <w:rPr>
          <w:sz w:val="28"/>
        </w:rPr>
        <w:t>a</w:t>
      </w:r>
      <w:r>
        <w:rPr>
          <w:spacing w:val="-8"/>
          <w:sz w:val="28"/>
        </w:rPr>
        <w:t> </w:t>
      </w:r>
      <w:r>
        <w:rPr>
          <w:sz w:val="28"/>
        </w:rPr>
        <w:t>patient</w:t>
      </w:r>
      <w:r>
        <w:rPr>
          <w:spacing w:val="-9"/>
          <w:sz w:val="28"/>
        </w:rPr>
        <w:t> </w:t>
      </w:r>
      <w:r>
        <w:rPr>
          <w:sz w:val="28"/>
        </w:rPr>
        <w:t>to</w:t>
      </w:r>
      <w:r>
        <w:rPr>
          <w:spacing w:val="-7"/>
          <w:sz w:val="28"/>
        </w:rPr>
        <w:t> </w:t>
      </w:r>
      <w:r>
        <w:rPr>
          <w:sz w:val="28"/>
        </w:rPr>
        <w:t>do</w:t>
      </w:r>
      <w:r>
        <w:rPr>
          <w:spacing w:val="-7"/>
          <w:sz w:val="28"/>
        </w:rPr>
        <w:t> </w:t>
      </w:r>
      <w:r>
        <w:rPr>
          <w:sz w:val="28"/>
        </w:rPr>
        <w:t>work</w:t>
      </w:r>
      <w:r>
        <w:rPr>
          <w:spacing w:val="-8"/>
          <w:sz w:val="28"/>
        </w:rPr>
        <w:t> </w:t>
      </w:r>
      <w:r>
        <w:rPr>
          <w:sz w:val="28"/>
        </w:rPr>
        <w:t>for</w:t>
      </w:r>
      <w:r>
        <w:rPr>
          <w:spacing w:val="-7"/>
          <w:sz w:val="28"/>
        </w:rPr>
        <w:t> </w:t>
      </w:r>
      <w:r>
        <w:rPr>
          <w:sz w:val="28"/>
        </w:rPr>
        <w:t>the</w:t>
      </w:r>
      <w:r>
        <w:rPr>
          <w:spacing w:val="-9"/>
          <w:sz w:val="28"/>
        </w:rPr>
        <w:t> </w:t>
      </w:r>
      <w:r>
        <w:rPr>
          <w:sz w:val="28"/>
        </w:rPr>
        <w:t>therapist,</w:t>
      </w:r>
      <w:r>
        <w:rPr>
          <w:spacing w:val="-8"/>
          <w:sz w:val="28"/>
        </w:rPr>
        <w:t> </w:t>
      </w:r>
      <w:r>
        <w:rPr>
          <w:sz w:val="28"/>
        </w:rPr>
        <w:t>or</w:t>
      </w:r>
      <w:r>
        <w:rPr>
          <w:spacing w:val="-7"/>
          <w:sz w:val="28"/>
        </w:rPr>
        <w:t> </w:t>
      </w:r>
      <w:r>
        <w:rPr>
          <w:sz w:val="28"/>
        </w:rPr>
        <w:t>bartering</w:t>
      </w:r>
      <w:r>
        <w:rPr>
          <w:spacing w:val="-8"/>
          <w:sz w:val="28"/>
        </w:rPr>
        <w:t> </w:t>
      </w:r>
      <w:r>
        <w:rPr>
          <w:sz w:val="28"/>
        </w:rPr>
        <w:t>goods or services to pay for therapy.</w:t>
      </w:r>
    </w:p>
    <w:p>
      <w:pPr>
        <w:pStyle w:val="ListParagraph"/>
        <w:spacing w:after="0" w:line="211" w:lineRule="auto"/>
        <w:jc w:val="left"/>
        <w:rPr>
          <w:sz w:val="28"/>
        </w:rPr>
        <w:sectPr>
          <w:pgSz w:w="12240" w:h="15840"/>
          <w:pgMar w:header="748" w:footer="0" w:top="1000" w:bottom="280" w:left="1440" w:right="1080"/>
        </w:sectPr>
      </w:pPr>
    </w:p>
    <w:p>
      <w:pPr>
        <w:pStyle w:val="BodyText"/>
        <w:ind w:left="0"/>
      </w:pPr>
    </w:p>
    <w:p>
      <w:pPr>
        <w:pStyle w:val="BodyText"/>
        <w:spacing w:before="303"/>
        <w:ind w:left="0"/>
      </w:pPr>
    </w:p>
    <w:p>
      <w:pPr>
        <w:pStyle w:val="ListParagraph"/>
        <w:numPr>
          <w:ilvl w:val="0"/>
          <w:numId w:val="18"/>
        </w:numPr>
        <w:tabs>
          <w:tab w:pos="1080" w:val="left" w:leader="none"/>
        </w:tabs>
        <w:spacing w:line="211" w:lineRule="auto" w:before="0" w:after="0"/>
        <w:ind w:left="1080" w:right="2077" w:hanging="360"/>
        <w:jc w:val="left"/>
        <w:rPr>
          <w:sz w:val="28"/>
        </w:rPr>
      </w:pPr>
      <w:r>
        <w:rPr>
          <w:sz w:val="28"/>
        </w:rPr>
        <w:t>Suggesting</w:t>
      </w:r>
      <w:r>
        <w:rPr>
          <w:spacing w:val="-16"/>
          <w:sz w:val="28"/>
        </w:rPr>
        <w:t> </w:t>
      </w:r>
      <w:r>
        <w:rPr>
          <w:sz w:val="28"/>
        </w:rPr>
        <w:t>or</w:t>
      </w:r>
      <w:r>
        <w:rPr>
          <w:spacing w:val="-15"/>
          <w:sz w:val="28"/>
        </w:rPr>
        <w:t> </w:t>
      </w:r>
      <w:r>
        <w:rPr>
          <w:sz w:val="28"/>
        </w:rPr>
        <w:t>supporting</w:t>
      </w:r>
      <w:r>
        <w:rPr>
          <w:spacing w:val="-16"/>
          <w:sz w:val="28"/>
        </w:rPr>
        <w:t> </w:t>
      </w:r>
      <w:r>
        <w:rPr>
          <w:sz w:val="28"/>
        </w:rPr>
        <w:t>the</w:t>
      </w:r>
      <w:r>
        <w:rPr>
          <w:spacing w:val="-17"/>
          <w:sz w:val="28"/>
        </w:rPr>
        <w:t> </w:t>
      </w:r>
      <w:r>
        <w:rPr>
          <w:sz w:val="28"/>
        </w:rPr>
        <w:t>patient’s</w:t>
      </w:r>
      <w:r>
        <w:rPr>
          <w:spacing w:val="-16"/>
          <w:sz w:val="28"/>
        </w:rPr>
        <w:t> </w:t>
      </w:r>
      <w:r>
        <w:rPr>
          <w:sz w:val="28"/>
        </w:rPr>
        <w:t>isolation</w:t>
      </w:r>
      <w:r>
        <w:rPr>
          <w:spacing w:val="-15"/>
          <w:sz w:val="28"/>
        </w:rPr>
        <w:t> </w:t>
      </w:r>
      <w:r>
        <w:rPr>
          <w:sz w:val="28"/>
        </w:rPr>
        <w:t>from</w:t>
      </w:r>
      <w:r>
        <w:rPr>
          <w:spacing w:val="-17"/>
          <w:sz w:val="28"/>
        </w:rPr>
        <w:t> </w:t>
      </w:r>
      <w:r>
        <w:rPr>
          <w:sz w:val="28"/>
        </w:rPr>
        <w:t>social support systems, increasing dependency on the therapist.</w:t>
      </w:r>
    </w:p>
    <w:p>
      <w:pPr>
        <w:pStyle w:val="BodyText"/>
        <w:spacing w:before="13"/>
        <w:ind w:left="0"/>
      </w:pPr>
    </w:p>
    <w:p>
      <w:pPr>
        <w:pStyle w:val="ListParagraph"/>
        <w:numPr>
          <w:ilvl w:val="0"/>
          <w:numId w:val="18"/>
        </w:numPr>
        <w:tabs>
          <w:tab w:pos="1080" w:val="left" w:leader="none"/>
        </w:tabs>
        <w:spacing w:line="211" w:lineRule="auto" w:before="0" w:after="0"/>
        <w:ind w:left="1080" w:right="1685" w:hanging="360"/>
        <w:jc w:val="left"/>
        <w:rPr>
          <w:sz w:val="28"/>
        </w:rPr>
      </w:pPr>
      <w:r>
        <w:rPr>
          <w:sz w:val="28"/>
        </w:rPr>
        <w:t>Any</w:t>
      </w:r>
      <w:r>
        <w:rPr>
          <w:spacing w:val="-12"/>
          <w:sz w:val="28"/>
        </w:rPr>
        <w:t> </w:t>
      </w:r>
      <w:r>
        <w:rPr>
          <w:sz w:val="28"/>
        </w:rPr>
        <w:t>violation</w:t>
      </w:r>
      <w:r>
        <w:rPr>
          <w:spacing w:val="-13"/>
          <w:sz w:val="28"/>
        </w:rPr>
        <w:t> </w:t>
      </w:r>
      <w:r>
        <w:rPr>
          <w:sz w:val="28"/>
        </w:rPr>
        <w:t>of</w:t>
      </w:r>
      <w:r>
        <w:rPr>
          <w:spacing w:val="-12"/>
          <w:sz w:val="28"/>
        </w:rPr>
        <w:t> </w:t>
      </w:r>
      <w:r>
        <w:rPr>
          <w:sz w:val="28"/>
        </w:rPr>
        <w:t>the</w:t>
      </w:r>
      <w:r>
        <w:rPr>
          <w:spacing w:val="-13"/>
          <w:sz w:val="28"/>
        </w:rPr>
        <w:t> </w:t>
      </w:r>
      <w:r>
        <w:rPr>
          <w:sz w:val="28"/>
        </w:rPr>
        <w:t>patient’s</w:t>
      </w:r>
      <w:r>
        <w:rPr>
          <w:spacing w:val="-13"/>
          <w:sz w:val="28"/>
        </w:rPr>
        <w:t> </w:t>
      </w:r>
      <w:r>
        <w:rPr>
          <w:sz w:val="28"/>
        </w:rPr>
        <w:t>rights</w:t>
      </w:r>
      <w:r>
        <w:rPr>
          <w:spacing w:val="-13"/>
          <w:sz w:val="28"/>
        </w:rPr>
        <w:t> </w:t>
      </w:r>
      <w:r>
        <w:rPr>
          <w:sz w:val="28"/>
        </w:rPr>
        <w:t>as</w:t>
      </w:r>
      <w:r>
        <w:rPr>
          <w:spacing w:val="-12"/>
          <w:sz w:val="28"/>
        </w:rPr>
        <w:t> </w:t>
      </w:r>
      <w:r>
        <w:rPr>
          <w:sz w:val="28"/>
        </w:rPr>
        <w:t>a</w:t>
      </w:r>
      <w:r>
        <w:rPr>
          <w:spacing w:val="-12"/>
          <w:sz w:val="28"/>
        </w:rPr>
        <w:t> </w:t>
      </w:r>
      <w:r>
        <w:rPr>
          <w:sz w:val="28"/>
        </w:rPr>
        <w:t>consumer</w:t>
      </w:r>
      <w:r>
        <w:rPr>
          <w:spacing w:val="-12"/>
          <w:sz w:val="28"/>
        </w:rPr>
        <w:t> </w:t>
      </w:r>
      <w:r>
        <w:rPr>
          <w:sz w:val="28"/>
        </w:rPr>
        <w:t>(see</w:t>
      </w:r>
      <w:r>
        <w:rPr>
          <w:spacing w:val="-12"/>
          <w:sz w:val="28"/>
        </w:rPr>
        <w:t> </w:t>
      </w:r>
      <w:r>
        <w:rPr>
          <w:sz w:val="28"/>
        </w:rPr>
        <w:t>Patient Bill of Rights).</w:t>
      </w:r>
    </w:p>
    <w:p>
      <w:pPr>
        <w:pStyle w:val="BodyText"/>
        <w:spacing w:before="300"/>
        <w:ind w:right="763"/>
      </w:pPr>
      <w:r>
        <w:rPr/>
        <w:t>Therapy</w:t>
      </w:r>
      <w:r>
        <w:rPr>
          <w:spacing w:val="-8"/>
        </w:rPr>
        <w:t> </w:t>
      </w:r>
      <w:r>
        <w:rPr/>
        <w:t>is</w:t>
      </w:r>
      <w:r>
        <w:rPr>
          <w:spacing w:val="-7"/>
        </w:rPr>
        <w:t> </w:t>
      </w:r>
      <w:r>
        <w:rPr/>
        <w:t>meant</w:t>
      </w:r>
      <w:r>
        <w:rPr>
          <w:spacing w:val="-9"/>
        </w:rPr>
        <w:t> </w:t>
      </w:r>
      <w:r>
        <w:rPr/>
        <w:t>to</w:t>
      </w:r>
      <w:r>
        <w:rPr>
          <w:spacing w:val="-7"/>
        </w:rPr>
        <w:t> </w:t>
      </w:r>
      <w:r>
        <w:rPr/>
        <w:t>be</w:t>
      </w:r>
      <w:r>
        <w:rPr>
          <w:spacing w:val="-9"/>
        </w:rPr>
        <w:t> </w:t>
      </w:r>
      <w:r>
        <w:rPr/>
        <w:t>a</w:t>
      </w:r>
      <w:r>
        <w:rPr>
          <w:spacing w:val="-8"/>
        </w:rPr>
        <w:t> </w:t>
      </w:r>
      <w:r>
        <w:rPr/>
        <w:t>guided</w:t>
      </w:r>
      <w:r>
        <w:rPr>
          <w:spacing w:val="-8"/>
        </w:rPr>
        <w:t> </w:t>
      </w:r>
      <w:r>
        <w:rPr/>
        <w:t>learning</w:t>
      </w:r>
      <w:r>
        <w:rPr>
          <w:spacing w:val="-8"/>
        </w:rPr>
        <w:t> </w:t>
      </w:r>
      <w:r>
        <w:rPr/>
        <w:t>experience,</w:t>
      </w:r>
      <w:r>
        <w:rPr>
          <w:spacing w:val="-8"/>
        </w:rPr>
        <w:t> </w:t>
      </w:r>
      <w:r>
        <w:rPr/>
        <w:t>during</w:t>
      </w:r>
      <w:r>
        <w:rPr>
          <w:spacing w:val="-8"/>
        </w:rPr>
        <w:t> </w:t>
      </w:r>
      <w:r>
        <w:rPr/>
        <w:t>which</w:t>
      </w:r>
      <w:r>
        <w:rPr>
          <w:spacing w:val="-8"/>
        </w:rPr>
        <w:t> </w:t>
      </w:r>
      <w:r>
        <w:rPr/>
        <w:t>therapists help patients to find their own answers and feel better about themselves and their lives.</w:t>
      </w:r>
      <w:r>
        <w:rPr>
          <w:spacing w:val="-13"/>
        </w:rPr>
        <w:t> </w:t>
      </w:r>
      <w:r>
        <w:rPr/>
        <w:t>A</w:t>
      </w:r>
      <w:r>
        <w:rPr>
          <w:spacing w:val="-13"/>
        </w:rPr>
        <w:t> </w:t>
      </w:r>
      <w:r>
        <w:rPr/>
        <w:t>patient should never feel intimidated or threatened by a therapist’s behavior.</w:t>
      </w:r>
    </w:p>
    <w:p>
      <w:pPr>
        <w:spacing w:before="224"/>
        <w:ind w:left="360" w:right="0" w:firstLine="0"/>
        <w:jc w:val="left"/>
        <w:rPr>
          <w:i/>
          <w:sz w:val="28"/>
        </w:rPr>
      </w:pPr>
      <w:r>
        <w:rPr>
          <w:i/>
          <w:sz w:val="28"/>
        </w:rPr>
        <w:t>Licensing</w:t>
      </w:r>
      <w:r>
        <w:rPr>
          <w:i/>
          <w:spacing w:val="-5"/>
          <w:sz w:val="28"/>
        </w:rPr>
        <w:t> </w:t>
      </w:r>
      <w:r>
        <w:rPr>
          <w:i/>
          <w:spacing w:val="-2"/>
          <w:sz w:val="28"/>
        </w:rPr>
        <w:t>Boards</w:t>
      </w:r>
    </w:p>
    <w:p>
      <w:pPr>
        <w:pStyle w:val="BodyText"/>
        <w:spacing w:before="4"/>
        <w:ind w:left="0"/>
        <w:rPr>
          <w:i/>
        </w:rPr>
      </w:pPr>
    </w:p>
    <w:p>
      <w:pPr>
        <w:pStyle w:val="BodyText"/>
        <w:ind w:right="763"/>
      </w:pPr>
      <w:r>
        <w:rPr/>
        <w:t>In the Department of Consumer</w:t>
      </w:r>
      <w:r>
        <w:rPr>
          <w:spacing w:val="-11"/>
        </w:rPr>
        <w:t> </w:t>
      </w:r>
      <w:r>
        <w:rPr/>
        <w:t>Affairs, three different boards license therapists. They can give general information on appropriate behavior for therapists</w:t>
      </w:r>
      <w:r>
        <w:rPr>
          <w:spacing w:val="-7"/>
        </w:rPr>
        <w:t> </w:t>
      </w:r>
      <w:r>
        <w:rPr/>
        <w:t>and</w:t>
      </w:r>
      <w:r>
        <w:rPr>
          <w:spacing w:val="-6"/>
        </w:rPr>
        <w:t> </w:t>
      </w:r>
      <w:r>
        <w:rPr/>
        <w:t>your</w:t>
      </w:r>
      <w:r>
        <w:rPr>
          <w:spacing w:val="-6"/>
        </w:rPr>
        <w:t> </w:t>
      </w:r>
      <w:r>
        <w:rPr/>
        <w:t>rights</w:t>
      </w:r>
      <w:r>
        <w:rPr>
          <w:spacing w:val="-7"/>
        </w:rPr>
        <w:t> </w:t>
      </w:r>
      <w:r>
        <w:rPr/>
        <w:t>for</w:t>
      </w:r>
      <w:r>
        <w:rPr>
          <w:spacing w:val="-6"/>
        </w:rPr>
        <w:t> </w:t>
      </w:r>
      <w:r>
        <w:rPr/>
        <w:t>reporting</w:t>
      </w:r>
      <w:r>
        <w:rPr>
          <w:spacing w:val="-7"/>
        </w:rPr>
        <w:t> </w:t>
      </w:r>
      <w:r>
        <w:rPr/>
        <w:t>what</w:t>
      </w:r>
      <w:r>
        <w:rPr>
          <w:spacing w:val="-7"/>
        </w:rPr>
        <w:t> </w:t>
      </w:r>
      <w:r>
        <w:rPr/>
        <w:t>happened,</w:t>
      </w:r>
      <w:r>
        <w:rPr>
          <w:spacing w:val="-7"/>
        </w:rPr>
        <w:t> </w:t>
      </w:r>
      <w:r>
        <w:rPr/>
        <w:t>as</w:t>
      </w:r>
      <w:r>
        <w:rPr>
          <w:spacing w:val="-6"/>
        </w:rPr>
        <w:t> </w:t>
      </w:r>
      <w:r>
        <w:rPr/>
        <w:t>well</w:t>
      </w:r>
      <w:r>
        <w:rPr>
          <w:spacing w:val="-7"/>
        </w:rPr>
        <w:t> </w:t>
      </w:r>
      <w:r>
        <w:rPr/>
        <w:t>as</w:t>
      </w:r>
      <w:r>
        <w:rPr>
          <w:spacing w:val="-6"/>
        </w:rPr>
        <w:t> </w:t>
      </w:r>
      <w:r>
        <w:rPr/>
        <w:t>how</w:t>
      </w:r>
      <w:r>
        <w:rPr>
          <w:spacing w:val="-6"/>
        </w:rPr>
        <w:t> </w:t>
      </w:r>
      <w:r>
        <w:rPr/>
        <w:t>to</w:t>
      </w:r>
      <w:r>
        <w:rPr>
          <w:spacing w:val="-6"/>
        </w:rPr>
        <w:t> </w:t>
      </w:r>
      <w:r>
        <w:rPr/>
        <w:t>file a complaint.</w:t>
      </w:r>
    </w:p>
    <w:p>
      <w:pPr>
        <w:spacing w:before="314"/>
        <w:ind w:left="360" w:right="0" w:firstLine="0"/>
        <w:jc w:val="left"/>
        <w:rPr>
          <w:i/>
          <w:sz w:val="28"/>
        </w:rPr>
      </w:pPr>
      <w:r>
        <w:rPr>
          <w:i/>
          <w:sz w:val="28"/>
        </w:rPr>
        <w:t>Sexual</w:t>
      </w:r>
      <w:r>
        <w:rPr>
          <w:i/>
          <w:spacing w:val="-16"/>
          <w:sz w:val="28"/>
        </w:rPr>
        <w:t> </w:t>
      </w:r>
      <w:r>
        <w:rPr>
          <w:i/>
          <w:sz w:val="28"/>
        </w:rPr>
        <w:t>Assault/Crisis</w:t>
      </w:r>
      <w:r>
        <w:rPr>
          <w:i/>
          <w:spacing w:val="-5"/>
          <w:sz w:val="28"/>
        </w:rPr>
        <w:t> </w:t>
      </w:r>
      <w:r>
        <w:rPr>
          <w:i/>
          <w:spacing w:val="-2"/>
          <w:sz w:val="28"/>
        </w:rPr>
        <w:t>Centers</w:t>
      </w:r>
    </w:p>
    <w:p>
      <w:pPr>
        <w:pStyle w:val="BodyText"/>
        <w:spacing w:before="3"/>
        <w:ind w:left="0"/>
        <w:rPr>
          <w:i/>
        </w:rPr>
      </w:pPr>
    </w:p>
    <w:p>
      <w:pPr>
        <w:pStyle w:val="BodyText"/>
        <w:ind w:right="763"/>
      </w:pPr>
      <w:r>
        <w:rPr/>
        <w:t>These</w:t>
      </w:r>
      <w:r>
        <w:rPr>
          <w:spacing w:val="-8"/>
        </w:rPr>
        <w:t> </w:t>
      </w:r>
      <w:r>
        <w:rPr/>
        <w:t>centers</w:t>
      </w:r>
      <w:r>
        <w:rPr>
          <w:spacing w:val="-6"/>
        </w:rPr>
        <w:t> </w:t>
      </w:r>
      <w:r>
        <w:rPr/>
        <w:t>have</w:t>
      </w:r>
      <w:r>
        <w:rPr>
          <w:spacing w:val="-8"/>
        </w:rPr>
        <w:t> </w:t>
      </w:r>
      <w:r>
        <w:rPr/>
        <w:t>staff</w:t>
      </w:r>
      <w:r>
        <w:rPr>
          <w:spacing w:val="-7"/>
        </w:rPr>
        <w:t> </w:t>
      </w:r>
      <w:r>
        <w:rPr/>
        <w:t>trained</w:t>
      </w:r>
      <w:r>
        <w:rPr>
          <w:spacing w:val="-7"/>
        </w:rPr>
        <w:t> </w:t>
      </w:r>
      <w:r>
        <w:rPr/>
        <w:t>in</w:t>
      </w:r>
      <w:r>
        <w:rPr>
          <w:spacing w:val="-6"/>
        </w:rPr>
        <w:t> </w:t>
      </w:r>
      <w:r>
        <w:rPr/>
        <w:t>all</w:t>
      </w:r>
      <w:r>
        <w:rPr>
          <w:spacing w:val="-6"/>
        </w:rPr>
        <w:t> </w:t>
      </w:r>
      <w:r>
        <w:rPr/>
        <w:t>types</w:t>
      </w:r>
      <w:r>
        <w:rPr>
          <w:spacing w:val="-7"/>
        </w:rPr>
        <w:t> </w:t>
      </w:r>
      <w:r>
        <w:rPr/>
        <w:t>of</w:t>
      </w:r>
      <w:r>
        <w:rPr>
          <w:spacing w:val="-6"/>
        </w:rPr>
        <w:t> </w:t>
      </w:r>
      <w:r>
        <w:rPr/>
        <w:t>sexual</w:t>
      </w:r>
      <w:r>
        <w:rPr>
          <w:spacing w:val="-7"/>
        </w:rPr>
        <w:t> </w:t>
      </w:r>
      <w:r>
        <w:rPr/>
        <w:t>abuse</w:t>
      </w:r>
      <w:r>
        <w:rPr>
          <w:spacing w:val="-7"/>
        </w:rPr>
        <w:t> </w:t>
      </w:r>
      <w:r>
        <w:rPr/>
        <w:t>and</w:t>
      </w:r>
      <w:r>
        <w:rPr>
          <w:spacing w:val="-6"/>
        </w:rPr>
        <w:t> </w:t>
      </w:r>
      <w:r>
        <w:rPr/>
        <w:t>exploitation. They</w:t>
      </w:r>
      <w:r>
        <w:rPr>
          <w:spacing w:val="-10"/>
        </w:rPr>
        <w:t> </w:t>
      </w:r>
      <w:r>
        <w:rPr/>
        <w:t>can</w:t>
      </w:r>
      <w:r>
        <w:rPr>
          <w:spacing w:val="-9"/>
        </w:rPr>
        <w:t> </w:t>
      </w:r>
      <w:r>
        <w:rPr/>
        <w:t>provide</w:t>
      </w:r>
      <w:r>
        <w:rPr>
          <w:spacing w:val="-10"/>
        </w:rPr>
        <w:t> </w:t>
      </w:r>
      <w:r>
        <w:rPr/>
        <w:t>general</w:t>
      </w:r>
      <w:r>
        <w:rPr>
          <w:spacing w:val="-10"/>
        </w:rPr>
        <w:t> </w:t>
      </w:r>
      <w:r>
        <w:rPr/>
        <w:t>information</w:t>
      </w:r>
      <w:r>
        <w:rPr>
          <w:spacing w:val="-10"/>
        </w:rPr>
        <w:t> </w:t>
      </w:r>
      <w:r>
        <w:rPr/>
        <w:t>on</w:t>
      </w:r>
      <w:r>
        <w:rPr>
          <w:spacing w:val="-9"/>
        </w:rPr>
        <w:t> </w:t>
      </w:r>
      <w:r>
        <w:rPr/>
        <w:t>appropriate</w:t>
      </w:r>
      <w:r>
        <w:rPr>
          <w:spacing w:val="-10"/>
        </w:rPr>
        <w:t> </w:t>
      </w:r>
      <w:r>
        <w:rPr/>
        <w:t>behavior</w:t>
      </w:r>
      <w:r>
        <w:rPr>
          <w:spacing w:val="-10"/>
        </w:rPr>
        <w:t> </w:t>
      </w:r>
      <w:r>
        <w:rPr/>
        <w:t>for</w:t>
      </w:r>
      <w:r>
        <w:rPr>
          <w:spacing w:val="-9"/>
        </w:rPr>
        <w:t> </w:t>
      </w:r>
      <w:r>
        <w:rPr/>
        <w:t>therapists, crisis services, your rights for reporting what happened, and names of therapists and support groups that may be helpful. Centers are located throughout California. Look in your telephone book under “sexual assault center” or “crisis intervention service.”</w:t>
      </w:r>
    </w:p>
    <w:p>
      <w:pPr>
        <w:spacing w:before="317"/>
        <w:ind w:left="360" w:right="0" w:firstLine="0"/>
        <w:jc w:val="left"/>
        <w:rPr>
          <w:i/>
          <w:sz w:val="28"/>
        </w:rPr>
      </w:pPr>
      <w:r>
        <w:rPr>
          <w:i/>
          <w:spacing w:val="-2"/>
          <w:sz w:val="28"/>
        </w:rPr>
        <w:t>Professional</w:t>
      </w:r>
      <w:r>
        <w:rPr>
          <w:i/>
          <w:spacing w:val="-13"/>
          <w:sz w:val="28"/>
        </w:rPr>
        <w:t> </w:t>
      </w:r>
      <w:r>
        <w:rPr>
          <w:i/>
          <w:spacing w:val="-2"/>
          <w:sz w:val="28"/>
        </w:rPr>
        <w:t>Associations</w:t>
      </w:r>
    </w:p>
    <w:p>
      <w:pPr>
        <w:pStyle w:val="BodyText"/>
        <w:spacing w:before="4"/>
        <w:ind w:left="0"/>
        <w:rPr>
          <w:i/>
        </w:rPr>
      </w:pPr>
    </w:p>
    <w:p>
      <w:pPr>
        <w:pStyle w:val="BodyText"/>
        <w:ind w:right="763"/>
      </w:pPr>
      <w:r>
        <w:rPr/>
        <w:t>Each</w:t>
      </w:r>
      <w:r>
        <w:rPr>
          <w:spacing w:val="-9"/>
        </w:rPr>
        <w:t> </w:t>
      </w:r>
      <w:r>
        <w:rPr/>
        <w:t>licensed</w:t>
      </w:r>
      <w:r>
        <w:rPr>
          <w:spacing w:val="-9"/>
        </w:rPr>
        <w:t> </w:t>
      </w:r>
      <w:r>
        <w:rPr/>
        <w:t>therapy</w:t>
      </w:r>
      <w:r>
        <w:rPr>
          <w:spacing w:val="-10"/>
        </w:rPr>
        <w:t> </w:t>
      </w:r>
      <w:r>
        <w:rPr/>
        <w:t>profession</w:t>
      </w:r>
      <w:r>
        <w:rPr>
          <w:spacing w:val="-10"/>
        </w:rPr>
        <w:t> </w:t>
      </w:r>
      <w:r>
        <w:rPr/>
        <w:t>has</w:t>
      </w:r>
      <w:r>
        <w:rPr>
          <w:spacing w:val="-10"/>
        </w:rPr>
        <w:t> </w:t>
      </w:r>
      <w:r>
        <w:rPr/>
        <w:t>at</w:t>
      </w:r>
      <w:r>
        <w:rPr>
          <w:spacing w:val="-9"/>
        </w:rPr>
        <w:t> </w:t>
      </w:r>
      <w:r>
        <w:rPr/>
        <w:t>least</w:t>
      </w:r>
      <w:r>
        <w:rPr>
          <w:spacing w:val="-9"/>
        </w:rPr>
        <w:t> </w:t>
      </w:r>
      <w:r>
        <w:rPr/>
        <w:t>one</w:t>
      </w:r>
      <w:r>
        <w:rPr>
          <w:spacing w:val="-11"/>
        </w:rPr>
        <w:t> </w:t>
      </w:r>
      <w:r>
        <w:rPr/>
        <w:t>professional</w:t>
      </w:r>
      <w:r>
        <w:rPr>
          <w:spacing w:val="-10"/>
        </w:rPr>
        <w:t> </w:t>
      </w:r>
      <w:r>
        <w:rPr/>
        <w:t>association. Associations</w:t>
      </w:r>
      <w:r>
        <w:rPr>
          <w:spacing w:val="-5"/>
        </w:rPr>
        <w:t> </w:t>
      </w:r>
      <w:r>
        <w:rPr/>
        <w:t>can</w:t>
      </w:r>
      <w:r>
        <w:rPr>
          <w:spacing w:val="-5"/>
        </w:rPr>
        <w:t> </w:t>
      </w:r>
      <w:r>
        <w:rPr/>
        <w:t>provide</w:t>
      </w:r>
      <w:r>
        <w:rPr>
          <w:spacing w:val="-6"/>
        </w:rPr>
        <w:t> </w:t>
      </w:r>
      <w:r>
        <w:rPr/>
        <w:t>general</w:t>
      </w:r>
      <w:r>
        <w:rPr>
          <w:spacing w:val="-5"/>
        </w:rPr>
        <w:t> </w:t>
      </w:r>
      <w:r>
        <w:rPr/>
        <w:t>information</w:t>
      </w:r>
      <w:r>
        <w:rPr>
          <w:spacing w:val="-5"/>
        </w:rPr>
        <w:t> </w:t>
      </w:r>
      <w:r>
        <w:rPr/>
        <w:t>on</w:t>
      </w:r>
      <w:r>
        <w:rPr>
          <w:spacing w:val="-5"/>
        </w:rPr>
        <w:t> </w:t>
      </w:r>
      <w:r>
        <w:rPr/>
        <w:t>appropriate</w:t>
      </w:r>
      <w:r>
        <w:rPr>
          <w:spacing w:val="-6"/>
        </w:rPr>
        <w:t> </w:t>
      </w:r>
      <w:r>
        <w:rPr/>
        <w:t>behavior</w:t>
      </w:r>
      <w:r>
        <w:rPr>
          <w:spacing w:val="-5"/>
        </w:rPr>
        <w:t> </w:t>
      </w:r>
      <w:r>
        <w:rPr/>
        <w:t>for therapists, your rights for reporting what happened, and how to file a complaint. They can provide names of therapists who may be helpful.</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spacing w:before="0"/>
        <w:ind w:left="360" w:right="0" w:firstLine="0"/>
        <w:jc w:val="left"/>
        <w:rPr>
          <w:i/>
          <w:sz w:val="28"/>
        </w:rPr>
      </w:pPr>
      <w:r>
        <w:rPr>
          <w:i/>
          <w:sz w:val="28"/>
        </w:rPr>
        <w:t>Client</w:t>
      </w:r>
      <w:r>
        <w:rPr>
          <w:i/>
          <w:spacing w:val="-5"/>
          <w:sz w:val="28"/>
        </w:rPr>
        <w:t> </w:t>
      </w:r>
      <w:r>
        <w:rPr>
          <w:i/>
          <w:spacing w:val="-2"/>
          <w:sz w:val="28"/>
        </w:rPr>
        <w:t>Options</w:t>
      </w:r>
    </w:p>
    <w:p>
      <w:pPr>
        <w:pStyle w:val="BodyText"/>
        <w:spacing w:before="4"/>
        <w:ind w:left="0"/>
        <w:rPr>
          <w:i/>
        </w:rPr>
      </w:pPr>
    </w:p>
    <w:p>
      <w:pPr>
        <w:pStyle w:val="BodyText"/>
      </w:pPr>
      <w:r>
        <w:rPr/>
        <w:t>Clients</w:t>
      </w:r>
      <w:r>
        <w:rPr>
          <w:spacing w:val="-5"/>
        </w:rPr>
        <w:t> </w:t>
      </w:r>
      <w:r>
        <w:rPr/>
        <w:t>have</w:t>
      </w:r>
      <w:r>
        <w:rPr>
          <w:spacing w:val="-6"/>
        </w:rPr>
        <w:t> </w:t>
      </w:r>
      <w:r>
        <w:rPr/>
        <w:t>several</w:t>
      </w:r>
      <w:r>
        <w:rPr>
          <w:spacing w:val="-5"/>
        </w:rPr>
        <w:t> </w:t>
      </w:r>
      <w:r>
        <w:rPr/>
        <w:t>options</w:t>
      </w:r>
      <w:r>
        <w:rPr>
          <w:spacing w:val="-3"/>
        </w:rPr>
        <w:t> </w:t>
      </w:r>
      <w:r>
        <w:rPr>
          <w:spacing w:val="-2"/>
        </w:rPr>
        <w:t>including:</w:t>
      </w:r>
    </w:p>
    <w:p>
      <w:pPr>
        <w:pStyle w:val="ListParagraph"/>
        <w:numPr>
          <w:ilvl w:val="0"/>
          <w:numId w:val="19"/>
        </w:numPr>
        <w:tabs>
          <w:tab w:pos="1080" w:val="left" w:leader="none"/>
        </w:tabs>
        <w:spacing w:line="240" w:lineRule="auto" w:before="215" w:after="0"/>
        <w:ind w:left="1080" w:right="873" w:hanging="360"/>
        <w:jc w:val="left"/>
        <w:rPr>
          <w:sz w:val="28"/>
        </w:rPr>
      </w:pPr>
      <w:r>
        <w:rPr>
          <w:b/>
          <w:sz w:val="28"/>
        </w:rPr>
        <w:t>Reporting the Therapis</w:t>
      </w:r>
      <w:r>
        <w:rPr>
          <w:sz w:val="28"/>
        </w:rPr>
        <w:t>t —Perhaps the client wants to prevent the therapist</w:t>
      </w:r>
      <w:r>
        <w:rPr>
          <w:spacing w:val="-8"/>
          <w:sz w:val="28"/>
        </w:rPr>
        <w:t> </w:t>
      </w:r>
      <w:r>
        <w:rPr>
          <w:sz w:val="28"/>
        </w:rPr>
        <w:t>from</w:t>
      </w:r>
      <w:r>
        <w:rPr>
          <w:spacing w:val="-9"/>
          <w:sz w:val="28"/>
        </w:rPr>
        <w:t> </w:t>
      </w:r>
      <w:r>
        <w:rPr>
          <w:sz w:val="28"/>
        </w:rPr>
        <w:t>hurting</w:t>
      </w:r>
      <w:r>
        <w:rPr>
          <w:spacing w:val="-8"/>
          <w:sz w:val="28"/>
        </w:rPr>
        <w:t> </w:t>
      </w:r>
      <w:r>
        <w:rPr>
          <w:sz w:val="28"/>
        </w:rPr>
        <w:t>other</w:t>
      </w:r>
      <w:r>
        <w:rPr>
          <w:spacing w:val="-8"/>
          <w:sz w:val="28"/>
        </w:rPr>
        <w:t> </w:t>
      </w:r>
      <w:r>
        <w:rPr>
          <w:sz w:val="28"/>
        </w:rPr>
        <w:t>patients.</w:t>
      </w:r>
      <w:r>
        <w:rPr>
          <w:spacing w:val="-18"/>
          <w:sz w:val="28"/>
        </w:rPr>
        <w:t> </w:t>
      </w:r>
      <w:r>
        <w:rPr>
          <w:sz w:val="28"/>
        </w:rPr>
        <w:t>What</w:t>
      </w:r>
      <w:r>
        <w:rPr>
          <w:spacing w:val="-8"/>
          <w:sz w:val="28"/>
        </w:rPr>
        <w:t> </w:t>
      </w:r>
      <w:r>
        <w:rPr>
          <w:sz w:val="28"/>
        </w:rPr>
        <w:t>can</w:t>
      </w:r>
      <w:r>
        <w:rPr>
          <w:spacing w:val="-7"/>
          <w:sz w:val="28"/>
        </w:rPr>
        <w:t> </w:t>
      </w:r>
      <w:r>
        <w:rPr>
          <w:sz w:val="28"/>
        </w:rPr>
        <w:t>be</w:t>
      </w:r>
      <w:r>
        <w:rPr>
          <w:spacing w:val="-9"/>
          <w:sz w:val="28"/>
        </w:rPr>
        <w:t> </w:t>
      </w:r>
      <w:r>
        <w:rPr>
          <w:sz w:val="28"/>
        </w:rPr>
        <w:t>done</w:t>
      </w:r>
      <w:r>
        <w:rPr>
          <w:spacing w:val="-9"/>
          <w:sz w:val="28"/>
        </w:rPr>
        <w:t> </w:t>
      </w:r>
      <w:r>
        <w:rPr>
          <w:sz w:val="28"/>
        </w:rPr>
        <w:t>in</w:t>
      </w:r>
      <w:r>
        <w:rPr>
          <w:spacing w:val="-7"/>
          <w:sz w:val="28"/>
        </w:rPr>
        <w:t> </w:t>
      </w:r>
      <w:r>
        <w:rPr>
          <w:sz w:val="28"/>
        </w:rPr>
        <w:t>response</w:t>
      </w:r>
      <w:r>
        <w:rPr>
          <w:spacing w:val="-8"/>
          <w:sz w:val="28"/>
        </w:rPr>
        <w:t> </w:t>
      </w:r>
      <w:r>
        <w:rPr>
          <w:sz w:val="28"/>
        </w:rPr>
        <w:t>to the report of misconduct usually depends on:</w:t>
      </w:r>
    </w:p>
    <w:p>
      <w:pPr>
        <w:pStyle w:val="ListParagraph"/>
        <w:numPr>
          <w:ilvl w:val="1"/>
          <w:numId w:val="19"/>
        </w:numPr>
        <w:tabs>
          <w:tab w:pos="1800" w:val="left" w:leader="none"/>
        </w:tabs>
        <w:spacing w:line="235" w:lineRule="auto" w:before="0" w:after="0"/>
        <w:ind w:left="1800" w:right="970" w:hanging="360"/>
        <w:jc w:val="left"/>
        <w:rPr>
          <w:sz w:val="28"/>
        </w:rPr>
      </w:pPr>
      <w:r>
        <w:rPr>
          <w:sz w:val="28"/>
        </w:rPr>
        <w:t>Who the misconduct is reported to, and the length of time between</w:t>
      </w:r>
      <w:r>
        <w:rPr>
          <w:spacing w:val="-7"/>
          <w:sz w:val="28"/>
        </w:rPr>
        <w:t> </w:t>
      </w:r>
      <w:r>
        <w:rPr>
          <w:sz w:val="28"/>
        </w:rPr>
        <w:t>the</w:t>
      </w:r>
      <w:r>
        <w:rPr>
          <w:spacing w:val="-9"/>
          <w:sz w:val="28"/>
        </w:rPr>
        <w:t> </w:t>
      </w:r>
      <w:r>
        <w:rPr>
          <w:sz w:val="28"/>
        </w:rPr>
        <w:t>misconduct</w:t>
      </w:r>
      <w:r>
        <w:rPr>
          <w:spacing w:val="-8"/>
          <w:sz w:val="28"/>
        </w:rPr>
        <w:t> </w:t>
      </w:r>
      <w:r>
        <w:rPr>
          <w:sz w:val="28"/>
        </w:rPr>
        <w:t>and</w:t>
      </w:r>
      <w:r>
        <w:rPr>
          <w:spacing w:val="-7"/>
          <w:sz w:val="28"/>
        </w:rPr>
        <w:t> </w:t>
      </w:r>
      <w:r>
        <w:rPr>
          <w:sz w:val="28"/>
        </w:rPr>
        <w:t>when</w:t>
      </w:r>
      <w:r>
        <w:rPr>
          <w:spacing w:val="-8"/>
          <w:sz w:val="28"/>
        </w:rPr>
        <w:t> </w:t>
      </w:r>
      <w:r>
        <w:rPr>
          <w:sz w:val="28"/>
        </w:rPr>
        <w:t>the</w:t>
      </w:r>
      <w:r>
        <w:rPr>
          <w:spacing w:val="-9"/>
          <w:sz w:val="28"/>
        </w:rPr>
        <w:t> </w:t>
      </w:r>
      <w:r>
        <w:rPr>
          <w:sz w:val="28"/>
        </w:rPr>
        <w:t>report</w:t>
      </w:r>
      <w:r>
        <w:rPr>
          <w:spacing w:val="-9"/>
          <w:sz w:val="28"/>
        </w:rPr>
        <w:t> </w:t>
      </w:r>
      <w:r>
        <w:rPr>
          <w:sz w:val="28"/>
        </w:rPr>
        <w:t>was</w:t>
      </w:r>
      <w:r>
        <w:rPr>
          <w:spacing w:val="-8"/>
          <w:sz w:val="28"/>
        </w:rPr>
        <w:t> </w:t>
      </w:r>
      <w:r>
        <w:rPr>
          <w:sz w:val="28"/>
        </w:rPr>
        <w:t>filed.</w:t>
      </w:r>
      <w:r>
        <w:rPr>
          <w:spacing w:val="-8"/>
          <w:sz w:val="28"/>
        </w:rPr>
        <w:t> </w:t>
      </w:r>
      <w:r>
        <w:rPr>
          <w:sz w:val="28"/>
        </w:rPr>
        <w:t>Such</w:t>
      </w:r>
      <w:r>
        <w:rPr>
          <w:spacing w:val="-8"/>
          <w:sz w:val="28"/>
        </w:rPr>
        <w:t> </w:t>
      </w:r>
      <w:r>
        <w:rPr>
          <w:sz w:val="28"/>
        </w:rPr>
        <w:t>a time limit is called a “statute of limitations.”</w:t>
      </w:r>
    </w:p>
    <w:p>
      <w:pPr>
        <w:pStyle w:val="ListParagraph"/>
        <w:numPr>
          <w:ilvl w:val="1"/>
          <w:numId w:val="19"/>
        </w:numPr>
        <w:tabs>
          <w:tab w:pos="1800" w:val="left" w:leader="none"/>
        </w:tabs>
        <w:spacing w:line="230" w:lineRule="auto" w:before="2" w:after="0"/>
        <w:ind w:left="1800" w:right="1132" w:hanging="360"/>
        <w:jc w:val="left"/>
        <w:rPr>
          <w:sz w:val="28"/>
        </w:rPr>
      </w:pPr>
      <w:r>
        <w:rPr>
          <w:sz w:val="28"/>
        </w:rPr>
        <w:t>Recovery</w:t>
      </w:r>
      <w:r>
        <w:rPr>
          <w:spacing w:val="-7"/>
          <w:sz w:val="28"/>
        </w:rPr>
        <w:t> </w:t>
      </w:r>
      <w:r>
        <w:rPr>
          <w:sz w:val="28"/>
        </w:rPr>
        <w:t>—</w:t>
      </w:r>
      <w:r>
        <w:rPr>
          <w:spacing w:val="35"/>
          <w:sz w:val="28"/>
        </w:rPr>
        <w:t> </w:t>
      </w:r>
      <w:r>
        <w:rPr>
          <w:sz w:val="28"/>
        </w:rPr>
        <w:t>If</w:t>
      </w:r>
      <w:r>
        <w:rPr>
          <w:spacing w:val="-6"/>
          <w:sz w:val="28"/>
        </w:rPr>
        <w:t> </w:t>
      </w:r>
      <w:r>
        <w:rPr>
          <w:sz w:val="28"/>
        </w:rPr>
        <w:t>the</w:t>
      </w:r>
      <w:r>
        <w:rPr>
          <w:spacing w:val="-8"/>
          <w:sz w:val="28"/>
        </w:rPr>
        <w:t> </w:t>
      </w:r>
      <w:r>
        <w:rPr>
          <w:sz w:val="28"/>
        </w:rPr>
        <w:t>client</w:t>
      </w:r>
      <w:r>
        <w:rPr>
          <w:spacing w:val="-7"/>
          <w:sz w:val="28"/>
        </w:rPr>
        <w:t> </w:t>
      </w:r>
      <w:r>
        <w:rPr>
          <w:sz w:val="28"/>
        </w:rPr>
        <w:t>decides</w:t>
      </w:r>
      <w:r>
        <w:rPr>
          <w:spacing w:val="-7"/>
          <w:sz w:val="28"/>
        </w:rPr>
        <w:t> </w:t>
      </w:r>
      <w:r>
        <w:rPr>
          <w:sz w:val="28"/>
        </w:rPr>
        <w:t>to</w:t>
      </w:r>
      <w:r>
        <w:rPr>
          <w:spacing w:val="-6"/>
          <w:sz w:val="28"/>
        </w:rPr>
        <w:t> </w:t>
      </w:r>
      <w:r>
        <w:rPr>
          <w:sz w:val="28"/>
        </w:rPr>
        <w:t>do</w:t>
      </w:r>
      <w:r>
        <w:rPr>
          <w:spacing w:val="-6"/>
          <w:sz w:val="28"/>
        </w:rPr>
        <w:t> </w:t>
      </w:r>
      <w:r>
        <w:rPr>
          <w:sz w:val="28"/>
        </w:rPr>
        <w:t>this,</w:t>
      </w:r>
      <w:r>
        <w:rPr>
          <w:spacing w:val="-7"/>
          <w:sz w:val="28"/>
        </w:rPr>
        <w:t> </w:t>
      </w:r>
      <w:r>
        <w:rPr>
          <w:sz w:val="28"/>
        </w:rPr>
        <w:t>there</w:t>
      </w:r>
      <w:r>
        <w:rPr>
          <w:spacing w:val="-8"/>
          <w:sz w:val="28"/>
        </w:rPr>
        <w:t> </w:t>
      </w:r>
      <w:r>
        <w:rPr>
          <w:sz w:val="28"/>
        </w:rPr>
        <w:t>are</w:t>
      </w:r>
      <w:r>
        <w:rPr>
          <w:spacing w:val="-8"/>
          <w:sz w:val="28"/>
        </w:rPr>
        <w:t> </w:t>
      </w:r>
      <w:r>
        <w:rPr>
          <w:sz w:val="28"/>
        </w:rPr>
        <w:t>several options including therapy or support groups.</w:t>
      </w:r>
    </w:p>
    <w:p>
      <w:pPr>
        <w:pStyle w:val="ListParagraph"/>
        <w:numPr>
          <w:ilvl w:val="1"/>
          <w:numId w:val="19"/>
        </w:numPr>
        <w:tabs>
          <w:tab w:pos="1800" w:val="left" w:leader="none"/>
        </w:tabs>
        <w:spacing w:line="235" w:lineRule="auto" w:before="3" w:after="0"/>
        <w:ind w:left="1800" w:right="875" w:hanging="360"/>
        <w:jc w:val="left"/>
        <w:rPr>
          <w:sz w:val="28"/>
        </w:rPr>
      </w:pPr>
      <w:r>
        <w:rPr>
          <w:sz w:val="28"/>
        </w:rPr>
        <w:t>Moving</w:t>
      </w:r>
      <w:r>
        <w:rPr>
          <w:spacing w:val="-7"/>
          <w:sz w:val="28"/>
        </w:rPr>
        <w:t> </w:t>
      </w:r>
      <w:r>
        <w:rPr>
          <w:sz w:val="28"/>
        </w:rPr>
        <w:t>On</w:t>
      </w:r>
      <w:r>
        <w:rPr>
          <w:spacing w:val="-7"/>
          <w:sz w:val="28"/>
        </w:rPr>
        <w:t> </w:t>
      </w:r>
      <w:r>
        <w:rPr>
          <w:sz w:val="28"/>
        </w:rPr>
        <w:t>—</w:t>
      </w:r>
      <w:r>
        <w:rPr>
          <w:spacing w:val="-18"/>
          <w:sz w:val="28"/>
        </w:rPr>
        <w:t> </w:t>
      </w:r>
      <w:r>
        <w:rPr>
          <w:sz w:val="28"/>
        </w:rPr>
        <w:t>The</w:t>
      </w:r>
      <w:r>
        <w:rPr>
          <w:spacing w:val="-7"/>
          <w:sz w:val="28"/>
        </w:rPr>
        <w:t> </w:t>
      </w:r>
      <w:r>
        <w:rPr>
          <w:sz w:val="28"/>
        </w:rPr>
        <w:t>client</w:t>
      </w:r>
      <w:r>
        <w:rPr>
          <w:spacing w:val="-7"/>
          <w:sz w:val="28"/>
        </w:rPr>
        <w:t> </w:t>
      </w:r>
      <w:r>
        <w:rPr>
          <w:sz w:val="28"/>
        </w:rPr>
        <w:t>may</w:t>
      </w:r>
      <w:r>
        <w:rPr>
          <w:spacing w:val="-6"/>
          <w:sz w:val="28"/>
        </w:rPr>
        <w:t> </w:t>
      </w:r>
      <w:r>
        <w:rPr>
          <w:sz w:val="28"/>
        </w:rPr>
        <w:t>wish</w:t>
      </w:r>
      <w:r>
        <w:rPr>
          <w:spacing w:val="-7"/>
          <w:sz w:val="28"/>
        </w:rPr>
        <w:t> </w:t>
      </w:r>
      <w:r>
        <w:rPr>
          <w:sz w:val="28"/>
        </w:rPr>
        <w:t>simply</w:t>
      </w:r>
      <w:r>
        <w:rPr>
          <w:spacing w:val="-7"/>
          <w:sz w:val="28"/>
        </w:rPr>
        <w:t> </w:t>
      </w:r>
      <w:r>
        <w:rPr>
          <w:sz w:val="28"/>
        </w:rPr>
        <w:t>to</w:t>
      </w:r>
      <w:r>
        <w:rPr>
          <w:spacing w:val="-6"/>
          <w:sz w:val="28"/>
        </w:rPr>
        <w:t> </w:t>
      </w:r>
      <w:r>
        <w:rPr>
          <w:sz w:val="28"/>
        </w:rPr>
        <w:t>move</w:t>
      </w:r>
      <w:r>
        <w:rPr>
          <w:spacing w:val="-8"/>
          <w:sz w:val="28"/>
        </w:rPr>
        <w:t> </w:t>
      </w:r>
      <w:r>
        <w:rPr>
          <w:sz w:val="28"/>
        </w:rPr>
        <w:t>on</w:t>
      </w:r>
      <w:r>
        <w:rPr>
          <w:spacing w:val="-6"/>
          <w:sz w:val="28"/>
        </w:rPr>
        <w:t> </w:t>
      </w:r>
      <w:r>
        <w:rPr>
          <w:sz w:val="28"/>
        </w:rPr>
        <w:t>past</w:t>
      </w:r>
      <w:r>
        <w:rPr>
          <w:spacing w:val="-7"/>
          <w:sz w:val="28"/>
        </w:rPr>
        <w:t> </w:t>
      </w:r>
      <w:r>
        <w:rPr>
          <w:sz w:val="28"/>
        </w:rPr>
        <w:t>the experience as quickly as possible and get on with their life. Remember —the client has the right to decide what’s best for </w:t>
      </w:r>
      <w:r>
        <w:rPr>
          <w:spacing w:val="-2"/>
          <w:sz w:val="28"/>
        </w:rPr>
        <w:t>them.</w:t>
      </w:r>
    </w:p>
    <w:p>
      <w:pPr>
        <w:pStyle w:val="BodyText"/>
        <w:ind w:left="0"/>
      </w:pPr>
    </w:p>
    <w:p>
      <w:pPr>
        <w:spacing w:before="0"/>
        <w:ind w:left="360" w:right="0" w:firstLine="0"/>
        <w:jc w:val="left"/>
        <w:rPr>
          <w:i/>
          <w:sz w:val="28"/>
        </w:rPr>
      </w:pPr>
      <w:r>
        <w:rPr>
          <w:i/>
          <w:sz w:val="28"/>
        </w:rPr>
        <w:t>Reporting</w:t>
      </w:r>
      <w:r>
        <w:rPr>
          <w:i/>
          <w:spacing w:val="-6"/>
          <w:sz w:val="28"/>
        </w:rPr>
        <w:t> </w:t>
      </w:r>
      <w:r>
        <w:rPr>
          <w:i/>
          <w:spacing w:val="-2"/>
          <w:sz w:val="28"/>
        </w:rPr>
        <w:t>Options</w:t>
      </w:r>
    </w:p>
    <w:p>
      <w:pPr>
        <w:pStyle w:val="BodyText"/>
        <w:spacing w:before="3"/>
        <w:ind w:left="0"/>
        <w:rPr>
          <w:i/>
        </w:rPr>
      </w:pPr>
    </w:p>
    <w:p>
      <w:pPr>
        <w:pStyle w:val="BodyText"/>
        <w:ind w:right="763"/>
      </w:pPr>
      <w:r>
        <w:rPr/>
        <w:t>If a client decides to report a therapist’s behavior that is believed to be unethical and illegal, there are four different ways to do so.</w:t>
      </w:r>
      <w:r>
        <w:rPr>
          <w:spacing w:val="-17"/>
        </w:rPr>
        <w:t> </w:t>
      </w:r>
      <w:r>
        <w:rPr/>
        <w:t>All of these reporting</w:t>
      </w:r>
      <w:r>
        <w:rPr>
          <w:spacing w:val="-10"/>
        </w:rPr>
        <w:t> </w:t>
      </w:r>
      <w:r>
        <w:rPr/>
        <w:t>options</w:t>
      </w:r>
      <w:r>
        <w:rPr>
          <w:spacing w:val="-8"/>
        </w:rPr>
        <w:t> </w:t>
      </w:r>
      <w:r>
        <w:rPr/>
        <w:t>are</w:t>
      </w:r>
      <w:r>
        <w:rPr>
          <w:spacing w:val="-10"/>
        </w:rPr>
        <w:t> </w:t>
      </w:r>
      <w:r>
        <w:rPr/>
        <w:t>affected</w:t>
      </w:r>
      <w:r>
        <w:rPr>
          <w:spacing w:val="-8"/>
        </w:rPr>
        <w:t> </w:t>
      </w:r>
      <w:r>
        <w:rPr/>
        <w:t>by</w:t>
      </w:r>
      <w:r>
        <w:rPr>
          <w:spacing w:val="-8"/>
        </w:rPr>
        <w:t> </w:t>
      </w:r>
      <w:r>
        <w:rPr/>
        <w:t>time</w:t>
      </w:r>
      <w:r>
        <w:rPr>
          <w:spacing w:val="-9"/>
        </w:rPr>
        <w:t> </w:t>
      </w:r>
      <w:r>
        <w:rPr/>
        <w:t>limits.</w:t>
      </w:r>
      <w:r>
        <w:rPr>
          <w:spacing w:val="-18"/>
        </w:rPr>
        <w:t> </w:t>
      </w:r>
      <w:r>
        <w:rPr/>
        <w:t>These</w:t>
      </w:r>
      <w:r>
        <w:rPr>
          <w:spacing w:val="-10"/>
        </w:rPr>
        <w:t> </w:t>
      </w:r>
      <w:r>
        <w:rPr/>
        <w:t>options</w:t>
      </w:r>
      <w:r>
        <w:rPr>
          <w:spacing w:val="-8"/>
        </w:rPr>
        <w:t> </w:t>
      </w:r>
      <w:r>
        <w:rPr/>
        <w:t>and</w:t>
      </w:r>
      <w:r>
        <w:rPr>
          <w:spacing w:val="-8"/>
        </w:rPr>
        <w:t> </w:t>
      </w:r>
      <w:r>
        <w:rPr/>
        <w:t>their</w:t>
      </w:r>
      <w:r>
        <w:rPr>
          <w:spacing w:val="-9"/>
        </w:rPr>
        <w:t> </w:t>
      </w:r>
      <w:r>
        <w:rPr/>
        <w:t>time limits are discussed in more detail on following pages:</w:t>
      </w:r>
    </w:p>
    <w:p>
      <w:pPr>
        <w:pStyle w:val="BodyText"/>
        <w:spacing w:before="27"/>
        <w:ind w:left="0"/>
      </w:pPr>
    </w:p>
    <w:p>
      <w:pPr>
        <w:pStyle w:val="ListParagraph"/>
        <w:numPr>
          <w:ilvl w:val="0"/>
          <w:numId w:val="18"/>
        </w:numPr>
        <w:tabs>
          <w:tab w:pos="1080" w:val="left" w:leader="none"/>
        </w:tabs>
        <w:spacing w:line="211" w:lineRule="auto" w:before="0" w:after="0"/>
        <w:ind w:left="1080" w:right="1619" w:hanging="360"/>
        <w:jc w:val="left"/>
        <w:rPr>
          <w:sz w:val="28"/>
        </w:rPr>
      </w:pPr>
      <w:r>
        <w:rPr>
          <w:b/>
          <w:sz w:val="28"/>
        </w:rPr>
        <w:t>Administrative</w:t>
      </w:r>
      <w:r>
        <w:rPr>
          <w:b/>
          <w:spacing w:val="-34"/>
          <w:sz w:val="28"/>
        </w:rPr>
        <w:t> </w:t>
      </w:r>
      <w:r>
        <w:rPr>
          <w:b/>
          <w:sz w:val="28"/>
        </w:rPr>
        <w:t>Action</w:t>
      </w:r>
      <w:r>
        <w:rPr>
          <w:b/>
          <w:spacing w:val="-18"/>
          <w:sz w:val="28"/>
        </w:rPr>
        <w:t> </w:t>
      </w:r>
      <w:r>
        <w:rPr>
          <w:sz w:val="28"/>
        </w:rPr>
        <w:t>—</w:t>
      </w:r>
      <w:r>
        <w:rPr>
          <w:spacing w:val="-16"/>
          <w:sz w:val="28"/>
        </w:rPr>
        <w:t> </w:t>
      </w:r>
      <w:r>
        <w:rPr>
          <w:sz w:val="28"/>
        </w:rPr>
        <w:t>File</w:t>
      </w:r>
      <w:r>
        <w:rPr>
          <w:spacing w:val="-15"/>
          <w:sz w:val="28"/>
        </w:rPr>
        <w:t> </w:t>
      </w:r>
      <w:r>
        <w:rPr>
          <w:sz w:val="28"/>
        </w:rPr>
        <w:t>a</w:t>
      </w:r>
      <w:r>
        <w:rPr>
          <w:spacing w:val="-15"/>
          <w:sz w:val="28"/>
        </w:rPr>
        <w:t> </w:t>
      </w:r>
      <w:r>
        <w:rPr>
          <w:sz w:val="28"/>
        </w:rPr>
        <w:t>complaint</w:t>
      </w:r>
      <w:r>
        <w:rPr>
          <w:spacing w:val="-16"/>
          <w:sz w:val="28"/>
        </w:rPr>
        <w:t> </w:t>
      </w:r>
      <w:r>
        <w:rPr>
          <w:sz w:val="28"/>
        </w:rPr>
        <w:t>with</w:t>
      </w:r>
      <w:r>
        <w:rPr>
          <w:spacing w:val="-15"/>
          <w:sz w:val="28"/>
        </w:rPr>
        <w:t> </w:t>
      </w:r>
      <w:r>
        <w:rPr>
          <w:sz w:val="28"/>
        </w:rPr>
        <w:t>the</w:t>
      </w:r>
      <w:r>
        <w:rPr>
          <w:spacing w:val="-16"/>
          <w:sz w:val="28"/>
        </w:rPr>
        <w:t> </w:t>
      </w:r>
      <w:r>
        <w:rPr>
          <w:sz w:val="28"/>
        </w:rPr>
        <w:t>therapist’s licensing board.</w:t>
      </w:r>
    </w:p>
    <w:p>
      <w:pPr>
        <w:pStyle w:val="BodyText"/>
        <w:spacing w:before="13"/>
        <w:ind w:left="0"/>
      </w:pPr>
    </w:p>
    <w:p>
      <w:pPr>
        <w:pStyle w:val="ListParagraph"/>
        <w:numPr>
          <w:ilvl w:val="0"/>
          <w:numId w:val="18"/>
        </w:numPr>
        <w:tabs>
          <w:tab w:pos="1080" w:val="left" w:leader="none"/>
        </w:tabs>
        <w:spacing w:line="211" w:lineRule="auto" w:before="0" w:after="0"/>
        <w:ind w:left="1080" w:right="1113" w:hanging="360"/>
        <w:jc w:val="left"/>
        <w:rPr>
          <w:sz w:val="28"/>
        </w:rPr>
      </w:pPr>
      <w:r>
        <w:rPr>
          <w:b/>
          <w:sz w:val="28"/>
        </w:rPr>
        <w:t>Professional</w:t>
      </w:r>
      <w:r>
        <w:rPr>
          <w:b/>
          <w:spacing w:val="-34"/>
          <w:sz w:val="28"/>
        </w:rPr>
        <w:t> </w:t>
      </w:r>
      <w:r>
        <w:rPr>
          <w:b/>
          <w:sz w:val="28"/>
        </w:rPr>
        <w:t>Association</w:t>
      </w:r>
      <w:r>
        <w:rPr>
          <w:b/>
          <w:spacing w:val="-33"/>
          <w:sz w:val="28"/>
        </w:rPr>
        <w:t> </w:t>
      </w:r>
      <w:r>
        <w:rPr>
          <w:b/>
          <w:sz w:val="28"/>
        </w:rPr>
        <w:t>Action</w:t>
      </w:r>
      <w:r>
        <w:rPr>
          <w:sz w:val="28"/>
        </w:rPr>
        <w:t>—</w:t>
      </w:r>
      <w:r>
        <w:rPr>
          <w:spacing w:val="-18"/>
          <w:sz w:val="28"/>
        </w:rPr>
        <w:t> </w:t>
      </w:r>
      <w:r>
        <w:rPr>
          <w:sz w:val="28"/>
        </w:rPr>
        <w:t>File</w:t>
      </w:r>
      <w:r>
        <w:rPr>
          <w:spacing w:val="-16"/>
          <w:sz w:val="28"/>
        </w:rPr>
        <w:t> </w:t>
      </w:r>
      <w:r>
        <w:rPr>
          <w:sz w:val="28"/>
        </w:rPr>
        <w:t>a</w:t>
      </w:r>
      <w:r>
        <w:rPr>
          <w:spacing w:val="-12"/>
          <w:sz w:val="28"/>
        </w:rPr>
        <w:t> </w:t>
      </w:r>
      <w:r>
        <w:rPr>
          <w:sz w:val="28"/>
        </w:rPr>
        <w:t>complaint</w:t>
      </w:r>
      <w:r>
        <w:rPr>
          <w:spacing w:val="-13"/>
          <w:sz w:val="28"/>
        </w:rPr>
        <w:t> </w:t>
      </w:r>
      <w:r>
        <w:rPr>
          <w:sz w:val="28"/>
        </w:rPr>
        <w:t>with</w:t>
      </w:r>
      <w:r>
        <w:rPr>
          <w:spacing w:val="-13"/>
          <w:sz w:val="28"/>
        </w:rPr>
        <w:t> </w:t>
      </w:r>
      <w:r>
        <w:rPr>
          <w:sz w:val="28"/>
        </w:rPr>
        <w:t>the</w:t>
      </w:r>
      <w:r>
        <w:rPr>
          <w:spacing w:val="-13"/>
          <w:sz w:val="28"/>
        </w:rPr>
        <w:t> </w:t>
      </w:r>
      <w:r>
        <w:rPr>
          <w:sz w:val="28"/>
        </w:rPr>
        <w:t>ethics committee of the therapist’s professional association.</w:t>
      </w:r>
    </w:p>
    <w:p>
      <w:pPr>
        <w:pStyle w:val="BodyText"/>
        <w:spacing w:before="197"/>
        <w:ind w:left="0"/>
      </w:pPr>
    </w:p>
    <w:p>
      <w:pPr>
        <w:pStyle w:val="ListParagraph"/>
        <w:numPr>
          <w:ilvl w:val="0"/>
          <w:numId w:val="18"/>
        </w:numPr>
        <w:tabs>
          <w:tab w:pos="1079" w:val="left" w:leader="none"/>
        </w:tabs>
        <w:spacing w:line="240" w:lineRule="auto" w:before="0" w:after="0"/>
        <w:ind w:left="1079" w:right="0" w:hanging="359"/>
        <w:jc w:val="left"/>
        <w:rPr>
          <w:sz w:val="28"/>
        </w:rPr>
      </w:pPr>
      <w:r>
        <w:rPr>
          <w:b/>
          <w:sz w:val="28"/>
        </w:rPr>
        <w:t>Civil</w:t>
      </w:r>
      <w:r>
        <w:rPr>
          <w:b/>
          <w:spacing w:val="-33"/>
          <w:sz w:val="28"/>
        </w:rPr>
        <w:t> </w:t>
      </w:r>
      <w:r>
        <w:rPr>
          <w:b/>
          <w:sz w:val="28"/>
        </w:rPr>
        <w:t>Action</w:t>
      </w:r>
      <w:r>
        <w:rPr>
          <w:b/>
          <w:spacing w:val="-2"/>
          <w:sz w:val="28"/>
        </w:rPr>
        <w:t> </w:t>
      </w:r>
      <w:r>
        <w:rPr>
          <w:sz w:val="28"/>
        </w:rPr>
        <w:t>—</w:t>
      </w:r>
      <w:r>
        <w:rPr>
          <w:spacing w:val="-2"/>
          <w:sz w:val="28"/>
        </w:rPr>
        <w:t> </w:t>
      </w:r>
      <w:r>
        <w:rPr>
          <w:sz w:val="28"/>
        </w:rPr>
        <w:t>File</w:t>
      </w:r>
      <w:r>
        <w:rPr>
          <w:spacing w:val="-3"/>
          <w:sz w:val="28"/>
        </w:rPr>
        <w:t> </w:t>
      </w:r>
      <w:r>
        <w:rPr>
          <w:sz w:val="28"/>
        </w:rPr>
        <w:t>a</w:t>
      </w:r>
      <w:r>
        <w:rPr>
          <w:spacing w:val="-3"/>
          <w:sz w:val="28"/>
        </w:rPr>
        <w:t> </w:t>
      </w:r>
      <w:r>
        <w:rPr>
          <w:sz w:val="28"/>
        </w:rPr>
        <w:t>civil</w:t>
      </w:r>
      <w:r>
        <w:rPr>
          <w:spacing w:val="-1"/>
          <w:sz w:val="28"/>
        </w:rPr>
        <w:t> </w:t>
      </w:r>
      <w:r>
        <w:rPr>
          <w:spacing w:val="-2"/>
          <w:sz w:val="28"/>
        </w:rPr>
        <w:t>lawsuit.</w:t>
      </w:r>
    </w:p>
    <w:p>
      <w:pPr>
        <w:pStyle w:val="BodyText"/>
        <w:spacing w:before="194"/>
        <w:ind w:left="0"/>
      </w:pPr>
    </w:p>
    <w:p>
      <w:pPr>
        <w:pStyle w:val="ListParagraph"/>
        <w:numPr>
          <w:ilvl w:val="0"/>
          <w:numId w:val="18"/>
        </w:numPr>
        <w:tabs>
          <w:tab w:pos="1079" w:val="left" w:leader="none"/>
        </w:tabs>
        <w:spacing w:line="240" w:lineRule="auto" w:before="0" w:after="0"/>
        <w:ind w:left="1079" w:right="0" w:hanging="359"/>
        <w:jc w:val="left"/>
        <w:rPr>
          <w:sz w:val="28"/>
        </w:rPr>
      </w:pPr>
      <w:r>
        <w:rPr>
          <w:b/>
          <w:sz w:val="28"/>
        </w:rPr>
        <w:t>Criminal</w:t>
      </w:r>
      <w:r>
        <w:rPr>
          <w:b/>
          <w:spacing w:val="-38"/>
          <w:sz w:val="28"/>
        </w:rPr>
        <w:t> </w:t>
      </w:r>
      <w:r>
        <w:rPr>
          <w:b/>
          <w:sz w:val="28"/>
        </w:rPr>
        <w:t>Action</w:t>
      </w:r>
      <w:r>
        <w:rPr>
          <w:sz w:val="28"/>
        </w:rPr>
        <w:t>—</w:t>
      </w:r>
      <w:r>
        <w:rPr>
          <w:spacing w:val="-3"/>
          <w:sz w:val="28"/>
        </w:rPr>
        <w:t> </w:t>
      </w:r>
      <w:r>
        <w:rPr>
          <w:sz w:val="28"/>
        </w:rPr>
        <w:t>File</w:t>
      </w:r>
      <w:r>
        <w:rPr>
          <w:spacing w:val="-4"/>
          <w:sz w:val="28"/>
        </w:rPr>
        <w:t> </w:t>
      </w:r>
      <w:r>
        <w:rPr>
          <w:sz w:val="28"/>
        </w:rPr>
        <w:t>a</w:t>
      </w:r>
      <w:r>
        <w:rPr>
          <w:spacing w:val="-5"/>
          <w:sz w:val="28"/>
        </w:rPr>
        <w:t> </w:t>
      </w:r>
      <w:r>
        <w:rPr>
          <w:sz w:val="28"/>
        </w:rPr>
        <w:t>complaint</w:t>
      </w:r>
      <w:r>
        <w:rPr>
          <w:spacing w:val="-4"/>
          <w:sz w:val="28"/>
        </w:rPr>
        <w:t> </w:t>
      </w:r>
      <w:r>
        <w:rPr>
          <w:sz w:val="28"/>
        </w:rPr>
        <w:t>with</w:t>
      </w:r>
      <w:r>
        <w:rPr>
          <w:spacing w:val="-4"/>
          <w:sz w:val="28"/>
        </w:rPr>
        <w:t> </w:t>
      </w:r>
      <w:r>
        <w:rPr>
          <w:sz w:val="28"/>
        </w:rPr>
        <w:t>local</w:t>
      </w:r>
      <w:r>
        <w:rPr>
          <w:spacing w:val="-2"/>
          <w:sz w:val="28"/>
        </w:rPr>
        <w:t> </w:t>
      </w:r>
      <w:r>
        <w:rPr>
          <w:sz w:val="28"/>
        </w:rPr>
        <w:t>law</w:t>
      </w:r>
      <w:r>
        <w:rPr>
          <w:spacing w:val="-2"/>
          <w:sz w:val="28"/>
        </w:rPr>
        <w:t> enforcement.</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spacing w:line="321" w:lineRule="exact" w:before="0"/>
        <w:ind w:left="360" w:right="0" w:firstLine="0"/>
        <w:jc w:val="left"/>
        <w:rPr>
          <w:i/>
          <w:sz w:val="28"/>
        </w:rPr>
      </w:pPr>
      <w:r>
        <w:rPr>
          <w:i/>
          <w:spacing w:val="-2"/>
          <w:sz w:val="28"/>
        </w:rPr>
        <w:t>More</w:t>
      </w:r>
      <w:r>
        <w:rPr>
          <w:i/>
          <w:spacing w:val="-12"/>
          <w:sz w:val="28"/>
        </w:rPr>
        <w:t> </w:t>
      </w:r>
      <w:r>
        <w:rPr>
          <w:i/>
          <w:spacing w:val="-2"/>
          <w:sz w:val="28"/>
        </w:rPr>
        <w:t>About</w:t>
      </w:r>
      <w:r>
        <w:rPr>
          <w:i/>
          <w:spacing w:val="-7"/>
          <w:sz w:val="28"/>
        </w:rPr>
        <w:t> </w:t>
      </w:r>
      <w:r>
        <w:rPr>
          <w:i/>
          <w:spacing w:val="-2"/>
          <w:sz w:val="28"/>
        </w:rPr>
        <w:t>Administrative</w:t>
      </w:r>
      <w:r>
        <w:rPr>
          <w:i/>
          <w:spacing w:val="-7"/>
          <w:sz w:val="28"/>
        </w:rPr>
        <w:t> </w:t>
      </w:r>
      <w:r>
        <w:rPr>
          <w:i/>
          <w:spacing w:val="-2"/>
          <w:sz w:val="28"/>
        </w:rPr>
        <w:t>Action</w:t>
      </w:r>
    </w:p>
    <w:p>
      <w:pPr>
        <w:pStyle w:val="BodyText"/>
        <w:spacing w:line="477" w:lineRule="auto"/>
        <w:ind w:right="2586"/>
      </w:pPr>
      <w:r>
        <w:rPr/>
        <w:t>Three</w:t>
      </w:r>
      <w:r>
        <w:rPr>
          <w:spacing w:val="-14"/>
        </w:rPr>
        <w:t> </w:t>
      </w:r>
      <w:r>
        <w:rPr/>
        <w:t>California</w:t>
      </w:r>
      <w:r>
        <w:rPr>
          <w:spacing w:val="-14"/>
        </w:rPr>
        <w:t> </w:t>
      </w:r>
      <w:r>
        <w:rPr/>
        <w:t>boards</w:t>
      </w:r>
      <w:r>
        <w:rPr>
          <w:spacing w:val="-12"/>
        </w:rPr>
        <w:t> </w:t>
      </w:r>
      <w:r>
        <w:rPr/>
        <w:t>license</w:t>
      </w:r>
      <w:r>
        <w:rPr>
          <w:spacing w:val="-13"/>
        </w:rPr>
        <w:t> </w:t>
      </w:r>
      <w:r>
        <w:rPr/>
        <w:t>and</w:t>
      </w:r>
      <w:r>
        <w:rPr>
          <w:spacing w:val="-12"/>
        </w:rPr>
        <w:t> </w:t>
      </w:r>
      <w:r>
        <w:rPr/>
        <w:t>regulate</w:t>
      </w:r>
      <w:r>
        <w:rPr>
          <w:spacing w:val="-14"/>
        </w:rPr>
        <w:t> </w:t>
      </w:r>
      <w:r>
        <w:rPr/>
        <w:t>therapists: Board of Behavioral Sciences</w:t>
      </w:r>
    </w:p>
    <w:p>
      <w:pPr>
        <w:pStyle w:val="BodyText"/>
        <w:ind w:right="4751"/>
      </w:pPr>
      <w:r>
        <w:rPr/>
        <w:t>1625</w:t>
      </w:r>
      <w:r>
        <w:rPr>
          <w:spacing w:val="-15"/>
        </w:rPr>
        <w:t> </w:t>
      </w:r>
      <w:r>
        <w:rPr/>
        <w:t>N.</w:t>
      </w:r>
      <w:r>
        <w:rPr>
          <w:spacing w:val="-16"/>
        </w:rPr>
        <w:t> </w:t>
      </w:r>
      <w:r>
        <w:rPr/>
        <w:t>Market</w:t>
      </w:r>
      <w:r>
        <w:rPr>
          <w:spacing w:val="-16"/>
        </w:rPr>
        <w:t> </w:t>
      </w:r>
      <w:r>
        <w:rPr/>
        <w:t>Blvd.,</w:t>
      </w:r>
      <w:r>
        <w:rPr>
          <w:spacing w:val="-16"/>
        </w:rPr>
        <w:t> </w:t>
      </w:r>
      <w:r>
        <w:rPr/>
        <w:t>Suite</w:t>
      </w:r>
      <w:r>
        <w:rPr>
          <w:spacing w:val="-17"/>
        </w:rPr>
        <w:t> </w:t>
      </w:r>
      <w:r>
        <w:rPr/>
        <w:t>S-</w:t>
      </w:r>
      <w:r>
        <w:rPr/>
        <w:t>200 Sacramento, CA 95834</w:t>
      </w:r>
    </w:p>
    <w:p>
      <w:pPr>
        <w:pStyle w:val="BodyText"/>
        <w:spacing w:line="321" w:lineRule="exact"/>
      </w:pPr>
      <w:r>
        <w:rPr/>
        <w:t>(916)574-</w:t>
      </w:r>
      <w:r>
        <w:rPr>
          <w:spacing w:val="-4"/>
        </w:rPr>
        <w:t>7830</w:t>
      </w:r>
    </w:p>
    <w:p>
      <w:pPr>
        <w:pStyle w:val="BodyText"/>
        <w:spacing w:line="315" w:lineRule="exact"/>
      </w:pPr>
      <w:hyperlink r:id="rId16">
        <w:r>
          <w:rPr>
            <w:spacing w:val="-2"/>
          </w:rPr>
          <w:t>www.bbs.ca.gov</w:t>
        </w:r>
      </w:hyperlink>
    </w:p>
    <w:p>
      <w:pPr>
        <w:pStyle w:val="BodyText"/>
        <w:spacing w:line="237" w:lineRule="auto"/>
        <w:ind w:right="2606"/>
        <w:jc w:val="both"/>
      </w:pPr>
      <w:r>
        <w:rPr/>
        <w:t>This</w:t>
      </w:r>
      <w:r>
        <w:rPr>
          <w:spacing w:val="-6"/>
        </w:rPr>
        <w:t> </w:t>
      </w:r>
      <w:r>
        <w:rPr/>
        <w:t>board</w:t>
      </w:r>
      <w:r>
        <w:rPr>
          <w:spacing w:val="-6"/>
        </w:rPr>
        <w:t> </w:t>
      </w:r>
      <w:r>
        <w:rPr/>
        <w:t>licenses</w:t>
      </w:r>
      <w:r>
        <w:rPr>
          <w:spacing w:val="-6"/>
        </w:rPr>
        <w:t> </w:t>
      </w:r>
      <w:r>
        <w:rPr/>
        <w:t>and</w:t>
      </w:r>
      <w:r>
        <w:rPr>
          <w:spacing w:val="-6"/>
        </w:rPr>
        <w:t> </w:t>
      </w:r>
      <w:r>
        <w:rPr/>
        <w:t>regulates</w:t>
      </w:r>
      <w:r>
        <w:rPr>
          <w:spacing w:val="-6"/>
        </w:rPr>
        <w:t> </w:t>
      </w:r>
      <w:r>
        <w:rPr/>
        <w:t>educational</w:t>
      </w:r>
      <w:r>
        <w:rPr>
          <w:spacing w:val="-6"/>
        </w:rPr>
        <w:t> </w:t>
      </w:r>
      <w:r>
        <w:rPr/>
        <w:t>psychologists; licensed</w:t>
      </w:r>
      <w:r>
        <w:rPr>
          <w:spacing w:val="-3"/>
        </w:rPr>
        <w:t> </w:t>
      </w:r>
      <w:r>
        <w:rPr/>
        <w:t>clinical</w:t>
      </w:r>
      <w:r>
        <w:rPr>
          <w:spacing w:val="-3"/>
        </w:rPr>
        <w:t> </w:t>
      </w:r>
      <w:r>
        <w:rPr/>
        <w:t>social</w:t>
      </w:r>
      <w:r>
        <w:rPr>
          <w:spacing w:val="-3"/>
        </w:rPr>
        <w:t> </w:t>
      </w:r>
      <w:r>
        <w:rPr/>
        <w:t>workers;</w:t>
      </w:r>
      <w:r>
        <w:rPr>
          <w:spacing w:val="-3"/>
        </w:rPr>
        <w:t> </w:t>
      </w:r>
      <w:r>
        <w:rPr/>
        <w:t>registered</w:t>
      </w:r>
      <w:r>
        <w:rPr>
          <w:spacing w:val="-3"/>
        </w:rPr>
        <w:t> </w:t>
      </w:r>
      <w:r>
        <w:rPr/>
        <w:t>associate</w:t>
      </w:r>
      <w:r>
        <w:rPr>
          <w:spacing w:val="-4"/>
        </w:rPr>
        <w:t> </w:t>
      </w:r>
      <w:r>
        <w:rPr/>
        <w:t>clinical social</w:t>
      </w:r>
      <w:r>
        <w:rPr>
          <w:spacing w:val="-2"/>
        </w:rPr>
        <w:t> </w:t>
      </w:r>
      <w:r>
        <w:rPr/>
        <w:t>workers;</w:t>
      </w:r>
      <w:r>
        <w:rPr>
          <w:spacing w:val="-2"/>
        </w:rPr>
        <w:t> </w:t>
      </w:r>
      <w:r>
        <w:rPr/>
        <w:t>licensed</w:t>
      </w:r>
      <w:r>
        <w:rPr>
          <w:spacing w:val="-2"/>
        </w:rPr>
        <w:t> </w:t>
      </w:r>
      <w:r>
        <w:rPr/>
        <w:t>marriage</w:t>
      </w:r>
      <w:r>
        <w:rPr>
          <w:spacing w:val="-3"/>
        </w:rPr>
        <w:t> </w:t>
      </w:r>
      <w:r>
        <w:rPr/>
        <w:t>and</w:t>
      </w:r>
      <w:r>
        <w:rPr>
          <w:spacing w:val="-2"/>
        </w:rPr>
        <w:t> </w:t>
      </w:r>
      <w:r>
        <w:rPr/>
        <w:t>family</w:t>
      </w:r>
      <w:r>
        <w:rPr>
          <w:spacing w:val="-2"/>
        </w:rPr>
        <w:t> </w:t>
      </w:r>
      <w:r>
        <w:rPr/>
        <w:t>therapists;</w:t>
      </w:r>
      <w:r>
        <w:rPr>
          <w:spacing w:val="-2"/>
        </w:rPr>
        <w:t> </w:t>
      </w:r>
      <w:r>
        <w:rPr/>
        <w:t>and registered marriage and family therapist interns.</w:t>
      </w:r>
    </w:p>
    <w:p>
      <w:pPr>
        <w:pStyle w:val="BodyText"/>
        <w:spacing w:before="17"/>
        <w:ind w:left="0"/>
      </w:pPr>
    </w:p>
    <w:p>
      <w:pPr>
        <w:pStyle w:val="BodyText"/>
        <w:spacing w:line="321" w:lineRule="exact"/>
      </w:pPr>
      <w:r>
        <w:rPr/>
        <w:t>Board</w:t>
      </w:r>
      <w:r>
        <w:rPr>
          <w:spacing w:val="-3"/>
        </w:rPr>
        <w:t> </w:t>
      </w:r>
      <w:r>
        <w:rPr/>
        <w:t>of </w:t>
      </w:r>
      <w:r>
        <w:rPr>
          <w:spacing w:val="-2"/>
        </w:rPr>
        <w:t>Psychology</w:t>
      </w:r>
    </w:p>
    <w:p>
      <w:pPr>
        <w:pStyle w:val="BodyText"/>
        <w:spacing w:line="320" w:lineRule="exact"/>
      </w:pPr>
      <w:r>
        <w:rPr/>
        <w:t>2005</w:t>
      </w:r>
      <w:r>
        <w:rPr>
          <w:spacing w:val="-8"/>
        </w:rPr>
        <w:t> </w:t>
      </w:r>
      <w:r>
        <w:rPr/>
        <w:t>Evergreen</w:t>
      </w:r>
      <w:r>
        <w:rPr>
          <w:spacing w:val="-7"/>
        </w:rPr>
        <w:t> </w:t>
      </w:r>
      <w:r>
        <w:rPr/>
        <w:t>Street,</w:t>
      </w:r>
      <w:r>
        <w:rPr>
          <w:spacing w:val="-7"/>
        </w:rPr>
        <w:t> </w:t>
      </w:r>
      <w:r>
        <w:rPr/>
        <w:t>Suite</w:t>
      </w:r>
      <w:r>
        <w:rPr>
          <w:spacing w:val="-7"/>
        </w:rPr>
        <w:t> </w:t>
      </w:r>
      <w:r>
        <w:rPr>
          <w:spacing w:val="-4"/>
        </w:rPr>
        <w:t>1400</w:t>
      </w:r>
    </w:p>
    <w:p>
      <w:pPr>
        <w:pStyle w:val="BodyText"/>
        <w:spacing w:line="320" w:lineRule="exact"/>
      </w:pPr>
      <w:r>
        <w:rPr/>
        <w:t>Sacramento,</w:t>
      </w:r>
      <w:r>
        <w:rPr>
          <w:spacing w:val="-10"/>
        </w:rPr>
        <w:t> </w:t>
      </w:r>
      <w:r>
        <w:rPr/>
        <w:t>CA</w:t>
      </w:r>
      <w:r>
        <w:rPr>
          <w:spacing w:val="-33"/>
        </w:rPr>
        <w:t> </w:t>
      </w:r>
      <w:r>
        <w:rPr>
          <w:spacing w:val="-4"/>
        </w:rPr>
        <w:t>95815</w:t>
      </w:r>
    </w:p>
    <w:p>
      <w:pPr>
        <w:pStyle w:val="BodyText"/>
        <w:spacing w:line="320" w:lineRule="exact"/>
      </w:pPr>
      <w:r>
        <w:rPr/>
        <w:t>(916)263-</w:t>
      </w:r>
      <w:r>
        <w:rPr>
          <w:spacing w:val="-4"/>
        </w:rPr>
        <w:t>2699</w:t>
      </w:r>
    </w:p>
    <w:p>
      <w:pPr>
        <w:pStyle w:val="BodyText"/>
        <w:spacing w:line="316" w:lineRule="exact"/>
      </w:pPr>
      <w:hyperlink r:id="rId17">
        <w:r>
          <w:rPr>
            <w:spacing w:val="-2"/>
          </w:rPr>
          <w:t>www.psychboard.ca.gov</w:t>
        </w:r>
      </w:hyperlink>
    </w:p>
    <w:p>
      <w:pPr>
        <w:pStyle w:val="BodyText"/>
        <w:spacing w:line="237" w:lineRule="auto"/>
        <w:ind w:right="763"/>
      </w:pPr>
      <w:r>
        <w:rPr/>
        <w:t>This</w:t>
      </w:r>
      <w:r>
        <w:rPr>
          <w:spacing w:val="-10"/>
        </w:rPr>
        <w:t> </w:t>
      </w:r>
      <w:r>
        <w:rPr/>
        <w:t>board</w:t>
      </w:r>
      <w:r>
        <w:rPr>
          <w:spacing w:val="-10"/>
        </w:rPr>
        <w:t> </w:t>
      </w:r>
      <w:r>
        <w:rPr/>
        <w:t>licenses</w:t>
      </w:r>
      <w:r>
        <w:rPr>
          <w:spacing w:val="-9"/>
        </w:rPr>
        <w:t> </w:t>
      </w:r>
      <w:r>
        <w:rPr/>
        <w:t>and</w:t>
      </w:r>
      <w:r>
        <w:rPr>
          <w:spacing w:val="-9"/>
        </w:rPr>
        <w:t> </w:t>
      </w:r>
      <w:r>
        <w:rPr/>
        <w:t>regulates</w:t>
      </w:r>
      <w:r>
        <w:rPr>
          <w:spacing w:val="-10"/>
        </w:rPr>
        <w:t> </w:t>
      </w:r>
      <w:r>
        <w:rPr/>
        <w:t>psychologists,</w:t>
      </w:r>
      <w:r>
        <w:rPr>
          <w:spacing w:val="-10"/>
        </w:rPr>
        <w:t> </w:t>
      </w:r>
      <w:r>
        <w:rPr/>
        <w:t>psychological</w:t>
      </w:r>
      <w:r>
        <w:rPr>
          <w:spacing w:val="-10"/>
        </w:rPr>
        <w:t> </w:t>
      </w:r>
      <w:r>
        <w:rPr/>
        <w:t>assistants</w:t>
      </w:r>
      <w:r>
        <w:rPr>
          <w:spacing w:val="-10"/>
        </w:rPr>
        <w:t> </w:t>
      </w:r>
      <w:r>
        <w:rPr/>
        <w:t>and registered psychologists.</w:t>
      </w:r>
    </w:p>
    <w:p>
      <w:pPr>
        <w:pStyle w:val="BodyText"/>
        <w:spacing w:before="9"/>
        <w:ind w:left="0"/>
      </w:pPr>
    </w:p>
    <w:p>
      <w:pPr>
        <w:pStyle w:val="BodyText"/>
        <w:spacing w:line="321" w:lineRule="exact"/>
      </w:pPr>
      <w:r>
        <w:rPr/>
        <w:t>Medical</w:t>
      </w:r>
      <w:r>
        <w:rPr>
          <w:spacing w:val="-4"/>
        </w:rPr>
        <w:t> </w:t>
      </w:r>
      <w:r>
        <w:rPr/>
        <w:t>Board</w:t>
      </w:r>
      <w:r>
        <w:rPr>
          <w:spacing w:val="-4"/>
        </w:rPr>
        <w:t> </w:t>
      </w:r>
      <w:r>
        <w:rPr/>
        <w:t>of</w:t>
      </w:r>
      <w:r>
        <w:rPr>
          <w:spacing w:val="-2"/>
        </w:rPr>
        <w:t> California</w:t>
      </w:r>
    </w:p>
    <w:p>
      <w:pPr>
        <w:pStyle w:val="BodyText"/>
        <w:spacing w:line="320" w:lineRule="exact"/>
      </w:pPr>
      <w:r>
        <w:rPr/>
        <w:t>2005</w:t>
      </w:r>
      <w:r>
        <w:rPr>
          <w:spacing w:val="-8"/>
        </w:rPr>
        <w:t> </w:t>
      </w:r>
      <w:r>
        <w:rPr/>
        <w:t>Evergreen</w:t>
      </w:r>
      <w:r>
        <w:rPr>
          <w:spacing w:val="-7"/>
        </w:rPr>
        <w:t> </w:t>
      </w:r>
      <w:r>
        <w:rPr/>
        <w:t>Street,</w:t>
      </w:r>
      <w:r>
        <w:rPr>
          <w:spacing w:val="-7"/>
        </w:rPr>
        <w:t> </w:t>
      </w:r>
      <w:r>
        <w:rPr/>
        <w:t>Suite</w:t>
      </w:r>
      <w:r>
        <w:rPr>
          <w:spacing w:val="-7"/>
        </w:rPr>
        <w:t> </w:t>
      </w:r>
      <w:r>
        <w:rPr>
          <w:spacing w:val="-4"/>
        </w:rPr>
        <w:t>1200</w:t>
      </w:r>
    </w:p>
    <w:p>
      <w:pPr>
        <w:pStyle w:val="BodyText"/>
        <w:spacing w:line="320" w:lineRule="exact"/>
      </w:pPr>
      <w:r>
        <w:rPr/>
        <w:t>Sacramento,</w:t>
      </w:r>
      <w:r>
        <w:rPr>
          <w:spacing w:val="-10"/>
        </w:rPr>
        <w:t> </w:t>
      </w:r>
      <w:r>
        <w:rPr/>
        <w:t>CA</w:t>
      </w:r>
      <w:r>
        <w:rPr>
          <w:spacing w:val="-33"/>
        </w:rPr>
        <w:t> </w:t>
      </w:r>
      <w:r>
        <w:rPr>
          <w:spacing w:val="-4"/>
        </w:rPr>
        <w:t>95815</w:t>
      </w:r>
    </w:p>
    <w:p>
      <w:pPr>
        <w:pStyle w:val="BodyText"/>
        <w:spacing w:line="320" w:lineRule="exact"/>
      </w:pPr>
      <w:r>
        <w:rPr/>
        <w:t>(916)263-</w:t>
      </w:r>
      <w:r>
        <w:rPr>
          <w:spacing w:val="-4"/>
        </w:rPr>
        <w:t>2389</w:t>
      </w:r>
    </w:p>
    <w:p>
      <w:pPr>
        <w:pStyle w:val="BodyText"/>
        <w:spacing w:line="321" w:lineRule="exact"/>
      </w:pPr>
      <w:hyperlink r:id="rId18">
        <w:r>
          <w:rPr>
            <w:spacing w:val="-2"/>
          </w:rPr>
          <w:t>www.medbd.ca.gov</w:t>
        </w:r>
      </w:hyperlink>
    </w:p>
    <w:p>
      <w:pPr>
        <w:pStyle w:val="BodyText"/>
        <w:spacing w:before="317"/>
        <w:ind w:right="763"/>
      </w:pPr>
      <w:r>
        <w:rPr/>
        <w:t>This board licenses and regulates physicians, including psychiatrists. The purpose of these licensing boards is to protect the health, safety and welfare of consumers. Licensing boards have the power to discipline therapists by using the administrative law process. Depending on the violation, the board may revoke or suspend a license, and/or place a license on probation with terms and conditions the licensed professional must follow. When a license is revoked, the therapist cannot legally practice. In many cases, the California</w:t>
      </w:r>
      <w:r>
        <w:rPr>
          <w:spacing w:val="-14"/>
        </w:rPr>
        <w:t> </w:t>
      </w:r>
      <w:r>
        <w:rPr/>
        <w:t>Business</w:t>
      </w:r>
      <w:r>
        <w:rPr>
          <w:spacing w:val="-12"/>
        </w:rPr>
        <w:t> </w:t>
      </w:r>
      <w:r>
        <w:rPr/>
        <w:t>and</w:t>
      </w:r>
      <w:r>
        <w:rPr>
          <w:spacing w:val="-12"/>
        </w:rPr>
        <w:t> </w:t>
      </w:r>
      <w:r>
        <w:rPr/>
        <w:t>Professions</w:t>
      </w:r>
      <w:r>
        <w:rPr>
          <w:spacing w:val="-13"/>
        </w:rPr>
        <w:t> </w:t>
      </w:r>
      <w:r>
        <w:rPr/>
        <w:t>Code</w:t>
      </w:r>
      <w:r>
        <w:rPr>
          <w:spacing w:val="-14"/>
        </w:rPr>
        <w:t> </w:t>
      </w:r>
      <w:r>
        <w:rPr/>
        <w:t>requires</w:t>
      </w:r>
      <w:r>
        <w:rPr>
          <w:spacing w:val="-13"/>
        </w:rPr>
        <w:t> </w:t>
      </w:r>
      <w:r>
        <w:rPr/>
        <w:t>revocation</w:t>
      </w:r>
      <w:r>
        <w:rPr>
          <w:spacing w:val="-13"/>
        </w:rPr>
        <w:t> </w:t>
      </w:r>
      <w:r>
        <w:rPr/>
        <w:t>of</w:t>
      </w:r>
      <w:r>
        <w:rPr>
          <w:spacing w:val="-12"/>
        </w:rPr>
        <w:t> </w:t>
      </w:r>
      <w:r>
        <w:rPr/>
        <w:t>a</w:t>
      </w:r>
      <w:r>
        <w:rPr>
          <w:spacing w:val="-13"/>
        </w:rPr>
        <w:t> </w:t>
      </w:r>
      <w:r>
        <w:rPr/>
        <w:t>therapist’s license or registration whenever sexual misconduct is admitted or proven. It is best to report any case of therapist-patient sexual exploitation</w:t>
      </w:r>
    </w:p>
    <w:p>
      <w:pPr>
        <w:pStyle w:val="BodyText"/>
        <w:spacing w:line="293" w:lineRule="exact"/>
      </w:pPr>
      <w:r>
        <w:rPr/>
        <w:t>as</w:t>
      </w:r>
      <w:r>
        <w:rPr>
          <w:spacing w:val="-8"/>
        </w:rPr>
        <w:t> </w:t>
      </w:r>
      <w:r>
        <w:rPr/>
        <w:t>soon</w:t>
      </w:r>
      <w:r>
        <w:rPr>
          <w:spacing w:val="-3"/>
        </w:rPr>
        <w:t> </w:t>
      </w:r>
      <w:r>
        <w:rPr/>
        <w:t>as</w:t>
      </w:r>
      <w:r>
        <w:rPr>
          <w:spacing w:val="-4"/>
        </w:rPr>
        <w:t> </w:t>
      </w:r>
      <w:r>
        <w:rPr/>
        <w:t>possible,</w:t>
      </w:r>
      <w:r>
        <w:rPr>
          <w:spacing w:val="-3"/>
        </w:rPr>
        <w:t> </w:t>
      </w:r>
      <w:r>
        <w:rPr/>
        <w:t>since</w:t>
      </w:r>
      <w:r>
        <w:rPr>
          <w:spacing w:val="-5"/>
        </w:rPr>
        <w:t> </w:t>
      </w:r>
      <w:r>
        <w:rPr/>
        <w:t>delays</w:t>
      </w:r>
      <w:r>
        <w:rPr>
          <w:spacing w:val="-2"/>
        </w:rPr>
        <w:t> </w:t>
      </w:r>
      <w:r>
        <w:rPr/>
        <w:t>may</w:t>
      </w:r>
      <w:r>
        <w:rPr>
          <w:spacing w:val="-4"/>
        </w:rPr>
        <w:t> </w:t>
      </w:r>
      <w:r>
        <w:rPr/>
        <w:t>restrict</w:t>
      </w:r>
      <w:r>
        <w:rPr>
          <w:spacing w:val="-4"/>
        </w:rPr>
        <w:t> </w:t>
      </w:r>
      <w:r>
        <w:rPr/>
        <w:t>the</w:t>
      </w:r>
      <w:r>
        <w:rPr>
          <w:spacing w:val="-5"/>
        </w:rPr>
        <w:t> </w:t>
      </w:r>
      <w:r>
        <w:rPr/>
        <w:t>disciplinary</w:t>
      </w:r>
      <w:r>
        <w:rPr>
          <w:spacing w:val="-3"/>
        </w:rPr>
        <w:t> </w:t>
      </w:r>
      <w:r>
        <w:rPr>
          <w:spacing w:val="-2"/>
        </w:rPr>
        <w:t>options</w:t>
      </w:r>
    </w:p>
    <w:p>
      <w:pPr>
        <w:pStyle w:val="BodyText"/>
        <w:spacing w:line="319" w:lineRule="exact"/>
      </w:pPr>
      <w:r>
        <w:rPr/>
        <w:t>available</w:t>
      </w:r>
      <w:r>
        <w:rPr>
          <w:spacing w:val="-7"/>
        </w:rPr>
        <w:t> </w:t>
      </w:r>
      <w:r>
        <w:rPr/>
        <w:t>to</w:t>
      </w:r>
      <w:r>
        <w:rPr>
          <w:spacing w:val="-6"/>
        </w:rPr>
        <w:t> </w:t>
      </w:r>
      <w:r>
        <w:rPr/>
        <w:t>the</w:t>
      </w:r>
      <w:r>
        <w:rPr>
          <w:spacing w:val="-7"/>
        </w:rPr>
        <w:t> </w:t>
      </w:r>
      <w:r>
        <w:rPr/>
        <w:t>board.</w:t>
      </w:r>
      <w:r>
        <w:rPr>
          <w:spacing w:val="-15"/>
        </w:rPr>
        <w:t> </w:t>
      </w:r>
      <w:r>
        <w:rPr/>
        <w:t>Time</w:t>
      </w:r>
      <w:r>
        <w:rPr>
          <w:spacing w:val="-6"/>
        </w:rPr>
        <w:t> </w:t>
      </w:r>
      <w:r>
        <w:rPr/>
        <w:t>limits</w:t>
      </w:r>
      <w:r>
        <w:rPr>
          <w:spacing w:val="-5"/>
        </w:rPr>
        <w:t> </w:t>
      </w:r>
      <w:r>
        <w:rPr/>
        <w:t>require</w:t>
      </w:r>
      <w:r>
        <w:rPr>
          <w:spacing w:val="-6"/>
        </w:rPr>
        <w:t> </w:t>
      </w:r>
      <w:r>
        <w:rPr/>
        <w:t>a</w:t>
      </w:r>
      <w:r>
        <w:rPr>
          <w:spacing w:val="-6"/>
        </w:rPr>
        <w:t> </w:t>
      </w:r>
      <w:r>
        <w:rPr/>
        <w:t>licensing</w:t>
      </w:r>
      <w:r>
        <w:rPr>
          <w:spacing w:val="-5"/>
        </w:rPr>
        <w:t> </w:t>
      </w:r>
      <w:r>
        <w:rPr/>
        <w:t>board</w:t>
      </w:r>
      <w:r>
        <w:rPr>
          <w:spacing w:val="-5"/>
        </w:rPr>
        <w:t> to</w:t>
      </w:r>
    </w:p>
    <w:p>
      <w:pPr>
        <w:pStyle w:val="BodyText"/>
        <w:spacing w:after="0" w:line="319" w:lineRule="exact"/>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initiate</w:t>
      </w:r>
      <w:r>
        <w:rPr>
          <w:spacing w:val="-9"/>
        </w:rPr>
        <w:t> </w:t>
      </w:r>
      <w:r>
        <w:rPr/>
        <w:t>disciplinary</w:t>
      </w:r>
      <w:r>
        <w:rPr>
          <w:spacing w:val="-9"/>
        </w:rPr>
        <w:t> </w:t>
      </w:r>
      <w:r>
        <w:rPr/>
        <w:t>action</w:t>
      </w:r>
      <w:r>
        <w:rPr>
          <w:spacing w:val="-8"/>
        </w:rPr>
        <w:t> </w:t>
      </w:r>
      <w:r>
        <w:rPr/>
        <w:t>by</w:t>
      </w:r>
      <w:r>
        <w:rPr>
          <w:spacing w:val="-8"/>
        </w:rPr>
        <w:t> </w:t>
      </w:r>
      <w:r>
        <w:rPr/>
        <w:t>filing</w:t>
      </w:r>
      <w:r>
        <w:rPr>
          <w:spacing w:val="-9"/>
        </w:rPr>
        <w:t> </w:t>
      </w:r>
      <w:r>
        <w:rPr/>
        <w:t>an</w:t>
      </w:r>
      <w:r>
        <w:rPr>
          <w:spacing w:val="-8"/>
        </w:rPr>
        <w:t> </w:t>
      </w:r>
      <w:r>
        <w:rPr/>
        <w:t>“accusation”</w:t>
      </w:r>
      <w:r>
        <w:rPr>
          <w:spacing w:val="-9"/>
        </w:rPr>
        <w:t> </w:t>
      </w:r>
      <w:r>
        <w:rPr/>
        <w:t>against</w:t>
      </w:r>
      <w:r>
        <w:rPr>
          <w:spacing w:val="-8"/>
        </w:rPr>
        <w:t> </w:t>
      </w:r>
      <w:r>
        <w:rPr/>
        <w:t>a</w:t>
      </w:r>
      <w:r>
        <w:rPr>
          <w:spacing w:val="-9"/>
        </w:rPr>
        <w:t> </w:t>
      </w:r>
      <w:r>
        <w:rPr/>
        <w:t>licensed professional accused of sexual misconduct:</w:t>
      </w:r>
    </w:p>
    <w:p>
      <w:pPr>
        <w:pStyle w:val="ListParagraph"/>
        <w:numPr>
          <w:ilvl w:val="0"/>
          <w:numId w:val="20"/>
        </w:numPr>
        <w:tabs>
          <w:tab w:pos="1078" w:val="left" w:leader="none"/>
          <w:tab w:pos="1080" w:val="left" w:leader="none"/>
        </w:tabs>
        <w:spacing w:line="320" w:lineRule="exact" w:before="12" w:after="0"/>
        <w:ind w:left="1080" w:right="2296" w:hanging="360"/>
        <w:jc w:val="left"/>
        <w:rPr>
          <w:sz w:val="28"/>
        </w:rPr>
      </w:pPr>
      <w:r>
        <w:rPr>
          <w:sz w:val="28"/>
        </w:rPr>
        <w:t>within</w:t>
      </w:r>
      <w:r>
        <w:rPr>
          <w:spacing w:val="-9"/>
          <w:sz w:val="28"/>
        </w:rPr>
        <w:t> </w:t>
      </w:r>
      <w:r>
        <w:rPr>
          <w:sz w:val="28"/>
        </w:rPr>
        <w:t>three</w:t>
      </w:r>
      <w:r>
        <w:rPr>
          <w:spacing w:val="-10"/>
          <w:sz w:val="28"/>
        </w:rPr>
        <w:t> </w:t>
      </w:r>
      <w:r>
        <w:rPr>
          <w:sz w:val="28"/>
        </w:rPr>
        <w:t>years</w:t>
      </w:r>
      <w:r>
        <w:rPr>
          <w:spacing w:val="-8"/>
          <w:sz w:val="28"/>
        </w:rPr>
        <w:t> </w:t>
      </w:r>
      <w:r>
        <w:rPr>
          <w:sz w:val="28"/>
        </w:rPr>
        <w:t>from</w:t>
      </w:r>
      <w:r>
        <w:rPr>
          <w:spacing w:val="-10"/>
          <w:sz w:val="28"/>
        </w:rPr>
        <w:t> </w:t>
      </w:r>
      <w:r>
        <w:rPr>
          <w:sz w:val="28"/>
        </w:rPr>
        <w:t>the</w:t>
      </w:r>
      <w:r>
        <w:rPr>
          <w:spacing w:val="-10"/>
          <w:sz w:val="28"/>
        </w:rPr>
        <w:t> </w:t>
      </w:r>
      <w:r>
        <w:rPr>
          <w:sz w:val="28"/>
        </w:rPr>
        <w:t>date</w:t>
      </w:r>
      <w:r>
        <w:rPr>
          <w:spacing w:val="-10"/>
          <w:sz w:val="28"/>
        </w:rPr>
        <w:t> </w:t>
      </w:r>
      <w:r>
        <w:rPr>
          <w:sz w:val="28"/>
        </w:rPr>
        <w:t>the</w:t>
      </w:r>
      <w:r>
        <w:rPr>
          <w:spacing w:val="-10"/>
          <w:sz w:val="28"/>
        </w:rPr>
        <w:t> </w:t>
      </w:r>
      <w:r>
        <w:rPr>
          <w:sz w:val="28"/>
        </w:rPr>
        <w:t>board</w:t>
      </w:r>
      <w:r>
        <w:rPr>
          <w:spacing w:val="-9"/>
          <w:sz w:val="28"/>
        </w:rPr>
        <w:t> </w:t>
      </w:r>
      <w:r>
        <w:rPr>
          <w:sz w:val="28"/>
        </w:rPr>
        <w:t>discovered</w:t>
      </w:r>
      <w:r>
        <w:rPr>
          <w:spacing w:val="-9"/>
          <w:sz w:val="28"/>
        </w:rPr>
        <w:t> </w:t>
      </w:r>
      <w:r>
        <w:rPr>
          <w:sz w:val="28"/>
        </w:rPr>
        <w:t>the alleged sexual misconduct, or</w:t>
      </w:r>
    </w:p>
    <w:p>
      <w:pPr>
        <w:pStyle w:val="ListParagraph"/>
        <w:numPr>
          <w:ilvl w:val="0"/>
          <w:numId w:val="20"/>
        </w:numPr>
        <w:tabs>
          <w:tab w:pos="1078" w:val="left" w:leader="none"/>
          <w:tab w:pos="1080" w:val="left" w:leader="none"/>
        </w:tabs>
        <w:spacing w:line="320" w:lineRule="exact" w:before="0" w:after="0"/>
        <w:ind w:left="1080" w:right="1953" w:hanging="360"/>
        <w:jc w:val="left"/>
        <w:rPr>
          <w:sz w:val="28"/>
        </w:rPr>
      </w:pPr>
      <w:r>
        <w:rPr>
          <w:sz w:val="28"/>
        </w:rPr>
        <w:t>within</w:t>
      </w:r>
      <w:r>
        <w:rPr>
          <w:spacing w:val="-9"/>
          <w:sz w:val="28"/>
        </w:rPr>
        <w:t> </w:t>
      </w:r>
      <w:r>
        <w:rPr>
          <w:sz w:val="28"/>
        </w:rPr>
        <w:t>10</w:t>
      </w:r>
      <w:r>
        <w:rPr>
          <w:spacing w:val="-8"/>
          <w:sz w:val="28"/>
        </w:rPr>
        <w:t> </w:t>
      </w:r>
      <w:r>
        <w:rPr>
          <w:sz w:val="28"/>
        </w:rPr>
        <w:t>years</w:t>
      </w:r>
      <w:r>
        <w:rPr>
          <w:spacing w:val="-8"/>
          <w:sz w:val="28"/>
        </w:rPr>
        <w:t> </w:t>
      </w:r>
      <w:r>
        <w:rPr>
          <w:sz w:val="28"/>
        </w:rPr>
        <w:t>from</w:t>
      </w:r>
      <w:r>
        <w:rPr>
          <w:spacing w:val="-10"/>
          <w:sz w:val="28"/>
        </w:rPr>
        <w:t> </w:t>
      </w:r>
      <w:r>
        <w:rPr>
          <w:sz w:val="28"/>
        </w:rPr>
        <w:t>the</w:t>
      </w:r>
      <w:r>
        <w:rPr>
          <w:spacing w:val="-10"/>
          <w:sz w:val="28"/>
        </w:rPr>
        <w:t> </w:t>
      </w:r>
      <w:r>
        <w:rPr>
          <w:sz w:val="28"/>
        </w:rPr>
        <w:t>date</w:t>
      </w:r>
      <w:r>
        <w:rPr>
          <w:spacing w:val="-10"/>
          <w:sz w:val="28"/>
        </w:rPr>
        <w:t> </w:t>
      </w:r>
      <w:r>
        <w:rPr>
          <w:sz w:val="28"/>
        </w:rPr>
        <w:t>the</w:t>
      </w:r>
      <w:r>
        <w:rPr>
          <w:spacing w:val="-10"/>
          <w:sz w:val="28"/>
        </w:rPr>
        <w:t> </w:t>
      </w:r>
      <w:r>
        <w:rPr>
          <w:sz w:val="28"/>
        </w:rPr>
        <w:t>alleged</w:t>
      </w:r>
      <w:r>
        <w:rPr>
          <w:spacing w:val="-8"/>
          <w:sz w:val="28"/>
        </w:rPr>
        <w:t> </w:t>
      </w:r>
      <w:r>
        <w:rPr>
          <w:sz w:val="28"/>
        </w:rPr>
        <w:t>sexual</w:t>
      </w:r>
      <w:r>
        <w:rPr>
          <w:spacing w:val="-9"/>
          <w:sz w:val="28"/>
        </w:rPr>
        <w:t> </w:t>
      </w:r>
      <w:r>
        <w:rPr>
          <w:sz w:val="28"/>
        </w:rPr>
        <w:t>misconduct </w:t>
      </w:r>
      <w:r>
        <w:rPr>
          <w:spacing w:val="-2"/>
          <w:sz w:val="28"/>
        </w:rPr>
        <w:t>occurred.</w:t>
      </w:r>
    </w:p>
    <w:p>
      <w:pPr>
        <w:pStyle w:val="BodyText"/>
        <w:spacing w:before="310"/>
        <w:ind w:right="1458"/>
      </w:pPr>
      <w:r>
        <w:rPr/>
        <w:t>That means an accusation of sexual misconduct against a therapist can’t be filed more than 10 years after the alleged incident. For complaints</w:t>
      </w:r>
      <w:r>
        <w:rPr>
          <w:spacing w:val="-3"/>
        </w:rPr>
        <w:t> </w:t>
      </w:r>
      <w:r>
        <w:rPr/>
        <w:t>involving</w:t>
      </w:r>
      <w:r>
        <w:rPr>
          <w:spacing w:val="-3"/>
        </w:rPr>
        <w:t> </w:t>
      </w:r>
      <w:r>
        <w:rPr/>
        <w:t>allegations</w:t>
      </w:r>
      <w:r>
        <w:rPr>
          <w:spacing w:val="-3"/>
        </w:rPr>
        <w:t> </w:t>
      </w:r>
      <w:r>
        <w:rPr/>
        <w:t>other</w:t>
      </w:r>
      <w:r>
        <w:rPr>
          <w:spacing w:val="-3"/>
        </w:rPr>
        <w:t> </w:t>
      </w:r>
      <w:r>
        <w:rPr/>
        <w:t>than</w:t>
      </w:r>
      <w:r>
        <w:rPr>
          <w:spacing w:val="-3"/>
        </w:rPr>
        <w:t> </w:t>
      </w:r>
      <w:r>
        <w:rPr/>
        <w:t>sexual</w:t>
      </w:r>
      <w:r>
        <w:rPr>
          <w:spacing w:val="-3"/>
        </w:rPr>
        <w:t> </w:t>
      </w:r>
      <w:r>
        <w:rPr/>
        <w:t>misconduct,</w:t>
      </w:r>
      <w:r>
        <w:rPr>
          <w:spacing w:val="-3"/>
        </w:rPr>
        <w:t> </w:t>
      </w:r>
      <w:r>
        <w:rPr/>
        <w:t>the licensing</w:t>
      </w:r>
      <w:r>
        <w:rPr>
          <w:spacing w:val="-8"/>
        </w:rPr>
        <w:t> </w:t>
      </w:r>
      <w:r>
        <w:rPr/>
        <w:t>board</w:t>
      </w:r>
      <w:r>
        <w:rPr>
          <w:spacing w:val="-9"/>
        </w:rPr>
        <w:t> </w:t>
      </w:r>
      <w:r>
        <w:rPr/>
        <w:t>must</w:t>
      </w:r>
      <w:r>
        <w:rPr>
          <w:spacing w:val="-8"/>
        </w:rPr>
        <w:t> </w:t>
      </w:r>
      <w:r>
        <w:rPr/>
        <w:t>file</w:t>
      </w:r>
      <w:r>
        <w:rPr>
          <w:spacing w:val="-10"/>
        </w:rPr>
        <w:t> </w:t>
      </w:r>
      <w:r>
        <w:rPr/>
        <w:t>an</w:t>
      </w:r>
      <w:r>
        <w:rPr>
          <w:spacing w:val="-8"/>
        </w:rPr>
        <w:t> </w:t>
      </w:r>
      <w:r>
        <w:rPr/>
        <w:t>accusation</w:t>
      </w:r>
      <w:r>
        <w:rPr>
          <w:spacing w:val="-8"/>
        </w:rPr>
        <w:t> </w:t>
      </w:r>
      <w:r>
        <w:rPr/>
        <w:t>within</w:t>
      </w:r>
      <w:r>
        <w:rPr>
          <w:spacing w:val="-9"/>
        </w:rPr>
        <w:t> </w:t>
      </w:r>
      <w:r>
        <w:rPr/>
        <w:t>seven</w:t>
      </w:r>
      <w:r>
        <w:rPr>
          <w:spacing w:val="-9"/>
        </w:rPr>
        <w:t> </w:t>
      </w:r>
      <w:r>
        <w:rPr/>
        <w:t>years</w:t>
      </w:r>
      <w:r>
        <w:rPr>
          <w:spacing w:val="-8"/>
        </w:rPr>
        <w:t> </w:t>
      </w:r>
      <w:r>
        <w:rPr/>
        <w:t>from</w:t>
      </w:r>
      <w:r>
        <w:rPr>
          <w:spacing w:val="-10"/>
        </w:rPr>
        <w:t> </w:t>
      </w:r>
      <w:r>
        <w:rPr/>
        <w:t>the date of the alleged offense.</w:t>
      </w:r>
    </w:p>
    <w:p>
      <w:pPr>
        <w:pStyle w:val="BodyText"/>
        <w:spacing w:before="321"/>
        <w:ind w:right="763"/>
      </w:pPr>
      <w:r>
        <w:rPr/>
        <w:t>It is board policy to use only initials, rather than full names, to identify patients</w:t>
      </w:r>
      <w:r>
        <w:rPr>
          <w:spacing w:val="-11"/>
        </w:rPr>
        <w:t> </w:t>
      </w:r>
      <w:r>
        <w:rPr/>
        <w:t>in</w:t>
      </w:r>
      <w:r>
        <w:rPr>
          <w:spacing w:val="-10"/>
        </w:rPr>
        <w:t> </w:t>
      </w:r>
      <w:r>
        <w:rPr/>
        <w:t>public</w:t>
      </w:r>
      <w:r>
        <w:rPr>
          <w:spacing w:val="-12"/>
        </w:rPr>
        <w:t> </w:t>
      </w:r>
      <w:r>
        <w:rPr/>
        <w:t>disciplinary</w:t>
      </w:r>
      <w:r>
        <w:rPr>
          <w:spacing w:val="-11"/>
        </w:rPr>
        <w:t> </w:t>
      </w:r>
      <w:r>
        <w:rPr/>
        <w:t>documents.</w:t>
      </w:r>
      <w:r>
        <w:rPr>
          <w:spacing w:val="-11"/>
        </w:rPr>
        <w:t> </w:t>
      </w:r>
      <w:r>
        <w:rPr/>
        <w:t>However,</w:t>
      </w:r>
      <w:r>
        <w:rPr>
          <w:spacing w:val="-10"/>
        </w:rPr>
        <w:t> </w:t>
      </w:r>
      <w:r>
        <w:rPr/>
        <w:t>hearings</w:t>
      </w:r>
      <w:r>
        <w:rPr>
          <w:spacing w:val="-10"/>
        </w:rPr>
        <w:t> </w:t>
      </w:r>
      <w:r>
        <w:rPr/>
        <w:t>are</w:t>
      </w:r>
      <w:r>
        <w:rPr>
          <w:spacing w:val="-12"/>
        </w:rPr>
        <w:t> </w:t>
      </w:r>
      <w:r>
        <w:rPr/>
        <w:t>open</w:t>
      </w:r>
      <w:r>
        <w:rPr>
          <w:spacing w:val="-11"/>
        </w:rPr>
        <w:t> </w:t>
      </w:r>
      <w:r>
        <w:rPr/>
        <w:t>to</w:t>
      </w:r>
      <w:r>
        <w:rPr>
          <w:spacing w:val="-10"/>
        </w:rPr>
        <w:t> </w:t>
      </w:r>
      <w:r>
        <w:rPr/>
        <w:t>the public, and there is a possibility that confidentiality may be jeopardized during the investigation process or at the hearing itself.</w:t>
      </w:r>
    </w:p>
    <w:p>
      <w:pPr>
        <w:pStyle w:val="BodyText"/>
        <w:spacing w:line="235" w:lineRule="auto"/>
        <w:ind w:right="957"/>
      </w:pPr>
      <w:r>
        <w:rPr/>
        <w:t>The disciplinary process may take about two years from the time a complaint</w:t>
      </w:r>
      <w:r>
        <w:rPr>
          <w:spacing w:val="-9"/>
        </w:rPr>
        <w:t> </w:t>
      </w:r>
      <w:r>
        <w:rPr/>
        <w:t>is</w:t>
      </w:r>
      <w:r>
        <w:rPr>
          <w:spacing w:val="-7"/>
        </w:rPr>
        <w:t> </w:t>
      </w:r>
      <w:r>
        <w:rPr/>
        <w:t>received</w:t>
      </w:r>
      <w:r>
        <w:rPr>
          <w:spacing w:val="-8"/>
        </w:rPr>
        <w:t> </w:t>
      </w:r>
      <w:r>
        <w:rPr/>
        <w:t>to</w:t>
      </w:r>
      <w:r>
        <w:rPr>
          <w:spacing w:val="-7"/>
        </w:rPr>
        <w:t> </w:t>
      </w:r>
      <w:r>
        <w:rPr/>
        <w:t>the</w:t>
      </w:r>
      <w:r>
        <w:rPr>
          <w:spacing w:val="-9"/>
        </w:rPr>
        <w:t> </w:t>
      </w:r>
      <w:r>
        <w:rPr/>
        <w:t>time</w:t>
      </w:r>
      <w:r>
        <w:rPr>
          <w:spacing w:val="-8"/>
        </w:rPr>
        <w:t> </w:t>
      </w:r>
      <w:r>
        <w:rPr/>
        <w:t>a</w:t>
      </w:r>
      <w:r>
        <w:rPr>
          <w:spacing w:val="-8"/>
        </w:rPr>
        <w:t> </w:t>
      </w:r>
      <w:r>
        <w:rPr/>
        <w:t>final</w:t>
      </w:r>
      <w:r>
        <w:rPr>
          <w:spacing w:val="-8"/>
        </w:rPr>
        <w:t> </w:t>
      </w:r>
      <w:r>
        <w:rPr/>
        <w:t>decision</w:t>
      </w:r>
      <w:r>
        <w:rPr>
          <w:spacing w:val="-8"/>
        </w:rPr>
        <w:t> </w:t>
      </w:r>
      <w:r>
        <w:rPr/>
        <w:t>is</w:t>
      </w:r>
      <w:r>
        <w:rPr>
          <w:spacing w:val="-7"/>
        </w:rPr>
        <w:t> </w:t>
      </w:r>
      <w:r>
        <w:rPr/>
        <w:t>made.</w:t>
      </w:r>
      <w:r>
        <w:rPr>
          <w:spacing w:val="-7"/>
        </w:rPr>
        <w:t> </w:t>
      </w:r>
      <w:r>
        <w:rPr/>
        <w:t>Sometimes</w:t>
      </w:r>
    </w:p>
    <w:p>
      <w:pPr>
        <w:pStyle w:val="BodyText"/>
        <w:spacing w:line="237" w:lineRule="auto"/>
        <w:ind w:right="763"/>
      </w:pPr>
      <w:r>
        <w:rPr/>
        <w:t>the</w:t>
      </w:r>
      <w:r>
        <w:rPr>
          <w:spacing w:val="-18"/>
        </w:rPr>
        <w:t> </w:t>
      </w:r>
      <w:r>
        <w:rPr/>
        <w:t>process</w:t>
      </w:r>
      <w:r>
        <w:rPr>
          <w:spacing w:val="-14"/>
        </w:rPr>
        <w:t> </w:t>
      </w:r>
      <w:r>
        <w:rPr/>
        <w:t>takes</w:t>
      </w:r>
      <w:r>
        <w:rPr>
          <w:spacing w:val="-12"/>
        </w:rPr>
        <w:t> </w:t>
      </w:r>
      <w:r>
        <w:rPr/>
        <w:t>longer.</w:t>
      </w:r>
      <w:r>
        <w:rPr>
          <w:spacing w:val="-18"/>
        </w:rPr>
        <w:t> </w:t>
      </w:r>
      <w:r>
        <w:rPr/>
        <w:t>The</w:t>
      </w:r>
      <w:r>
        <w:rPr>
          <w:spacing w:val="-14"/>
        </w:rPr>
        <w:t> </w:t>
      </w:r>
      <w:r>
        <w:rPr/>
        <w:t>therapist’s</w:t>
      </w:r>
      <w:r>
        <w:rPr>
          <w:spacing w:val="-13"/>
        </w:rPr>
        <w:t> </w:t>
      </w:r>
      <w:r>
        <w:rPr/>
        <w:t>ability</w:t>
      </w:r>
      <w:r>
        <w:rPr>
          <w:spacing w:val="-12"/>
        </w:rPr>
        <w:t> </w:t>
      </w:r>
      <w:r>
        <w:rPr/>
        <w:t>to</w:t>
      </w:r>
      <w:r>
        <w:rPr>
          <w:spacing w:val="-12"/>
        </w:rPr>
        <w:t> </w:t>
      </w:r>
      <w:r>
        <w:rPr/>
        <w:t>practice</w:t>
      </w:r>
      <w:r>
        <w:rPr>
          <w:spacing w:val="-14"/>
        </w:rPr>
        <w:t> </w:t>
      </w:r>
      <w:r>
        <w:rPr/>
        <w:t>may</w:t>
      </w:r>
      <w:r>
        <w:rPr>
          <w:spacing w:val="-12"/>
        </w:rPr>
        <w:t> </w:t>
      </w:r>
      <w:r>
        <w:rPr/>
        <w:t>be</w:t>
      </w:r>
      <w:r>
        <w:rPr>
          <w:spacing w:val="-14"/>
        </w:rPr>
        <w:t> </w:t>
      </w:r>
      <w:r>
        <w:rPr/>
        <w:t>impacted and thereby protect other patients from similar misconduct.</w:t>
      </w:r>
    </w:p>
    <w:p>
      <w:pPr>
        <w:pStyle w:val="Heading3"/>
        <w:spacing w:before="316"/>
      </w:pPr>
      <w:r>
        <w:rPr/>
        <w:t>More</w:t>
      </w:r>
      <w:r>
        <w:rPr>
          <w:spacing w:val="-34"/>
        </w:rPr>
        <w:t> </w:t>
      </w:r>
      <w:r>
        <w:rPr/>
        <w:t>About</w:t>
      </w:r>
      <w:r>
        <w:rPr>
          <w:spacing w:val="-13"/>
        </w:rPr>
        <w:t> </w:t>
      </w:r>
      <w:r>
        <w:rPr/>
        <w:t>Civil</w:t>
      </w:r>
      <w:r>
        <w:rPr>
          <w:spacing w:val="-33"/>
        </w:rPr>
        <w:t> </w:t>
      </w:r>
      <w:r>
        <w:rPr>
          <w:spacing w:val="-2"/>
        </w:rPr>
        <w:t>Action:</w:t>
      </w:r>
    </w:p>
    <w:p>
      <w:pPr>
        <w:pStyle w:val="BodyText"/>
        <w:spacing w:before="13"/>
        <w:ind w:left="0"/>
        <w:rPr>
          <w:b/>
        </w:rPr>
      </w:pPr>
    </w:p>
    <w:p>
      <w:pPr>
        <w:spacing w:line="317" w:lineRule="exact" w:before="1"/>
        <w:ind w:left="360" w:right="0" w:firstLine="0"/>
        <w:jc w:val="left"/>
        <w:rPr>
          <w:i/>
          <w:sz w:val="28"/>
        </w:rPr>
      </w:pPr>
      <w:r>
        <w:rPr>
          <w:i/>
          <w:sz w:val="28"/>
        </w:rPr>
        <w:t>Suing</w:t>
      </w:r>
      <w:r>
        <w:rPr>
          <w:i/>
          <w:spacing w:val="-5"/>
          <w:sz w:val="28"/>
        </w:rPr>
        <w:t> </w:t>
      </w:r>
      <w:r>
        <w:rPr>
          <w:i/>
          <w:sz w:val="28"/>
        </w:rPr>
        <w:t>the</w:t>
      </w:r>
      <w:r>
        <w:rPr>
          <w:i/>
          <w:spacing w:val="-4"/>
          <w:sz w:val="28"/>
        </w:rPr>
        <w:t> </w:t>
      </w:r>
      <w:r>
        <w:rPr>
          <w:i/>
          <w:sz w:val="28"/>
        </w:rPr>
        <w:t>Therapist</w:t>
      </w:r>
      <w:r>
        <w:rPr>
          <w:i/>
          <w:spacing w:val="-2"/>
          <w:sz w:val="28"/>
        </w:rPr>
        <w:t> </w:t>
      </w:r>
      <w:r>
        <w:rPr>
          <w:i/>
          <w:sz w:val="28"/>
        </w:rPr>
        <w:t>or</w:t>
      </w:r>
      <w:r>
        <w:rPr>
          <w:i/>
          <w:spacing w:val="-2"/>
          <w:sz w:val="28"/>
        </w:rPr>
        <w:t> </w:t>
      </w:r>
      <w:r>
        <w:rPr>
          <w:i/>
          <w:sz w:val="28"/>
        </w:rPr>
        <w:t>Their</w:t>
      </w:r>
      <w:r>
        <w:rPr>
          <w:i/>
          <w:spacing w:val="-1"/>
          <w:sz w:val="28"/>
        </w:rPr>
        <w:t> </w:t>
      </w:r>
      <w:r>
        <w:rPr>
          <w:i/>
          <w:spacing w:val="-2"/>
          <w:sz w:val="28"/>
        </w:rPr>
        <w:t>Employer</w:t>
      </w:r>
    </w:p>
    <w:p>
      <w:pPr>
        <w:pStyle w:val="BodyText"/>
        <w:spacing w:line="237" w:lineRule="auto"/>
        <w:ind w:right="781"/>
      </w:pPr>
      <w:r>
        <w:rPr/>
        <w:t>Generally,</w:t>
      </w:r>
      <w:r>
        <w:rPr>
          <w:spacing w:val="-1"/>
        </w:rPr>
        <w:t> </w:t>
      </w:r>
      <w:r>
        <w:rPr/>
        <w:t>civil</w:t>
      </w:r>
      <w:r>
        <w:rPr>
          <w:spacing w:val="-1"/>
        </w:rPr>
        <w:t> </w:t>
      </w:r>
      <w:r>
        <w:rPr/>
        <w:t>lawsuits</w:t>
      </w:r>
      <w:r>
        <w:rPr>
          <w:spacing w:val="-1"/>
        </w:rPr>
        <w:t> </w:t>
      </w:r>
      <w:r>
        <w:rPr/>
        <w:t>are</w:t>
      </w:r>
      <w:r>
        <w:rPr>
          <w:spacing w:val="-2"/>
        </w:rPr>
        <w:t> </w:t>
      </w:r>
      <w:r>
        <w:rPr/>
        <w:t>filed</w:t>
      </w:r>
      <w:r>
        <w:rPr>
          <w:spacing w:val="-1"/>
        </w:rPr>
        <w:t> </w:t>
      </w:r>
      <w:r>
        <w:rPr/>
        <w:t>to</w:t>
      </w:r>
      <w:r>
        <w:rPr>
          <w:spacing w:val="-1"/>
        </w:rPr>
        <w:t> </w:t>
      </w:r>
      <w:r>
        <w:rPr/>
        <w:t>seek</w:t>
      </w:r>
      <w:r>
        <w:rPr>
          <w:spacing w:val="-1"/>
        </w:rPr>
        <w:t> </w:t>
      </w:r>
      <w:r>
        <w:rPr/>
        <w:t>money</w:t>
      </w:r>
      <w:r>
        <w:rPr>
          <w:spacing w:val="-1"/>
        </w:rPr>
        <w:t> </w:t>
      </w:r>
      <w:r>
        <w:rPr/>
        <w:t>for</w:t>
      </w:r>
      <w:r>
        <w:rPr>
          <w:spacing w:val="-1"/>
        </w:rPr>
        <w:t> </w:t>
      </w:r>
      <w:r>
        <w:rPr/>
        <w:t>damages</w:t>
      </w:r>
      <w:r>
        <w:rPr>
          <w:spacing w:val="-1"/>
        </w:rPr>
        <w:t> </w:t>
      </w:r>
      <w:r>
        <w:rPr/>
        <w:t>or</w:t>
      </w:r>
      <w:r>
        <w:rPr>
          <w:spacing w:val="-1"/>
        </w:rPr>
        <w:t> </w:t>
      </w:r>
      <w:r>
        <w:rPr/>
        <w:t>injuries</w:t>
      </w:r>
      <w:r>
        <w:rPr>
          <w:spacing w:val="-1"/>
        </w:rPr>
        <w:t> </w:t>
      </w:r>
      <w:r>
        <w:rPr/>
        <w:t>to</w:t>
      </w:r>
      <w:r>
        <w:rPr>
          <w:spacing w:val="-1"/>
        </w:rPr>
        <w:t> </w:t>
      </w:r>
      <w:r>
        <w:rPr/>
        <w:t>a patient.</w:t>
      </w:r>
      <w:r>
        <w:rPr>
          <w:spacing w:val="-7"/>
        </w:rPr>
        <w:t> </w:t>
      </w:r>
      <w:r>
        <w:rPr/>
        <w:t>For</w:t>
      </w:r>
      <w:r>
        <w:rPr>
          <w:spacing w:val="-7"/>
        </w:rPr>
        <w:t> </w:t>
      </w:r>
      <w:r>
        <w:rPr/>
        <w:t>a</w:t>
      </w:r>
      <w:r>
        <w:rPr>
          <w:spacing w:val="-7"/>
        </w:rPr>
        <w:t> </w:t>
      </w:r>
      <w:r>
        <w:rPr/>
        <w:t>sexual</w:t>
      </w:r>
      <w:r>
        <w:rPr>
          <w:spacing w:val="-7"/>
        </w:rPr>
        <w:t> </w:t>
      </w:r>
      <w:r>
        <w:rPr/>
        <w:t>misconduct</w:t>
      </w:r>
      <w:r>
        <w:rPr>
          <w:spacing w:val="-7"/>
        </w:rPr>
        <w:t> </w:t>
      </w:r>
      <w:r>
        <w:rPr/>
        <w:t>case,</w:t>
      </w:r>
      <w:r>
        <w:rPr>
          <w:spacing w:val="-6"/>
        </w:rPr>
        <w:t> </w:t>
      </w:r>
      <w:r>
        <w:rPr/>
        <w:t>a</w:t>
      </w:r>
      <w:r>
        <w:rPr>
          <w:spacing w:val="-7"/>
        </w:rPr>
        <w:t> </w:t>
      </w:r>
      <w:r>
        <w:rPr/>
        <w:t>patient</w:t>
      </w:r>
      <w:r>
        <w:rPr>
          <w:spacing w:val="-8"/>
        </w:rPr>
        <w:t> </w:t>
      </w:r>
      <w:r>
        <w:rPr/>
        <w:t>may</w:t>
      </w:r>
      <w:r>
        <w:rPr>
          <w:spacing w:val="-6"/>
        </w:rPr>
        <w:t> </w:t>
      </w:r>
      <w:r>
        <w:rPr/>
        <w:t>want</w:t>
      </w:r>
      <w:r>
        <w:rPr>
          <w:spacing w:val="-8"/>
        </w:rPr>
        <w:t> </w:t>
      </w:r>
      <w:r>
        <w:rPr/>
        <w:t>to</w:t>
      </w:r>
      <w:r>
        <w:rPr>
          <w:spacing w:val="-6"/>
        </w:rPr>
        <w:t> </w:t>
      </w:r>
      <w:r>
        <w:rPr/>
        <w:t>sue</w:t>
      </w:r>
      <w:r>
        <w:rPr>
          <w:spacing w:val="-8"/>
        </w:rPr>
        <w:t> </w:t>
      </w:r>
      <w:r>
        <w:rPr/>
        <w:t>the</w:t>
      </w:r>
      <w:r>
        <w:rPr>
          <w:spacing w:val="-8"/>
        </w:rPr>
        <w:t> </w:t>
      </w:r>
      <w:r>
        <w:rPr/>
        <w:t>therapist for injuries suffered and for the cost of future therapy sessions. Under California law, you may file a lawsuit against the therapist or the therapist’s employer if you believe</w:t>
      </w:r>
      <w:r>
        <w:rPr>
          <w:spacing w:val="-1"/>
        </w:rPr>
        <w:t> </w:t>
      </w:r>
      <w:r>
        <w:rPr/>
        <w:t>the</w:t>
      </w:r>
      <w:r>
        <w:rPr>
          <w:spacing w:val="-1"/>
        </w:rPr>
        <w:t> </w:t>
      </w:r>
      <w:r>
        <w:rPr/>
        <w:t>employer knew or should have</w:t>
      </w:r>
      <w:r>
        <w:rPr>
          <w:spacing w:val="-1"/>
        </w:rPr>
        <w:t> </w:t>
      </w:r>
      <w:r>
        <w:rPr/>
        <w:t>known about the therapist’s behavior. If the employer is a local or state public mental health agency for which the therapist works, you must first file a complaint with the agency within six months of the sexual misconduct. Consult with an attorney for specific advice. Most civil lawsuits must be filed within one year</w:t>
      </w:r>
      <w:r>
        <w:rPr>
          <w:spacing w:val="40"/>
        </w:rPr>
        <w:t> </w:t>
      </w:r>
      <w:r>
        <w:rPr/>
        <w:t>after the sexual misconduct occurred.</w:t>
      </w:r>
    </w:p>
    <w:p>
      <w:pPr>
        <w:pStyle w:val="BodyText"/>
        <w:spacing w:before="14"/>
        <w:ind w:left="0"/>
      </w:pPr>
    </w:p>
    <w:p>
      <w:pPr>
        <w:spacing w:line="317" w:lineRule="exact" w:before="0"/>
        <w:ind w:left="360" w:right="0" w:firstLine="0"/>
        <w:jc w:val="both"/>
        <w:rPr>
          <w:i/>
          <w:sz w:val="28"/>
        </w:rPr>
      </w:pPr>
      <w:r>
        <w:rPr>
          <w:i/>
          <w:sz w:val="28"/>
        </w:rPr>
        <w:t>Media</w:t>
      </w:r>
      <w:r>
        <w:rPr>
          <w:i/>
          <w:spacing w:val="-15"/>
          <w:sz w:val="28"/>
        </w:rPr>
        <w:t> </w:t>
      </w:r>
      <w:r>
        <w:rPr>
          <w:i/>
          <w:spacing w:val="-2"/>
          <w:sz w:val="28"/>
        </w:rPr>
        <w:t>Attention</w:t>
      </w:r>
    </w:p>
    <w:p>
      <w:pPr>
        <w:pStyle w:val="BodyText"/>
        <w:spacing w:line="237" w:lineRule="auto"/>
        <w:ind w:right="824"/>
        <w:jc w:val="both"/>
      </w:pPr>
      <w:r>
        <w:rPr/>
        <w:t>Once</w:t>
      </w:r>
      <w:r>
        <w:rPr>
          <w:spacing w:val="-2"/>
        </w:rPr>
        <w:t> </w:t>
      </w:r>
      <w:r>
        <w:rPr/>
        <w:t>a</w:t>
      </w:r>
      <w:r>
        <w:rPr>
          <w:spacing w:val="-2"/>
        </w:rPr>
        <w:t> </w:t>
      </w:r>
      <w:r>
        <w:rPr/>
        <w:t>lawsuit</w:t>
      </w:r>
      <w:r>
        <w:rPr>
          <w:spacing w:val="-1"/>
        </w:rPr>
        <w:t> </w:t>
      </w:r>
      <w:r>
        <w:rPr/>
        <w:t>is</w:t>
      </w:r>
      <w:r>
        <w:rPr>
          <w:spacing w:val="-1"/>
        </w:rPr>
        <w:t> </w:t>
      </w:r>
      <w:r>
        <w:rPr/>
        <w:t>filed,</w:t>
      </w:r>
      <w:r>
        <w:rPr>
          <w:spacing w:val="-1"/>
        </w:rPr>
        <w:t> </w:t>
      </w:r>
      <w:r>
        <w:rPr/>
        <w:t>there</w:t>
      </w:r>
      <w:r>
        <w:rPr>
          <w:spacing w:val="-2"/>
        </w:rPr>
        <w:t> </w:t>
      </w:r>
      <w:r>
        <w:rPr/>
        <w:t>is</w:t>
      </w:r>
      <w:r>
        <w:rPr>
          <w:spacing w:val="-1"/>
        </w:rPr>
        <w:t> </w:t>
      </w:r>
      <w:r>
        <w:rPr/>
        <w:t>the</w:t>
      </w:r>
      <w:r>
        <w:rPr>
          <w:spacing w:val="-2"/>
        </w:rPr>
        <w:t> </w:t>
      </w:r>
      <w:r>
        <w:rPr/>
        <w:t>possibility</w:t>
      </w:r>
      <w:r>
        <w:rPr>
          <w:spacing w:val="-1"/>
        </w:rPr>
        <w:t> </w:t>
      </w:r>
      <w:r>
        <w:rPr/>
        <w:t>of</w:t>
      </w:r>
      <w:r>
        <w:rPr>
          <w:spacing w:val="-1"/>
        </w:rPr>
        <w:t> </w:t>
      </w:r>
      <w:r>
        <w:rPr/>
        <w:t>media</w:t>
      </w:r>
      <w:r>
        <w:rPr>
          <w:spacing w:val="-2"/>
        </w:rPr>
        <w:t> </w:t>
      </w:r>
      <w:r>
        <w:rPr/>
        <w:t>coverage,</w:t>
      </w:r>
      <w:r>
        <w:rPr>
          <w:spacing w:val="-1"/>
        </w:rPr>
        <w:t> </w:t>
      </w:r>
      <w:r>
        <w:rPr/>
        <w:t>especially if</w:t>
      </w:r>
      <w:r>
        <w:rPr>
          <w:spacing w:val="-2"/>
        </w:rPr>
        <w:t> </w:t>
      </w:r>
      <w:r>
        <w:rPr/>
        <w:t>the</w:t>
      </w:r>
      <w:r>
        <w:rPr>
          <w:spacing w:val="-4"/>
        </w:rPr>
        <w:t> </w:t>
      </w:r>
      <w:r>
        <w:rPr/>
        <w:t>patient</w:t>
      </w:r>
      <w:r>
        <w:rPr>
          <w:spacing w:val="-4"/>
        </w:rPr>
        <w:t> </w:t>
      </w:r>
      <w:r>
        <w:rPr/>
        <w:t>or</w:t>
      </w:r>
      <w:r>
        <w:rPr>
          <w:spacing w:val="-3"/>
        </w:rPr>
        <w:t> </w:t>
      </w:r>
      <w:r>
        <w:rPr/>
        <w:t>therapist</w:t>
      </w:r>
      <w:r>
        <w:rPr>
          <w:spacing w:val="-3"/>
        </w:rPr>
        <w:t> </w:t>
      </w:r>
      <w:r>
        <w:rPr/>
        <w:t>is</w:t>
      </w:r>
      <w:r>
        <w:rPr>
          <w:spacing w:val="-2"/>
        </w:rPr>
        <w:t> </w:t>
      </w:r>
      <w:r>
        <w:rPr/>
        <w:t>well-known.</w:t>
      </w:r>
      <w:r>
        <w:rPr>
          <w:spacing w:val="-13"/>
        </w:rPr>
        <w:t> </w:t>
      </w:r>
      <w:r>
        <w:rPr/>
        <w:t>While</w:t>
      </w:r>
      <w:r>
        <w:rPr>
          <w:spacing w:val="-4"/>
        </w:rPr>
        <w:t> </w:t>
      </w:r>
      <w:r>
        <w:rPr/>
        <w:t>many</w:t>
      </w:r>
      <w:r>
        <w:rPr>
          <w:spacing w:val="-2"/>
        </w:rPr>
        <w:t> </w:t>
      </w:r>
      <w:r>
        <w:rPr/>
        <w:t>cases</w:t>
      </w:r>
      <w:r>
        <w:rPr>
          <w:spacing w:val="-2"/>
        </w:rPr>
        <w:t> </w:t>
      </w:r>
      <w:r>
        <w:rPr/>
        <w:t>are</w:t>
      </w:r>
      <w:r>
        <w:rPr>
          <w:spacing w:val="-4"/>
        </w:rPr>
        <w:t> </w:t>
      </w:r>
      <w:r>
        <w:rPr/>
        <w:t>settled</w:t>
      </w:r>
      <w:r>
        <w:rPr>
          <w:spacing w:val="-3"/>
        </w:rPr>
        <w:t> </w:t>
      </w:r>
      <w:r>
        <w:rPr/>
        <w:t>out</w:t>
      </w:r>
      <w:r>
        <w:rPr>
          <w:spacing w:val="-4"/>
        </w:rPr>
        <w:t> </w:t>
      </w:r>
      <w:r>
        <w:rPr/>
        <w:t>of court, some do go to trial, and it can take years before a case is tried.</w:t>
      </w:r>
    </w:p>
    <w:p>
      <w:pPr>
        <w:pStyle w:val="BodyText"/>
        <w:spacing w:after="0" w:line="237" w:lineRule="auto"/>
        <w:jc w:val="both"/>
        <w:sectPr>
          <w:pgSz w:w="12240" w:h="15840"/>
          <w:pgMar w:header="748" w:footer="0" w:top="1000" w:bottom="280" w:left="1440" w:right="1080"/>
        </w:sectPr>
      </w:pPr>
    </w:p>
    <w:p>
      <w:pPr>
        <w:pStyle w:val="BodyText"/>
        <w:ind w:left="0"/>
      </w:pPr>
    </w:p>
    <w:p>
      <w:pPr>
        <w:pStyle w:val="BodyText"/>
        <w:ind w:left="0"/>
      </w:pPr>
    </w:p>
    <w:p>
      <w:pPr>
        <w:pStyle w:val="BodyText"/>
        <w:spacing w:before="255"/>
        <w:ind w:left="0"/>
      </w:pPr>
    </w:p>
    <w:p>
      <w:pPr>
        <w:spacing w:line="317" w:lineRule="exact" w:before="0"/>
        <w:ind w:left="360" w:right="0" w:firstLine="0"/>
        <w:jc w:val="left"/>
        <w:rPr>
          <w:i/>
          <w:sz w:val="28"/>
        </w:rPr>
      </w:pPr>
      <w:r>
        <w:rPr>
          <w:i/>
          <w:spacing w:val="-2"/>
          <w:sz w:val="28"/>
        </w:rPr>
        <w:t>Patients</w:t>
      </w:r>
      <w:r>
        <w:rPr>
          <w:i/>
          <w:spacing w:val="-15"/>
          <w:sz w:val="28"/>
        </w:rPr>
        <w:t> </w:t>
      </w:r>
      <w:r>
        <w:rPr>
          <w:i/>
          <w:spacing w:val="-2"/>
          <w:sz w:val="28"/>
        </w:rPr>
        <w:t>Don’t</w:t>
      </w:r>
      <w:r>
        <w:rPr>
          <w:i/>
          <w:spacing w:val="-22"/>
          <w:sz w:val="28"/>
        </w:rPr>
        <w:t> </w:t>
      </w:r>
      <w:r>
        <w:rPr>
          <w:i/>
          <w:spacing w:val="-2"/>
          <w:sz w:val="28"/>
        </w:rPr>
        <w:t>Always</w:t>
      </w:r>
      <w:r>
        <w:rPr>
          <w:i/>
          <w:spacing w:val="-13"/>
          <w:sz w:val="28"/>
        </w:rPr>
        <w:t> </w:t>
      </w:r>
      <w:r>
        <w:rPr>
          <w:i/>
          <w:spacing w:val="-5"/>
          <w:sz w:val="28"/>
        </w:rPr>
        <w:t>Win</w:t>
      </w:r>
    </w:p>
    <w:p>
      <w:pPr>
        <w:pStyle w:val="BodyText"/>
        <w:spacing w:line="237" w:lineRule="auto"/>
        <w:ind w:right="763"/>
      </w:pPr>
      <w:r>
        <w:rPr/>
        <w:t>Some</w:t>
      </w:r>
      <w:r>
        <w:rPr>
          <w:spacing w:val="-8"/>
        </w:rPr>
        <w:t> </w:t>
      </w:r>
      <w:r>
        <w:rPr/>
        <w:t>cases</w:t>
      </w:r>
      <w:r>
        <w:rPr>
          <w:spacing w:val="-6"/>
        </w:rPr>
        <w:t> </w:t>
      </w:r>
      <w:r>
        <w:rPr/>
        <w:t>end</w:t>
      </w:r>
      <w:r>
        <w:rPr>
          <w:spacing w:val="-6"/>
        </w:rPr>
        <w:t> </w:t>
      </w:r>
      <w:r>
        <w:rPr/>
        <w:t>up</w:t>
      </w:r>
      <w:r>
        <w:rPr>
          <w:spacing w:val="-6"/>
        </w:rPr>
        <w:t> </w:t>
      </w:r>
      <w:r>
        <w:rPr/>
        <w:t>being</w:t>
      </w:r>
      <w:r>
        <w:rPr>
          <w:spacing w:val="-7"/>
        </w:rPr>
        <w:t> </w:t>
      </w:r>
      <w:r>
        <w:rPr/>
        <w:t>decided</w:t>
      </w:r>
      <w:r>
        <w:rPr>
          <w:spacing w:val="-7"/>
        </w:rPr>
        <w:t> </w:t>
      </w:r>
      <w:r>
        <w:rPr/>
        <w:t>in</w:t>
      </w:r>
      <w:r>
        <w:rPr>
          <w:spacing w:val="-6"/>
        </w:rPr>
        <w:t> </w:t>
      </w:r>
      <w:r>
        <w:rPr/>
        <w:t>favor</w:t>
      </w:r>
      <w:r>
        <w:rPr>
          <w:spacing w:val="-7"/>
        </w:rPr>
        <w:t> </w:t>
      </w:r>
      <w:r>
        <w:rPr/>
        <w:t>of</w:t>
      </w:r>
      <w:r>
        <w:rPr>
          <w:spacing w:val="-6"/>
        </w:rPr>
        <w:t> </w:t>
      </w:r>
      <w:r>
        <w:rPr/>
        <w:t>the</w:t>
      </w:r>
      <w:r>
        <w:rPr>
          <w:spacing w:val="-8"/>
        </w:rPr>
        <w:t> </w:t>
      </w:r>
      <w:r>
        <w:rPr/>
        <w:t>therapist,</w:t>
      </w:r>
      <w:r>
        <w:rPr>
          <w:spacing w:val="-7"/>
        </w:rPr>
        <w:t> </w:t>
      </w:r>
      <w:r>
        <w:rPr/>
        <w:t>rather</w:t>
      </w:r>
      <w:r>
        <w:rPr>
          <w:spacing w:val="-7"/>
        </w:rPr>
        <w:t> </w:t>
      </w:r>
      <w:r>
        <w:rPr/>
        <w:t>than</w:t>
      </w:r>
      <w:r>
        <w:rPr>
          <w:spacing w:val="-7"/>
        </w:rPr>
        <w:t> </w:t>
      </w:r>
      <w:r>
        <w:rPr/>
        <w:t>the </w:t>
      </w:r>
      <w:r>
        <w:rPr>
          <w:spacing w:val="-2"/>
        </w:rPr>
        <w:t>patient.</w:t>
      </w:r>
    </w:p>
    <w:p>
      <w:pPr>
        <w:pStyle w:val="BodyText"/>
        <w:spacing w:before="1"/>
        <w:ind w:left="0"/>
      </w:pPr>
    </w:p>
    <w:p>
      <w:pPr>
        <w:pStyle w:val="Heading3"/>
      </w:pPr>
      <w:r>
        <w:rPr/>
        <w:t>More</w:t>
      </w:r>
      <w:r>
        <w:rPr>
          <w:spacing w:val="-34"/>
        </w:rPr>
        <w:t> </w:t>
      </w:r>
      <w:r>
        <w:rPr/>
        <w:t>About</w:t>
      </w:r>
      <w:r>
        <w:rPr>
          <w:spacing w:val="-15"/>
        </w:rPr>
        <w:t> </w:t>
      </w:r>
      <w:r>
        <w:rPr/>
        <w:t>Criminal</w:t>
      </w:r>
      <w:r>
        <w:rPr>
          <w:spacing w:val="-33"/>
        </w:rPr>
        <w:t> </w:t>
      </w:r>
      <w:r>
        <w:rPr>
          <w:spacing w:val="-2"/>
        </w:rPr>
        <w:t>Action</w:t>
      </w:r>
    </w:p>
    <w:p>
      <w:pPr>
        <w:pStyle w:val="BodyText"/>
        <w:spacing w:before="3"/>
        <w:ind w:left="0"/>
        <w:rPr>
          <w:b/>
        </w:rPr>
      </w:pPr>
    </w:p>
    <w:p>
      <w:pPr>
        <w:pStyle w:val="BodyText"/>
        <w:ind w:right="763"/>
      </w:pPr>
      <w:r>
        <w:rPr/>
        <w:t>Sexual exploitation of patients by therapists is wrong. The law makes it a crime</w:t>
      </w:r>
      <w:r>
        <w:rPr>
          <w:spacing w:val="-8"/>
        </w:rPr>
        <w:t> </w:t>
      </w:r>
      <w:r>
        <w:rPr/>
        <w:t>for</w:t>
      </w:r>
      <w:r>
        <w:rPr>
          <w:spacing w:val="-6"/>
        </w:rPr>
        <w:t> </w:t>
      </w:r>
      <w:r>
        <w:rPr/>
        <w:t>a</w:t>
      </w:r>
      <w:r>
        <w:rPr>
          <w:spacing w:val="-7"/>
        </w:rPr>
        <w:t> </w:t>
      </w:r>
      <w:r>
        <w:rPr/>
        <w:t>therapist</w:t>
      </w:r>
      <w:r>
        <w:rPr>
          <w:spacing w:val="-7"/>
        </w:rPr>
        <w:t> </w:t>
      </w:r>
      <w:r>
        <w:rPr/>
        <w:t>to</w:t>
      </w:r>
      <w:r>
        <w:rPr>
          <w:spacing w:val="-6"/>
        </w:rPr>
        <w:t> </w:t>
      </w:r>
      <w:r>
        <w:rPr/>
        <w:t>have</w:t>
      </w:r>
      <w:r>
        <w:rPr>
          <w:spacing w:val="-8"/>
        </w:rPr>
        <w:t> </w:t>
      </w:r>
      <w:r>
        <w:rPr/>
        <w:t>sexual</w:t>
      </w:r>
      <w:r>
        <w:rPr>
          <w:spacing w:val="-7"/>
        </w:rPr>
        <w:t> </w:t>
      </w:r>
      <w:r>
        <w:rPr/>
        <w:t>contact</w:t>
      </w:r>
      <w:r>
        <w:rPr>
          <w:spacing w:val="-7"/>
        </w:rPr>
        <w:t> </w:t>
      </w:r>
      <w:r>
        <w:rPr/>
        <w:t>with</w:t>
      </w:r>
      <w:r>
        <w:rPr>
          <w:spacing w:val="-7"/>
        </w:rPr>
        <w:t> </w:t>
      </w:r>
      <w:r>
        <w:rPr/>
        <w:t>a</w:t>
      </w:r>
      <w:r>
        <w:rPr>
          <w:spacing w:val="-7"/>
        </w:rPr>
        <w:t> </w:t>
      </w:r>
      <w:r>
        <w:rPr/>
        <w:t>patient.</w:t>
      </w:r>
      <w:r>
        <w:rPr>
          <w:spacing w:val="-7"/>
        </w:rPr>
        <w:t> </w:t>
      </w:r>
      <w:r>
        <w:rPr/>
        <w:t>For</w:t>
      </w:r>
      <w:r>
        <w:rPr>
          <w:spacing w:val="-7"/>
        </w:rPr>
        <w:t> </w:t>
      </w:r>
      <w:r>
        <w:rPr/>
        <w:t>a</w:t>
      </w:r>
      <w:r>
        <w:rPr>
          <w:spacing w:val="-7"/>
        </w:rPr>
        <w:t> </w:t>
      </w:r>
      <w:r>
        <w:rPr/>
        <w:t>first</w:t>
      </w:r>
      <w:r>
        <w:rPr>
          <w:spacing w:val="-6"/>
        </w:rPr>
        <w:t> </w:t>
      </w:r>
      <w:r>
        <w:rPr/>
        <w:t>offense with only one victim, an offender would probably be charged with a misdemeanor. For this charge, the penalty may be a sentence of up to one year in county jail, or up to $1,000 in fines, or both. Second and following offenses, or offenses with more than one victim, may be misdemeanors or felonies.</w:t>
      </w:r>
      <w:r>
        <w:rPr>
          <w:spacing w:val="-15"/>
        </w:rPr>
        <w:t> </w:t>
      </w:r>
      <w:r>
        <w:rPr/>
        <w:t>The</w:t>
      </w:r>
      <w:r>
        <w:rPr>
          <w:spacing w:val="-6"/>
        </w:rPr>
        <w:t> </w:t>
      </w:r>
      <w:r>
        <w:rPr/>
        <w:t>penalty</w:t>
      </w:r>
      <w:r>
        <w:rPr>
          <w:spacing w:val="-5"/>
        </w:rPr>
        <w:t> </w:t>
      </w:r>
      <w:r>
        <w:rPr/>
        <w:t>in</w:t>
      </w:r>
      <w:r>
        <w:rPr>
          <w:spacing w:val="-4"/>
        </w:rPr>
        <w:t> </w:t>
      </w:r>
      <w:r>
        <w:rPr/>
        <w:t>such</w:t>
      </w:r>
      <w:r>
        <w:rPr>
          <w:spacing w:val="-5"/>
        </w:rPr>
        <w:t> </w:t>
      </w:r>
      <w:r>
        <w:rPr/>
        <w:t>felony</w:t>
      </w:r>
      <w:r>
        <w:rPr>
          <w:spacing w:val="-5"/>
        </w:rPr>
        <w:t> </w:t>
      </w:r>
      <w:r>
        <w:rPr/>
        <w:t>cases</w:t>
      </w:r>
      <w:r>
        <w:rPr>
          <w:spacing w:val="-4"/>
        </w:rPr>
        <w:t> </w:t>
      </w:r>
      <w:r>
        <w:rPr/>
        <w:t>can</w:t>
      </w:r>
      <w:r>
        <w:rPr>
          <w:spacing w:val="-4"/>
        </w:rPr>
        <w:t> </w:t>
      </w:r>
      <w:r>
        <w:rPr/>
        <w:t>be</w:t>
      </w:r>
      <w:r>
        <w:rPr>
          <w:spacing w:val="-6"/>
        </w:rPr>
        <w:t> </w:t>
      </w:r>
      <w:r>
        <w:rPr/>
        <w:t>up</w:t>
      </w:r>
      <w:r>
        <w:rPr>
          <w:spacing w:val="-4"/>
        </w:rPr>
        <w:t> </w:t>
      </w:r>
      <w:r>
        <w:rPr/>
        <w:t>to</w:t>
      </w:r>
      <w:r>
        <w:rPr>
          <w:spacing w:val="-4"/>
        </w:rPr>
        <w:t> </w:t>
      </w:r>
      <w:r>
        <w:rPr/>
        <w:t>three</w:t>
      </w:r>
      <w:r>
        <w:rPr>
          <w:spacing w:val="-6"/>
        </w:rPr>
        <w:t> </w:t>
      </w:r>
      <w:r>
        <w:rPr/>
        <w:t>years</w:t>
      </w:r>
      <w:r>
        <w:rPr>
          <w:spacing w:val="-4"/>
        </w:rPr>
        <w:t> </w:t>
      </w:r>
      <w:r>
        <w:rPr/>
        <w:t>in</w:t>
      </w:r>
      <w:r>
        <w:rPr>
          <w:spacing w:val="-4"/>
        </w:rPr>
        <w:t> </w:t>
      </w:r>
      <w:r>
        <w:rPr/>
        <w:t>prison, or up to $10,000 in fines, or both. This law applies to two situations:</w:t>
      </w:r>
    </w:p>
    <w:p>
      <w:pPr>
        <w:pStyle w:val="ListParagraph"/>
        <w:numPr>
          <w:ilvl w:val="0"/>
          <w:numId w:val="21"/>
        </w:numPr>
        <w:tabs>
          <w:tab w:pos="1080" w:val="left" w:leader="none"/>
        </w:tabs>
        <w:spacing w:line="240" w:lineRule="auto" w:before="309" w:after="0"/>
        <w:ind w:left="1080" w:right="0" w:hanging="360"/>
        <w:jc w:val="left"/>
        <w:rPr>
          <w:sz w:val="28"/>
        </w:rPr>
      </w:pPr>
      <w:r>
        <w:rPr>
          <w:sz w:val="28"/>
        </w:rPr>
        <w:t>The</w:t>
      </w:r>
      <w:r>
        <w:rPr>
          <w:spacing w:val="-14"/>
          <w:sz w:val="28"/>
        </w:rPr>
        <w:t> </w:t>
      </w:r>
      <w:r>
        <w:rPr>
          <w:sz w:val="28"/>
        </w:rPr>
        <w:t>therapist</w:t>
      </w:r>
      <w:r>
        <w:rPr>
          <w:spacing w:val="-7"/>
          <w:sz w:val="28"/>
        </w:rPr>
        <w:t> </w:t>
      </w:r>
      <w:r>
        <w:rPr>
          <w:sz w:val="28"/>
        </w:rPr>
        <w:t>has</w:t>
      </w:r>
      <w:r>
        <w:rPr>
          <w:spacing w:val="-8"/>
          <w:sz w:val="28"/>
        </w:rPr>
        <w:t> </w:t>
      </w:r>
      <w:r>
        <w:rPr>
          <w:sz w:val="28"/>
        </w:rPr>
        <w:t>sexual</w:t>
      </w:r>
      <w:r>
        <w:rPr>
          <w:spacing w:val="-8"/>
          <w:sz w:val="28"/>
        </w:rPr>
        <w:t> </w:t>
      </w:r>
      <w:r>
        <w:rPr>
          <w:sz w:val="28"/>
        </w:rPr>
        <w:t>contact</w:t>
      </w:r>
      <w:r>
        <w:rPr>
          <w:spacing w:val="-7"/>
          <w:sz w:val="28"/>
        </w:rPr>
        <w:t> </w:t>
      </w:r>
      <w:r>
        <w:rPr>
          <w:sz w:val="28"/>
        </w:rPr>
        <w:t>with</w:t>
      </w:r>
      <w:r>
        <w:rPr>
          <w:spacing w:val="-9"/>
          <w:sz w:val="28"/>
        </w:rPr>
        <w:t> </w:t>
      </w:r>
      <w:r>
        <w:rPr>
          <w:sz w:val="28"/>
        </w:rPr>
        <w:t>a</w:t>
      </w:r>
      <w:r>
        <w:rPr>
          <w:spacing w:val="-7"/>
          <w:sz w:val="28"/>
        </w:rPr>
        <w:t> </w:t>
      </w:r>
      <w:r>
        <w:rPr>
          <w:sz w:val="28"/>
        </w:rPr>
        <w:t>patient</w:t>
      </w:r>
      <w:r>
        <w:rPr>
          <w:spacing w:val="-8"/>
          <w:sz w:val="28"/>
        </w:rPr>
        <w:t> </w:t>
      </w:r>
      <w:r>
        <w:rPr>
          <w:sz w:val="28"/>
        </w:rPr>
        <w:t>during</w:t>
      </w:r>
      <w:r>
        <w:rPr>
          <w:spacing w:val="-8"/>
          <w:sz w:val="28"/>
        </w:rPr>
        <w:t> </w:t>
      </w:r>
      <w:r>
        <w:rPr>
          <w:sz w:val="28"/>
        </w:rPr>
        <w:t>therapy,</w:t>
      </w:r>
      <w:r>
        <w:rPr>
          <w:spacing w:val="-7"/>
          <w:sz w:val="28"/>
        </w:rPr>
        <w:t> </w:t>
      </w:r>
      <w:r>
        <w:rPr>
          <w:spacing w:val="-5"/>
          <w:sz w:val="28"/>
        </w:rPr>
        <w:t>or</w:t>
      </w:r>
    </w:p>
    <w:p>
      <w:pPr>
        <w:pStyle w:val="BodyText"/>
        <w:spacing w:before="4"/>
        <w:ind w:left="0"/>
      </w:pPr>
    </w:p>
    <w:p>
      <w:pPr>
        <w:pStyle w:val="ListParagraph"/>
        <w:numPr>
          <w:ilvl w:val="0"/>
          <w:numId w:val="21"/>
        </w:numPr>
        <w:tabs>
          <w:tab w:pos="1080" w:val="left" w:leader="none"/>
        </w:tabs>
        <w:spacing w:line="240" w:lineRule="auto" w:before="0" w:after="0"/>
        <w:ind w:left="1080" w:right="915" w:hanging="360"/>
        <w:jc w:val="left"/>
        <w:rPr>
          <w:sz w:val="28"/>
        </w:rPr>
      </w:pPr>
      <w:r>
        <w:rPr>
          <w:sz w:val="28"/>
        </w:rPr>
        <w:t>The therapist ends therapy primarily to start having sexual contact with the patient (unless the therapist has referred the patient to an independent</w:t>
      </w:r>
      <w:r>
        <w:rPr>
          <w:spacing w:val="-10"/>
          <w:sz w:val="28"/>
        </w:rPr>
        <w:t> </w:t>
      </w:r>
      <w:r>
        <w:rPr>
          <w:sz w:val="28"/>
        </w:rPr>
        <w:t>and</w:t>
      </w:r>
      <w:r>
        <w:rPr>
          <w:spacing w:val="-9"/>
          <w:sz w:val="28"/>
        </w:rPr>
        <w:t> </w:t>
      </w:r>
      <w:r>
        <w:rPr>
          <w:sz w:val="28"/>
        </w:rPr>
        <w:t>objective</w:t>
      </w:r>
      <w:r>
        <w:rPr>
          <w:spacing w:val="-10"/>
          <w:sz w:val="28"/>
        </w:rPr>
        <w:t> </w:t>
      </w:r>
      <w:r>
        <w:rPr>
          <w:sz w:val="28"/>
        </w:rPr>
        <w:t>therapist</w:t>
      </w:r>
      <w:r>
        <w:rPr>
          <w:spacing w:val="-10"/>
          <w:sz w:val="28"/>
        </w:rPr>
        <w:t> </w:t>
      </w:r>
      <w:r>
        <w:rPr>
          <w:sz w:val="28"/>
        </w:rPr>
        <w:t>who</w:t>
      </w:r>
      <w:r>
        <w:rPr>
          <w:spacing w:val="-9"/>
          <w:sz w:val="28"/>
        </w:rPr>
        <w:t> </w:t>
      </w:r>
      <w:r>
        <w:rPr>
          <w:sz w:val="28"/>
        </w:rPr>
        <w:t>has</w:t>
      </w:r>
      <w:r>
        <w:rPr>
          <w:spacing w:val="-10"/>
          <w:sz w:val="28"/>
        </w:rPr>
        <w:t> </w:t>
      </w:r>
      <w:r>
        <w:rPr>
          <w:sz w:val="28"/>
        </w:rPr>
        <w:t>been</w:t>
      </w:r>
      <w:r>
        <w:rPr>
          <w:spacing w:val="-10"/>
          <w:sz w:val="28"/>
        </w:rPr>
        <w:t> </w:t>
      </w:r>
      <w:r>
        <w:rPr>
          <w:sz w:val="28"/>
        </w:rPr>
        <w:t>recommended</w:t>
      </w:r>
      <w:r>
        <w:rPr>
          <w:spacing w:val="-10"/>
          <w:sz w:val="28"/>
        </w:rPr>
        <w:t> </w:t>
      </w:r>
      <w:r>
        <w:rPr>
          <w:sz w:val="28"/>
        </w:rPr>
        <w:t>by</w:t>
      </w:r>
      <w:r>
        <w:rPr>
          <w:spacing w:val="-9"/>
          <w:sz w:val="28"/>
        </w:rPr>
        <w:t> </w:t>
      </w:r>
      <w:r>
        <w:rPr>
          <w:sz w:val="28"/>
        </w:rPr>
        <w:t>a third-party therapist).</w:t>
      </w:r>
    </w:p>
    <w:p>
      <w:pPr>
        <w:pStyle w:val="BodyText"/>
        <w:spacing w:before="314"/>
      </w:pPr>
      <w:r>
        <w:rPr/>
        <w:t>To</w:t>
      </w:r>
      <w:r>
        <w:rPr>
          <w:spacing w:val="-9"/>
        </w:rPr>
        <w:t> </w:t>
      </w:r>
      <w:r>
        <w:rPr/>
        <w:t>file</w:t>
      </w:r>
      <w:r>
        <w:rPr>
          <w:spacing w:val="-10"/>
        </w:rPr>
        <w:t> </w:t>
      </w:r>
      <w:r>
        <w:rPr/>
        <w:t>a</w:t>
      </w:r>
      <w:r>
        <w:rPr>
          <w:spacing w:val="-9"/>
        </w:rPr>
        <w:t> </w:t>
      </w:r>
      <w:r>
        <w:rPr/>
        <w:t>criminal</w:t>
      </w:r>
      <w:r>
        <w:rPr>
          <w:spacing w:val="-10"/>
        </w:rPr>
        <w:t> </w:t>
      </w:r>
      <w:r>
        <w:rPr/>
        <w:t>complaint</w:t>
      </w:r>
      <w:r>
        <w:rPr>
          <w:spacing w:val="-10"/>
        </w:rPr>
        <w:t> </w:t>
      </w:r>
      <w:r>
        <w:rPr/>
        <w:t>against</w:t>
      </w:r>
      <w:r>
        <w:rPr>
          <w:spacing w:val="-8"/>
        </w:rPr>
        <w:t> </w:t>
      </w:r>
      <w:r>
        <w:rPr/>
        <w:t>a</w:t>
      </w:r>
      <w:r>
        <w:rPr>
          <w:spacing w:val="-8"/>
        </w:rPr>
        <w:t> </w:t>
      </w:r>
      <w:r>
        <w:rPr>
          <w:spacing w:val="-2"/>
        </w:rPr>
        <w:t>therapist:</w:t>
      </w:r>
    </w:p>
    <w:p>
      <w:pPr>
        <w:pStyle w:val="BodyText"/>
        <w:spacing w:before="38"/>
        <w:ind w:left="0"/>
      </w:pPr>
    </w:p>
    <w:p>
      <w:pPr>
        <w:pStyle w:val="ListParagraph"/>
        <w:numPr>
          <w:ilvl w:val="1"/>
          <w:numId w:val="21"/>
        </w:numPr>
        <w:tabs>
          <w:tab w:pos="1080" w:val="left" w:leader="none"/>
        </w:tabs>
        <w:spacing w:line="211" w:lineRule="auto" w:before="0" w:after="0"/>
        <w:ind w:left="1080" w:right="1185" w:hanging="360"/>
        <w:jc w:val="left"/>
        <w:rPr>
          <w:sz w:val="28"/>
        </w:rPr>
      </w:pPr>
      <w:r>
        <w:rPr>
          <w:sz w:val="28"/>
        </w:rPr>
        <w:t>Contact</w:t>
      </w:r>
      <w:r>
        <w:rPr>
          <w:spacing w:val="-15"/>
          <w:sz w:val="28"/>
        </w:rPr>
        <w:t> </w:t>
      </w:r>
      <w:r>
        <w:rPr>
          <w:sz w:val="28"/>
        </w:rPr>
        <w:t>the</w:t>
      </w:r>
      <w:r>
        <w:rPr>
          <w:spacing w:val="-16"/>
          <w:sz w:val="28"/>
        </w:rPr>
        <w:t> </w:t>
      </w:r>
      <w:r>
        <w:rPr>
          <w:sz w:val="28"/>
        </w:rPr>
        <w:t>local</w:t>
      </w:r>
      <w:r>
        <w:rPr>
          <w:spacing w:val="-14"/>
          <w:sz w:val="28"/>
        </w:rPr>
        <w:t> </w:t>
      </w:r>
      <w:r>
        <w:rPr>
          <w:sz w:val="28"/>
        </w:rPr>
        <w:t>law</w:t>
      </w:r>
      <w:r>
        <w:rPr>
          <w:spacing w:val="-14"/>
          <w:sz w:val="28"/>
        </w:rPr>
        <w:t> </w:t>
      </w:r>
      <w:r>
        <w:rPr>
          <w:sz w:val="28"/>
        </w:rPr>
        <w:t>enforcement</w:t>
      </w:r>
      <w:r>
        <w:rPr>
          <w:spacing w:val="-16"/>
          <w:sz w:val="28"/>
        </w:rPr>
        <w:t> </w:t>
      </w:r>
      <w:r>
        <w:rPr>
          <w:sz w:val="28"/>
        </w:rPr>
        <w:t>agency.</w:t>
      </w:r>
      <w:r>
        <w:rPr>
          <w:spacing w:val="-15"/>
          <w:sz w:val="28"/>
        </w:rPr>
        <w:t> </w:t>
      </w:r>
      <w:r>
        <w:rPr>
          <w:sz w:val="28"/>
        </w:rPr>
        <w:t>Many</w:t>
      </w:r>
      <w:r>
        <w:rPr>
          <w:spacing w:val="-14"/>
          <w:sz w:val="28"/>
        </w:rPr>
        <w:t> </w:t>
      </w:r>
      <w:r>
        <w:rPr>
          <w:sz w:val="28"/>
        </w:rPr>
        <w:t>agencies</w:t>
      </w:r>
      <w:r>
        <w:rPr>
          <w:spacing w:val="-15"/>
          <w:sz w:val="28"/>
        </w:rPr>
        <w:t> </w:t>
      </w:r>
      <w:r>
        <w:rPr>
          <w:sz w:val="28"/>
        </w:rPr>
        <w:t>in</w:t>
      </w:r>
      <w:r>
        <w:rPr>
          <w:spacing w:val="-14"/>
          <w:sz w:val="28"/>
        </w:rPr>
        <w:t> </w:t>
      </w:r>
      <w:r>
        <w:rPr>
          <w:sz w:val="28"/>
        </w:rPr>
        <w:t>larger cities have sexual assault units that handle these complaints.</w:t>
      </w:r>
    </w:p>
    <w:p>
      <w:pPr>
        <w:pStyle w:val="BodyText"/>
        <w:spacing w:before="13"/>
        <w:ind w:left="0"/>
      </w:pPr>
    </w:p>
    <w:p>
      <w:pPr>
        <w:pStyle w:val="ListParagraph"/>
        <w:numPr>
          <w:ilvl w:val="1"/>
          <w:numId w:val="21"/>
        </w:numPr>
        <w:tabs>
          <w:tab w:pos="1080" w:val="left" w:leader="none"/>
        </w:tabs>
        <w:spacing w:line="211" w:lineRule="auto" w:before="0" w:after="0"/>
        <w:ind w:left="1080" w:right="1924" w:hanging="360"/>
        <w:jc w:val="left"/>
        <w:rPr>
          <w:sz w:val="28"/>
        </w:rPr>
      </w:pPr>
      <w:r>
        <w:rPr>
          <w:sz w:val="28"/>
        </w:rPr>
        <w:t>Contact</w:t>
      </w:r>
      <w:r>
        <w:rPr>
          <w:spacing w:val="-12"/>
          <w:sz w:val="28"/>
        </w:rPr>
        <w:t> </w:t>
      </w:r>
      <w:r>
        <w:rPr>
          <w:sz w:val="28"/>
        </w:rPr>
        <w:t>the</w:t>
      </w:r>
      <w:r>
        <w:rPr>
          <w:spacing w:val="-13"/>
          <w:sz w:val="28"/>
        </w:rPr>
        <w:t> </w:t>
      </w:r>
      <w:r>
        <w:rPr>
          <w:sz w:val="28"/>
        </w:rPr>
        <w:t>local</w:t>
      </w:r>
      <w:r>
        <w:rPr>
          <w:spacing w:val="-11"/>
          <w:sz w:val="28"/>
        </w:rPr>
        <w:t> </w:t>
      </w:r>
      <w:r>
        <w:rPr>
          <w:sz w:val="28"/>
        </w:rPr>
        <w:t>victim/witness</w:t>
      </w:r>
      <w:r>
        <w:rPr>
          <w:spacing w:val="-12"/>
          <w:sz w:val="28"/>
        </w:rPr>
        <w:t> </w:t>
      </w:r>
      <w:r>
        <w:rPr>
          <w:sz w:val="28"/>
        </w:rPr>
        <w:t>assistance</w:t>
      </w:r>
      <w:r>
        <w:rPr>
          <w:spacing w:val="-13"/>
          <w:sz w:val="28"/>
        </w:rPr>
        <w:t> </w:t>
      </w:r>
      <w:r>
        <w:rPr>
          <w:sz w:val="28"/>
        </w:rPr>
        <w:t>program</w:t>
      </w:r>
      <w:r>
        <w:rPr>
          <w:spacing w:val="-12"/>
          <w:sz w:val="28"/>
        </w:rPr>
        <w:t> </w:t>
      </w:r>
      <w:r>
        <w:rPr>
          <w:sz w:val="28"/>
        </w:rPr>
        <w:t>for</w:t>
      </w:r>
      <w:r>
        <w:rPr>
          <w:spacing w:val="-11"/>
          <w:sz w:val="28"/>
        </w:rPr>
        <w:t> </w:t>
      </w:r>
      <w:r>
        <w:rPr>
          <w:sz w:val="28"/>
        </w:rPr>
        <w:t>help through the legal process.</w:t>
      </w:r>
    </w:p>
    <w:p>
      <w:pPr>
        <w:pStyle w:val="Heading1"/>
        <w:spacing w:before="310"/>
      </w:pPr>
      <w:r>
        <w:rPr/>
        <w:t>3H.</w:t>
      </w:r>
      <w:r>
        <w:rPr>
          <w:spacing w:val="-6"/>
        </w:rPr>
        <w:t> </w:t>
      </w:r>
      <w:r>
        <w:rPr/>
        <w:t>Record</w:t>
      </w:r>
      <w:r>
        <w:rPr>
          <w:spacing w:val="-5"/>
        </w:rPr>
        <w:t> </w:t>
      </w:r>
      <w:r>
        <w:rPr/>
        <w:t>Retention</w:t>
      </w:r>
      <w:r>
        <w:rPr>
          <w:spacing w:val="-5"/>
        </w:rPr>
        <w:t> </w:t>
      </w:r>
      <w:r>
        <w:rPr/>
        <w:t>and</w:t>
      </w:r>
      <w:r>
        <w:rPr>
          <w:spacing w:val="-3"/>
        </w:rPr>
        <w:t> </w:t>
      </w:r>
      <w:r>
        <w:rPr>
          <w:spacing w:val="-2"/>
        </w:rPr>
        <w:t>Storage</w:t>
      </w:r>
    </w:p>
    <w:p>
      <w:pPr>
        <w:pStyle w:val="Heading2"/>
        <w:spacing w:before="263"/>
      </w:pPr>
      <w:r>
        <w:rPr/>
        <w:t>“§</w:t>
      </w:r>
      <w:r>
        <w:rPr>
          <w:spacing w:val="-3"/>
        </w:rPr>
        <w:t> </w:t>
      </w:r>
      <w:r>
        <w:rPr/>
        <w:t>4980.49.</w:t>
      </w:r>
      <w:r>
        <w:rPr>
          <w:spacing w:val="-1"/>
        </w:rPr>
        <w:t> </w:t>
      </w:r>
      <w:r>
        <w:rPr/>
        <w:t>CLIENT</w:t>
      </w:r>
      <w:r>
        <w:rPr>
          <w:spacing w:val="-12"/>
        </w:rPr>
        <w:t> </w:t>
      </w:r>
      <w:r>
        <w:rPr/>
        <w:t>RECORDS: </w:t>
      </w:r>
      <w:r>
        <w:rPr>
          <w:spacing w:val="-2"/>
        </w:rPr>
        <w:t>RETENTION</w:t>
      </w:r>
    </w:p>
    <w:p>
      <w:pPr>
        <w:pStyle w:val="BodyText"/>
        <w:spacing w:line="271" w:lineRule="auto" w:before="242"/>
        <w:ind w:right="763"/>
      </w:pPr>
      <w:r>
        <w:rPr>
          <w:b/>
        </w:rPr>
        <w:t>“</w:t>
      </w:r>
      <w:r>
        <w:rPr/>
        <w:t>(a)</w:t>
      </w:r>
      <w:r>
        <w:rPr>
          <w:spacing w:val="-33"/>
        </w:rPr>
        <w:t> </w:t>
      </w:r>
      <w:r>
        <w:rPr/>
        <w:t>A</w:t>
      </w:r>
      <w:r>
        <w:rPr>
          <w:spacing w:val="-33"/>
        </w:rPr>
        <w:t> </w:t>
      </w:r>
      <w:r>
        <w:rPr/>
        <w:t>marriage</w:t>
      </w:r>
      <w:r>
        <w:rPr>
          <w:spacing w:val="-4"/>
        </w:rPr>
        <w:t> </w:t>
      </w:r>
      <w:r>
        <w:rPr/>
        <w:t>and</w:t>
      </w:r>
      <w:r>
        <w:rPr>
          <w:spacing w:val="-2"/>
        </w:rPr>
        <w:t> </w:t>
      </w:r>
      <w:r>
        <w:rPr/>
        <w:t>family</w:t>
      </w:r>
      <w:r>
        <w:rPr>
          <w:spacing w:val="-2"/>
        </w:rPr>
        <w:t> </w:t>
      </w:r>
      <w:r>
        <w:rPr/>
        <w:t>therapist</w:t>
      </w:r>
      <w:r>
        <w:rPr>
          <w:spacing w:val="-3"/>
        </w:rPr>
        <w:t> </w:t>
      </w:r>
      <w:r>
        <w:rPr/>
        <w:t>shall</w:t>
      </w:r>
      <w:r>
        <w:rPr>
          <w:spacing w:val="-3"/>
        </w:rPr>
        <w:t> </w:t>
      </w:r>
      <w:r>
        <w:rPr/>
        <w:t>retain</w:t>
      </w:r>
      <w:r>
        <w:rPr>
          <w:spacing w:val="-2"/>
        </w:rPr>
        <w:t> </w:t>
      </w:r>
      <w:r>
        <w:rPr/>
        <w:t>a</w:t>
      </w:r>
      <w:r>
        <w:rPr>
          <w:spacing w:val="-3"/>
        </w:rPr>
        <w:t> </w:t>
      </w:r>
      <w:r>
        <w:rPr/>
        <w:t>client’s</w:t>
      </w:r>
      <w:r>
        <w:rPr>
          <w:spacing w:val="-2"/>
        </w:rPr>
        <w:t> </w:t>
      </w:r>
      <w:r>
        <w:rPr/>
        <w:t>or</w:t>
      </w:r>
      <w:r>
        <w:rPr>
          <w:spacing w:val="-2"/>
        </w:rPr>
        <w:t> </w:t>
      </w:r>
      <w:r>
        <w:rPr/>
        <w:t>patient’s</w:t>
      </w:r>
      <w:r>
        <w:rPr>
          <w:spacing w:val="-3"/>
        </w:rPr>
        <w:t> </w:t>
      </w:r>
      <w:r>
        <w:rPr/>
        <w:t>health service records for a minimum of seven years from the date therapy is terminated. If the client or patient is a minor, the client’s or patient’s health service</w:t>
      </w:r>
      <w:r>
        <w:rPr>
          <w:spacing w:val="-8"/>
        </w:rPr>
        <w:t> </w:t>
      </w:r>
      <w:r>
        <w:rPr/>
        <w:t>records</w:t>
      </w:r>
      <w:r>
        <w:rPr>
          <w:spacing w:val="-6"/>
        </w:rPr>
        <w:t> </w:t>
      </w:r>
      <w:r>
        <w:rPr/>
        <w:t>shall</w:t>
      </w:r>
      <w:r>
        <w:rPr>
          <w:spacing w:val="-7"/>
        </w:rPr>
        <w:t> </w:t>
      </w:r>
      <w:r>
        <w:rPr/>
        <w:t>be</w:t>
      </w:r>
      <w:r>
        <w:rPr>
          <w:spacing w:val="-8"/>
        </w:rPr>
        <w:t> </w:t>
      </w:r>
      <w:r>
        <w:rPr/>
        <w:t>retained</w:t>
      </w:r>
      <w:r>
        <w:rPr>
          <w:spacing w:val="-7"/>
        </w:rPr>
        <w:t> </w:t>
      </w:r>
      <w:r>
        <w:rPr/>
        <w:t>for</w:t>
      </w:r>
      <w:r>
        <w:rPr>
          <w:spacing w:val="-6"/>
        </w:rPr>
        <w:t> </w:t>
      </w:r>
      <w:r>
        <w:rPr/>
        <w:t>a</w:t>
      </w:r>
      <w:r>
        <w:rPr>
          <w:spacing w:val="-7"/>
        </w:rPr>
        <w:t> </w:t>
      </w:r>
      <w:r>
        <w:rPr/>
        <w:t>minimum</w:t>
      </w:r>
      <w:r>
        <w:rPr>
          <w:spacing w:val="-8"/>
        </w:rPr>
        <w:t> </w:t>
      </w:r>
      <w:r>
        <w:rPr/>
        <w:t>of</w:t>
      </w:r>
      <w:r>
        <w:rPr>
          <w:spacing w:val="-6"/>
        </w:rPr>
        <w:t> </w:t>
      </w:r>
      <w:r>
        <w:rPr/>
        <w:t>seven</w:t>
      </w:r>
      <w:r>
        <w:rPr>
          <w:spacing w:val="-7"/>
        </w:rPr>
        <w:t> </w:t>
      </w:r>
      <w:r>
        <w:rPr/>
        <w:t>years</w:t>
      </w:r>
      <w:r>
        <w:rPr>
          <w:spacing w:val="-6"/>
        </w:rPr>
        <w:t> </w:t>
      </w:r>
      <w:r>
        <w:rPr/>
        <w:t>from</w:t>
      </w:r>
      <w:r>
        <w:rPr>
          <w:spacing w:val="-8"/>
        </w:rPr>
        <w:t> </w:t>
      </w:r>
      <w:r>
        <w:rPr/>
        <w:t>the</w:t>
      </w:r>
      <w:r>
        <w:rPr>
          <w:spacing w:val="-8"/>
        </w:rPr>
        <w:t> </w:t>
      </w:r>
      <w:r>
        <w:rPr/>
        <w:t>date</w:t>
      </w:r>
    </w:p>
    <w:p>
      <w:pPr>
        <w:pStyle w:val="BodyText"/>
        <w:spacing w:after="0" w:line="271" w:lineRule="auto"/>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right="763"/>
      </w:pPr>
      <w:r>
        <w:rPr/>
        <w:t>the</w:t>
      </w:r>
      <w:r>
        <w:rPr>
          <w:spacing w:val="-8"/>
        </w:rPr>
        <w:t> </w:t>
      </w:r>
      <w:r>
        <w:rPr/>
        <w:t>client</w:t>
      </w:r>
      <w:r>
        <w:rPr>
          <w:spacing w:val="-7"/>
        </w:rPr>
        <w:t> </w:t>
      </w:r>
      <w:r>
        <w:rPr/>
        <w:t>or</w:t>
      </w:r>
      <w:r>
        <w:rPr>
          <w:spacing w:val="-6"/>
        </w:rPr>
        <w:t> </w:t>
      </w:r>
      <w:r>
        <w:rPr/>
        <w:t>the</w:t>
      </w:r>
      <w:r>
        <w:rPr>
          <w:spacing w:val="-8"/>
        </w:rPr>
        <w:t> </w:t>
      </w:r>
      <w:r>
        <w:rPr/>
        <w:t>patient</w:t>
      </w:r>
      <w:r>
        <w:rPr>
          <w:spacing w:val="-8"/>
        </w:rPr>
        <w:t> </w:t>
      </w:r>
      <w:r>
        <w:rPr/>
        <w:t>reaches</w:t>
      </w:r>
      <w:r>
        <w:rPr>
          <w:spacing w:val="-7"/>
        </w:rPr>
        <w:t> </w:t>
      </w:r>
      <w:r>
        <w:rPr/>
        <w:t>18</w:t>
      </w:r>
      <w:r>
        <w:rPr>
          <w:spacing w:val="-6"/>
        </w:rPr>
        <w:t> </w:t>
      </w:r>
      <w:r>
        <w:rPr/>
        <w:t>years</w:t>
      </w:r>
      <w:r>
        <w:rPr>
          <w:spacing w:val="-6"/>
        </w:rPr>
        <w:t> </w:t>
      </w:r>
      <w:r>
        <w:rPr/>
        <w:t>of</w:t>
      </w:r>
      <w:r>
        <w:rPr>
          <w:spacing w:val="-6"/>
        </w:rPr>
        <w:t> </w:t>
      </w:r>
      <w:r>
        <w:rPr/>
        <w:t>age.</w:t>
      </w:r>
      <w:r>
        <w:rPr>
          <w:spacing w:val="-7"/>
        </w:rPr>
        <w:t> </w:t>
      </w:r>
      <w:r>
        <w:rPr/>
        <w:t>Health</w:t>
      </w:r>
      <w:r>
        <w:rPr>
          <w:spacing w:val="-7"/>
        </w:rPr>
        <w:t> </w:t>
      </w:r>
      <w:r>
        <w:rPr/>
        <w:t>service</w:t>
      </w:r>
      <w:r>
        <w:rPr>
          <w:spacing w:val="-8"/>
        </w:rPr>
        <w:t> </w:t>
      </w:r>
      <w:r>
        <w:rPr/>
        <w:t>records</w:t>
      </w:r>
      <w:r>
        <w:rPr>
          <w:spacing w:val="-6"/>
        </w:rPr>
        <w:t> </w:t>
      </w:r>
      <w:r>
        <w:rPr/>
        <w:t>may be retained in either a written or an electronic format.</w:t>
      </w:r>
    </w:p>
    <w:p>
      <w:pPr>
        <w:spacing w:line="271" w:lineRule="auto" w:before="195"/>
        <w:ind w:left="360" w:right="763" w:firstLine="0"/>
        <w:jc w:val="left"/>
        <w:rPr>
          <w:sz w:val="28"/>
        </w:rPr>
      </w:pPr>
      <w:r>
        <w:rPr>
          <w:sz w:val="28"/>
        </w:rPr>
        <w:t>(b) This section shall apply only to the records of a client or patient whose therapy</w:t>
      </w:r>
      <w:r>
        <w:rPr>
          <w:spacing w:val="-8"/>
          <w:sz w:val="28"/>
        </w:rPr>
        <w:t> </w:t>
      </w:r>
      <w:r>
        <w:rPr>
          <w:sz w:val="28"/>
        </w:rPr>
        <w:t>is</w:t>
      </w:r>
      <w:r>
        <w:rPr>
          <w:spacing w:val="-7"/>
          <w:sz w:val="28"/>
        </w:rPr>
        <w:t> </w:t>
      </w:r>
      <w:r>
        <w:rPr>
          <w:sz w:val="28"/>
        </w:rPr>
        <w:t>terminated</w:t>
      </w:r>
      <w:r>
        <w:rPr>
          <w:spacing w:val="-8"/>
          <w:sz w:val="28"/>
        </w:rPr>
        <w:t> </w:t>
      </w:r>
      <w:r>
        <w:rPr>
          <w:sz w:val="28"/>
        </w:rPr>
        <w:t>on</w:t>
      </w:r>
      <w:r>
        <w:rPr>
          <w:spacing w:val="-7"/>
          <w:sz w:val="28"/>
        </w:rPr>
        <w:t> </w:t>
      </w:r>
      <w:r>
        <w:rPr>
          <w:sz w:val="28"/>
        </w:rPr>
        <w:t>or</w:t>
      </w:r>
      <w:r>
        <w:rPr>
          <w:spacing w:val="-7"/>
          <w:sz w:val="28"/>
        </w:rPr>
        <w:t> </w:t>
      </w:r>
      <w:r>
        <w:rPr>
          <w:sz w:val="28"/>
        </w:rPr>
        <w:t>after</w:t>
      </w:r>
      <w:r>
        <w:rPr>
          <w:spacing w:val="-8"/>
          <w:sz w:val="28"/>
        </w:rPr>
        <w:t> </w:t>
      </w:r>
      <w:r>
        <w:rPr>
          <w:sz w:val="28"/>
        </w:rPr>
        <w:t>January</w:t>
      </w:r>
      <w:r>
        <w:rPr>
          <w:spacing w:val="-8"/>
          <w:sz w:val="28"/>
        </w:rPr>
        <w:t> </w:t>
      </w:r>
      <w:r>
        <w:rPr>
          <w:sz w:val="28"/>
        </w:rPr>
        <w:t>1,</w:t>
      </w:r>
      <w:r>
        <w:rPr>
          <w:spacing w:val="-7"/>
          <w:sz w:val="28"/>
        </w:rPr>
        <w:t> </w:t>
      </w:r>
      <w:r>
        <w:rPr>
          <w:sz w:val="28"/>
        </w:rPr>
        <w:t>2015.”</w:t>
      </w:r>
      <w:r>
        <w:rPr>
          <w:spacing w:val="-9"/>
          <w:sz w:val="28"/>
        </w:rPr>
        <w:t> </w:t>
      </w:r>
      <w:r>
        <w:rPr>
          <w:sz w:val="28"/>
        </w:rPr>
        <w:t>(</w:t>
      </w:r>
      <w:r>
        <w:rPr>
          <w:i/>
          <w:sz w:val="28"/>
        </w:rPr>
        <w:t>Statutes</w:t>
      </w:r>
      <w:r>
        <w:rPr>
          <w:i/>
          <w:spacing w:val="-8"/>
          <w:sz w:val="28"/>
        </w:rPr>
        <w:t> </w:t>
      </w:r>
      <w:r>
        <w:rPr>
          <w:i/>
          <w:sz w:val="28"/>
        </w:rPr>
        <w:t>and</w:t>
      </w:r>
      <w:r>
        <w:rPr>
          <w:i/>
          <w:spacing w:val="-7"/>
          <w:sz w:val="28"/>
        </w:rPr>
        <w:t> </w:t>
      </w:r>
      <w:r>
        <w:rPr>
          <w:i/>
          <w:sz w:val="28"/>
        </w:rPr>
        <w:t>Regulations</w:t>
      </w:r>
      <w:r>
        <w:rPr>
          <w:i/>
          <w:sz w:val="28"/>
        </w:rPr>
        <w:t> Relating to the Practice of Professional Clinical Counseling, Marriage and Family Therapy, Educational Psychology, Clinical Social Work</w:t>
      </w:r>
      <w:r>
        <w:rPr>
          <w:sz w:val="28"/>
        </w:rPr>
        <w:t>, Kim Madsen, Executive Officer, Januaury 2020).</w:t>
      </w:r>
    </w:p>
    <w:p>
      <w:pPr>
        <w:pStyle w:val="BodyText"/>
        <w:tabs>
          <w:tab w:pos="1983" w:val="left" w:leader="none"/>
        </w:tabs>
        <w:spacing w:line="271" w:lineRule="auto" w:before="189"/>
        <w:ind w:right="952"/>
      </w:pPr>
      <w:r>
        <w:rPr/>
        <w:t>In summary, clinical records should be retained by the clinician for a minimum</w:t>
      </w:r>
      <w:r>
        <w:rPr>
          <w:spacing w:val="-4"/>
        </w:rPr>
        <w:t> </w:t>
      </w:r>
      <w:r>
        <w:rPr/>
        <w:t>of</w:t>
      </w:r>
      <w:r>
        <w:rPr>
          <w:spacing w:val="-2"/>
        </w:rPr>
        <w:t> </w:t>
      </w:r>
      <w:r>
        <w:rPr/>
        <w:t>seven</w:t>
      </w:r>
      <w:r>
        <w:rPr>
          <w:spacing w:val="-3"/>
        </w:rPr>
        <w:t> </w:t>
      </w:r>
      <w:r>
        <w:rPr/>
        <w:t>years</w:t>
      </w:r>
      <w:r>
        <w:rPr>
          <w:spacing w:val="-2"/>
        </w:rPr>
        <w:t> </w:t>
      </w:r>
      <w:r>
        <w:rPr/>
        <w:t>following</w:t>
      </w:r>
      <w:r>
        <w:rPr>
          <w:spacing w:val="-3"/>
        </w:rPr>
        <w:t> </w:t>
      </w:r>
      <w:r>
        <w:rPr/>
        <w:t>termination.</w:t>
      </w:r>
      <w:r>
        <w:rPr>
          <w:spacing w:val="32"/>
        </w:rPr>
        <w:t> </w:t>
      </w:r>
      <w:r>
        <w:rPr/>
        <w:t>The</w:t>
      </w:r>
      <w:r>
        <w:rPr>
          <w:spacing w:val="-4"/>
        </w:rPr>
        <w:t> </w:t>
      </w:r>
      <w:r>
        <w:rPr/>
        <w:t>records</w:t>
      </w:r>
      <w:r>
        <w:rPr>
          <w:spacing w:val="-2"/>
        </w:rPr>
        <w:t> </w:t>
      </w:r>
      <w:r>
        <w:rPr/>
        <w:t>of</w:t>
      </w:r>
      <w:r>
        <w:rPr>
          <w:spacing w:val="-2"/>
        </w:rPr>
        <w:t> </w:t>
      </w:r>
      <w:r>
        <w:rPr/>
        <w:t>both</w:t>
      </w:r>
      <w:r>
        <w:rPr>
          <w:spacing w:val="-3"/>
        </w:rPr>
        <w:t> </w:t>
      </w:r>
      <w:r>
        <w:rPr/>
        <w:t>active and inactive clients should be stored in a secure, locked file cabinet or storage area.</w:t>
        <w:tab/>
        <w:t>It</w:t>
      </w:r>
      <w:r>
        <w:rPr>
          <w:spacing w:val="-10"/>
        </w:rPr>
        <w:t> </w:t>
      </w:r>
      <w:r>
        <w:rPr/>
        <w:t>is</w:t>
      </w:r>
      <w:r>
        <w:rPr>
          <w:spacing w:val="-8"/>
        </w:rPr>
        <w:t> </w:t>
      </w:r>
      <w:r>
        <w:rPr/>
        <w:t>also</w:t>
      </w:r>
      <w:r>
        <w:rPr>
          <w:spacing w:val="-8"/>
        </w:rPr>
        <w:t> </w:t>
      </w:r>
      <w:r>
        <w:rPr/>
        <w:t>advantageous</w:t>
      </w:r>
      <w:r>
        <w:rPr>
          <w:spacing w:val="-9"/>
        </w:rPr>
        <w:t> </w:t>
      </w:r>
      <w:r>
        <w:rPr/>
        <w:t>to</w:t>
      </w:r>
      <w:r>
        <w:rPr>
          <w:spacing w:val="-8"/>
        </w:rPr>
        <w:t> </w:t>
      </w:r>
      <w:r>
        <w:rPr/>
        <w:t>have</w:t>
      </w:r>
      <w:r>
        <w:rPr>
          <w:spacing w:val="-10"/>
        </w:rPr>
        <w:t> </w:t>
      </w:r>
      <w:r>
        <w:rPr/>
        <w:t>a</w:t>
      </w:r>
      <w:r>
        <w:rPr>
          <w:spacing w:val="-9"/>
        </w:rPr>
        <w:t> </w:t>
      </w:r>
      <w:r>
        <w:rPr/>
        <w:t>“key</w:t>
      </w:r>
      <w:r>
        <w:rPr>
          <w:spacing w:val="-9"/>
        </w:rPr>
        <w:t> </w:t>
      </w:r>
      <w:r>
        <w:rPr/>
        <w:t>policy”</w:t>
      </w:r>
      <w:r>
        <w:rPr>
          <w:spacing w:val="-10"/>
        </w:rPr>
        <w:t> </w:t>
      </w:r>
      <w:r>
        <w:rPr/>
        <w:t>which</w:t>
      </w:r>
      <w:r>
        <w:rPr>
          <w:spacing w:val="-9"/>
        </w:rPr>
        <w:t> </w:t>
      </w:r>
      <w:r>
        <w:rPr/>
        <w:t>outlines who</w:t>
      </w:r>
      <w:r>
        <w:rPr>
          <w:spacing w:val="-2"/>
        </w:rPr>
        <w:t> </w:t>
      </w:r>
      <w:r>
        <w:rPr/>
        <w:t>is</w:t>
      </w:r>
      <w:r>
        <w:rPr>
          <w:spacing w:val="-2"/>
        </w:rPr>
        <w:t> </w:t>
      </w:r>
      <w:r>
        <w:rPr/>
        <w:t>in</w:t>
      </w:r>
      <w:r>
        <w:rPr>
          <w:spacing w:val="-2"/>
        </w:rPr>
        <w:t> </w:t>
      </w:r>
      <w:r>
        <w:rPr/>
        <w:t>possession/has</w:t>
      </w:r>
      <w:r>
        <w:rPr>
          <w:spacing w:val="-2"/>
        </w:rPr>
        <w:t> </w:t>
      </w:r>
      <w:r>
        <w:rPr/>
        <w:t>access</w:t>
      </w:r>
      <w:r>
        <w:rPr>
          <w:spacing w:val="-2"/>
        </w:rPr>
        <w:t> </w:t>
      </w:r>
      <w:r>
        <w:rPr/>
        <w:t>to</w:t>
      </w:r>
      <w:r>
        <w:rPr>
          <w:spacing w:val="-2"/>
        </w:rPr>
        <w:t> </w:t>
      </w:r>
      <w:r>
        <w:rPr/>
        <w:t>the</w:t>
      </w:r>
      <w:r>
        <w:rPr>
          <w:spacing w:val="-3"/>
        </w:rPr>
        <w:t> </w:t>
      </w:r>
      <w:r>
        <w:rPr/>
        <w:t>file</w:t>
      </w:r>
      <w:r>
        <w:rPr>
          <w:spacing w:val="-3"/>
        </w:rPr>
        <w:t> </w:t>
      </w:r>
      <w:r>
        <w:rPr/>
        <w:t>cabinet</w:t>
      </w:r>
      <w:r>
        <w:rPr>
          <w:spacing w:val="-2"/>
        </w:rPr>
        <w:t> </w:t>
      </w:r>
      <w:r>
        <w:rPr/>
        <w:t>key</w:t>
      </w:r>
      <w:r>
        <w:rPr>
          <w:spacing w:val="-2"/>
        </w:rPr>
        <w:t> </w:t>
      </w:r>
      <w:r>
        <w:rPr/>
        <w:t>and</w:t>
      </w:r>
      <w:r>
        <w:rPr>
          <w:spacing w:val="-2"/>
        </w:rPr>
        <w:t> </w:t>
      </w:r>
      <w:r>
        <w:rPr/>
        <w:t>where</w:t>
      </w:r>
      <w:r>
        <w:rPr>
          <w:spacing w:val="-3"/>
        </w:rPr>
        <w:t> </w:t>
      </w:r>
      <w:r>
        <w:rPr/>
        <w:t>the</w:t>
      </w:r>
      <w:r>
        <w:rPr>
          <w:spacing w:val="-3"/>
        </w:rPr>
        <w:t> </w:t>
      </w:r>
      <w:r>
        <w:rPr/>
        <w:t>key</w:t>
      </w:r>
      <w:r>
        <w:rPr>
          <w:spacing w:val="-2"/>
        </w:rPr>
        <w:t> </w:t>
      </w:r>
      <w:r>
        <w:rPr/>
        <w:t>is </w:t>
      </w:r>
      <w:r>
        <w:rPr>
          <w:spacing w:val="-2"/>
        </w:rPr>
        <w:t>stored.</w:t>
      </w:r>
    </w:p>
    <w:p>
      <w:pPr>
        <w:pStyle w:val="BodyText"/>
        <w:spacing w:line="271" w:lineRule="auto" w:before="186"/>
        <w:ind w:right="799"/>
      </w:pPr>
      <w:r>
        <w:rPr/>
        <w:t>Following</w:t>
      </w:r>
      <w:r>
        <w:rPr>
          <w:spacing w:val="-3"/>
        </w:rPr>
        <w:t> </w:t>
      </w:r>
      <w:r>
        <w:rPr/>
        <w:t>the</w:t>
      </w:r>
      <w:r>
        <w:rPr>
          <w:spacing w:val="-4"/>
        </w:rPr>
        <w:t> </w:t>
      </w:r>
      <w:r>
        <w:rPr/>
        <w:t>seven</w:t>
      </w:r>
      <w:r>
        <w:rPr>
          <w:spacing w:val="-3"/>
        </w:rPr>
        <w:t> </w:t>
      </w:r>
      <w:r>
        <w:rPr/>
        <w:t>year</w:t>
      </w:r>
      <w:r>
        <w:rPr>
          <w:spacing w:val="-3"/>
        </w:rPr>
        <w:t> </w:t>
      </w:r>
      <w:r>
        <w:rPr/>
        <w:t>record</w:t>
      </w:r>
      <w:r>
        <w:rPr>
          <w:spacing w:val="-3"/>
        </w:rPr>
        <w:t> </w:t>
      </w:r>
      <w:r>
        <w:rPr/>
        <w:t>retention</w:t>
      </w:r>
      <w:r>
        <w:rPr>
          <w:spacing w:val="-3"/>
        </w:rPr>
        <w:t> </w:t>
      </w:r>
      <w:r>
        <w:rPr/>
        <w:t>period,</w:t>
      </w:r>
      <w:r>
        <w:rPr>
          <w:spacing w:val="-4"/>
        </w:rPr>
        <w:t> </w:t>
      </w:r>
      <w:r>
        <w:rPr>
          <w:i/>
        </w:rPr>
        <w:t>The</w:t>
      </w:r>
      <w:r>
        <w:rPr>
          <w:i/>
          <w:spacing w:val="-4"/>
        </w:rPr>
        <w:t> </w:t>
      </w:r>
      <w:r>
        <w:rPr>
          <w:i/>
        </w:rPr>
        <w:t>Psychologist’s</w:t>
      </w:r>
      <w:r>
        <w:rPr>
          <w:i/>
          <w:spacing w:val="-3"/>
        </w:rPr>
        <w:t> </w:t>
      </w:r>
      <w:r>
        <w:rPr>
          <w:i/>
        </w:rPr>
        <w:t>Legal</w:t>
      </w:r>
      <w:r>
        <w:rPr>
          <w:i/>
        </w:rPr>
        <w:t> Handbook,</w:t>
      </w:r>
      <w:r>
        <w:rPr>
          <w:i/>
          <w:spacing w:val="-10"/>
        </w:rPr>
        <w:t> </w:t>
      </w:r>
      <w:r>
        <w:rPr/>
        <w:t>Stromberg</w:t>
      </w:r>
      <w:r>
        <w:rPr>
          <w:spacing w:val="-10"/>
        </w:rPr>
        <w:t> </w:t>
      </w:r>
      <w:r>
        <w:rPr/>
        <w:t>explains</w:t>
      </w:r>
      <w:r>
        <w:rPr>
          <w:spacing w:val="-9"/>
        </w:rPr>
        <w:t> </w:t>
      </w:r>
      <w:r>
        <w:rPr/>
        <w:t>that</w:t>
      </w:r>
      <w:r>
        <w:rPr>
          <w:spacing w:val="-10"/>
        </w:rPr>
        <w:t> </w:t>
      </w:r>
      <w:r>
        <w:rPr/>
        <w:t>“records</w:t>
      </w:r>
      <w:r>
        <w:rPr>
          <w:spacing w:val="-9"/>
        </w:rPr>
        <w:t> </w:t>
      </w:r>
      <w:r>
        <w:rPr/>
        <w:t>should</w:t>
      </w:r>
      <w:r>
        <w:rPr>
          <w:spacing w:val="-10"/>
        </w:rPr>
        <w:t> </w:t>
      </w:r>
      <w:r>
        <w:rPr/>
        <w:t>not</w:t>
      </w:r>
      <w:r>
        <w:rPr>
          <w:spacing w:val="-11"/>
        </w:rPr>
        <w:t> </w:t>
      </w:r>
      <w:r>
        <w:rPr/>
        <w:t>simply</w:t>
      </w:r>
      <w:r>
        <w:rPr>
          <w:spacing w:val="-10"/>
        </w:rPr>
        <w:t> </w:t>
      </w:r>
      <w:r>
        <w:rPr/>
        <w:t>be</w:t>
      </w:r>
      <w:r>
        <w:rPr>
          <w:spacing w:val="-11"/>
        </w:rPr>
        <w:t> </w:t>
      </w:r>
      <w:r>
        <w:rPr/>
        <w:t>placed</w:t>
      </w:r>
      <w:r>
        <w:rPr>
          <w:spacing w:val="-9"/>
        </w:rPr>
        <w:t> </w:t>
      </w:r>
      <w:r>
        <w:rPr/>
        <w:t>in the trash, since methods of trash collection and disposal can be haphazard and can result in confidential papers being seen by passerby.</w:t>
      </w:r>
      <w:r>
        <w:rPr>
          <w:spacing w:val="40"/>
        </w:rPr>
        <w:t> </w:t>
      </w:r>
      <w:r>
        <w:rPr/>
        <w:t>Instead, records should be shredded and destroyed”.</w:t>
      </w:r>
    </w:p>
    <w:p>
      <w:pPr>
        <w:pStyle w:val="BodyText"/>
        <w:spacing w:line="271" w:lineRule="auto" w:before="189"/>
        <w:ind w:right="763"/>
      </w:pPr>
      <w:r>
        <w:rPr/>
        <w:t>There are many important issues associated with the storage of records and confidentiality.</w:t>
      </w:r>
      <w:r>
        <w:rPr>
          <w:spacing w:val="38"/>
        </w:rPr>
        <w:t> </w:t>
      </w:r>
      <w:r>
        <w:rPr/>
        <w:t>It</w:t>
      </w:r>
      <w:r>
        <w:rPr>
          <w:spacing w:val="-1"/>
        </w:rPr>
        <w:t> </w:t>
      </w:r>
      <w:r>
        <w:rPr/>
        <w:t>is</w:t>
      </w:r>
      <w:r>
        <w:rPr>
          <w:spacing w:val="-1"/>
        </w:rPr>
        <w:t> </w:t>
      </w:r>
      <w:r>
        <w:rPr/>
        <w:t>necessary</w:t>
      </w:r>
      <w:r>
        <w:rPr>
          <w:spacing w:val="-1"/>
        </w:rPr>
        <w:t> </w:t>
      </w:r>
      <w:r>
        <w:rPr/>
        <w:t>to</w:t>
      </w:r>
      <w:r>
        <w:rPr>
          <w:spacing w:val="-1"/>
        </w:rPr>
        <w:t> </w:t>
      </w:r>
      <w:r>
        <w:rPr/>
        <w:t>store</w:t>
      </w:r>
      <w:r>
        <w:rPr>
          <w:spacing w:val="-2"/>
        </w:rPr>
        <w:t> </w:t>
      </w:r>
      <w:r>
        <w:rPr/>
        <w:t>information</w:t>
      </w:r>
      <w:r>
        <w:rPr>
          <w:spacing w:val="-1"/>
        </w:rPr>
        <w:t> </w:t>
      </w:r>
      <w:r>
        <w:rPr/>
        <w:t>about</w:t>
      </w:r>
      <w:r>
        <w:rPr>
          <w:spacing w:val="-1"/>
        </w:rPr>
        <w:t> </w:t>
      </w:r>
      <w:r>
        <w:rPr/>
        <w:t>clients</w:t>
      </w:r>
      <w:r>
        <w:rPr>
          <w:spacing w:val="-1"/>
        </w:rPr>
        <w:t> </w:t>
      </w:r>
      <w:r>
        <w:rPr/>
        <w:t>out</w:t>
      </w:r>
      <w:r>
        <w:rPr>
          <w:spacing w:val="-1"/>
        </w:rPr>
        <w:t> </w:t>
      </w:r>
      <w:r>
        <w:rPr/>
        <w:t>of</w:t>
      </w:r>
      <w:r>
        <w:rPr>
          <w:spacing w:val="-1"/>
        </w:rPr>
        <w:t> </w:t>
      </w:r>
      <w:r>
        <w:rPr/>
        <w:t>sight of people unauthorized to view the information.</w:t>
      </w:r>
      <w:r>
        <w:rPr>
          <w:spacing w:val="40"/>
        </w:rPr>
        <w:t> </w:t>
      </w:r>
      <w:r>
        <w:rPr/>
        <w:t>Thus, chart documents should</w:t>
      </w:r>
      <w:r>
        <w:rPr>
          <w:spacing w:val="-7"/>
        </w:rPr>
        <w:t> </w:t>
      </w:r>
      <w:r>
        <w:rPr/>
        <w:t>be</w:t>
      </w:r>
      <w:r>
        <w:rPr>
          <w:spacing w:val="-8"/>
        </w:rPr>
        <w:t> </w:t>
      </w:r>
      <w:r>
        <w:rPr/>
        <w:t>placed</w:t>
      </w:r>
      <w:r>
        <w:rPr>
          <w:spacing w:val="-6"/>
        </w:rPr>
        <w:t> </w:t>
      </w:r>
      <w:r>
        <w:rPr/>
        <w:t>inside</w:t>
      </w:r>
      <w:r>
        <w:rPr>
          <w:spacing w:val="-7"/>
        </w:rPr>
        <w:t> </w:t>
      </w:r>
      <w:r>
        <w:rPr/>
        <w:t>of</w:t>
      </w:r>
      <w:r>
        <w:rPr>
          <w:spacing w:val="-6"/>
        </w:rPr>
        <w:t> </w:t>
      </w:r>
      <w:r>
        <w:rPr/>
        <w:t>a</w:t>
      </w:r>
      <w:r>
        <w:rPr>
          <w:spacing w:val="-7"/>
        </w:rPr>
        <w:t> </w:t>
      </w:r>
      <w:r>
        <w:rPr/>
        <w:t>chart</w:t>
      </w:r>
      <w:r>
        <w:rPr>
          <w:spacing w:val="-8"/>
        </w:rPr>
        <w:t> </w:t>
      </w:r>
      <w:r>
        <w:rPr/>
        <w:t>or</w:t>
      </w:r>
      <w:r>
        <w:rPr>
          <w:spacing w:val="-6"/>
        </w:rPr>
        <w:t> </w:t>
      </w:r>
      <w:r>
        <w:rPr/>
        <w:t>protective</w:t>
      </w:r>
      <w:r>
        <w:rPr>
          <w:spacing w:val="-8"/>
        </w:rPr>
        <w:t> </w:t>
      </w:r>
      <w:r>
        <w:rPr/>
        <w:t>covering.</w:t>
      </w:r>
      <w:r>
        <w:rPr>
          <w:spacing w:val="30"/>
        </w:rPr>
        <w:t> </w:t>
      </w:r>
      <w:r>
        <w:rPr/>
        <w:t>The</w:t>
      </w:r>
      <w:r>
        <w:rPr>
          <w:spacing w:val="-8"/>
        </w:rPr>
        <w:t> </w:t>
      </w:r>
      <w:r>
        <w:rPr/>
        <w:t>protection</w:t>
      </w:r>
      <w:r>
        <w:rPr>
          <w:spacing w:val="-7"/>
        </w:rPr>
        <w:t> </w:t>
      </w:r>
      <w:r>
        <w:rPr/>
        <w:t>of</w:t>
      </w:r>
      <w:r>
        <w:rPr>
          <w:spacing w:val="-6"/>
        </w:rPr>
        <w:t> </w:t>
      </w:r>
      <w:r>
        <w:rPr/>
        <w:t>a client’s name may seem excessive but the person seeking mental health needs to be treated with confidentiality.</w:t>
      </w:r>
    </w:p>
    <w:p>
      <w:pPr>
        <w:pStyle w:val="BodyText"/>
        <w:spacing w:line="271" w:lineRule="auto" w:before="186"/>
        <w:ind w:right="763"/>
      </w:pPr>
      <w:r>
        <w:rPr/>
        <w:t>The</w:t>
      </w:r>
      <w:r>
        <w:rPr>
          <w:spacing w:val="-8"/>
        </w:rPr>
        <w:t> </w:t>
      </w:r>
      <w:r>
        <w:rPr/>
        <w:t>security</w:t>
      </w:r>
      <w:r>
        <w:rPr>
          <w:spacing w:val="-7"/>
        </w:rPr>
        <w:t> </w:t>
      </w:r>
      <w:r>
        <w:rPr/>
        <w:t>of</w:t>
      </w:r>
      <w:r>
        <w:rPr>
          <w:spacing w:val="-6"/>
        </w:rPr>
        <w:t> </w:t>
      </w:r>
      <w:r>
        <w:rPr/>
        <w:t>charts</w:t>
      </w:r>
      <w:r>
        <w:rPr>
          <w:spacing w:val="-7"/>
        </w:rPr>
        <w:t> </w:t>
      </w:r>
      <w:r>
        <w:rPr/>
        <w:t>in</w:t>
      </w:r>
      <w:r>
        <w:rPr>
          <w:spacing w:val="-6"/>
        </w:rPr>
        <w:t> </w:t>
      </w:r>
      <w:r>
        <w:rPr/>
        <w:t>an</w:t>
      </w:r>
      <w:r>
        <w:rPr>
          <w:spacing w:val="-6"/>
        </w:rPr>
        <w:t> </w:t>
      </w:r>
      <w:r>
        <w:rPr/>
        <w:t>unattended</w:t>
      </w:r>
      <w:r>
        <w:rPr>
          <w:spacing w:val="-7"/>
        </w:rPr>
        <w:t> </w:t>
      </w:r>
      <w:r>
        <w:rPr/>
        <w:t>area</w:t>
      </w:r>
      <w:r>
        <w:rPr>
          <w:spacing w:val="-8"/>
        </w:rPr>
        <w:t> </w:t>
      </w:r>
      <w:r>
        <w:rPr/>
        <w:t>is</w:t>
      </w:r>
      <w:r>
        <w:rPr>
          <w:spacing w:val="-6"/>
        </w:rPr>
        <w:t> </w:t>
      </w:r>
      <w:r>
        <w:rPr/>
        <w:t>another</w:t>
      </w:r>
      <w:r>
        <w:rPr>
          <w:spacing w:val="-7"/>
        </w:rPr>
        <w:t> </w:t>
      </w:r>
      <w:r>
        <w:rPr/>
        <w:t>issue.</w:t>
      </w:r>
      <w:r>
        <w:rPr>
          <w:spacing w:val="-17"/>
        </w:rPr>
        <w:t> </w:t>
      </w:r>
      <w:r>
        <w:rPr/>
        <w:t>There</w:t>
      </w:r>
      <w:r>
        <w:rPr>
          <w:spacing w:val="-8"/>
        </w:rPr>
        <w:t> </w:t>
      </w:r>
      <w:r>
        <w:rPr/>
        <w:t>should</w:t>
      </w:r>
      <w:r>
        <w:rPr>
          <w:spacing w:val="-7"/>
        </w:rPr>
        <w:t> </w:t>
      </w:r>
      <w:r>
        <w:rPr/>
        <w:t>be a lock between the charts and anyone unauthorized to view those charts. An important question to ask oneself may be “What steps would we want a therapist to take if it was my charts containing my deepest secrets, personal history, conflicts, and diagnosis?”</w:t>
      </w:r>
    </w:p>
    <w:p>
      <w:pPr>
        <w:pStyle w:val="BodyText"/>
        <w:spacing w:after="0" w:line="271" w:lineRule="auto"/>
        <w:sectPr>
          <w:pgSz w:w="12240" w:h="15840"/>
          <w:pgMar w:header="748" w:footer="0" w:top="1000" w:bottom="280" w:left="1440" w:right="1080"/>
        </w:sectPr>
      </w:pPr>
    </w:p>
    <w:p>
      <w:pPr>
        <w:pStyle w:val="BodyText"/>
        <w:ind w:left="0"/>
        <w:rPr>
          <w:sz w:val="36"/>
        </w:rPr>
      </w:pPr>
    </w:p>
    <w:p>
      <w:pPr>
        <w:pStyle w:val="BodyText"/>
        <w:spacing w:before="102"/>
        <w:ind w:left="0"/>
        <w:rPr>
          <w:sz w:val="36"/>
        </w:rPr>
      </w:pPr>
    </w:p>
    <w:p>
      <w:pPr>
        <w:pStyle w:val="Heading1"/>
      </w:pPr>
      <w:r>
        <w:rPr/>
        <w:t>3I.</w:t>
      </w:r>
      <w:r>
        <w:rPr>
          <w:spacing w:val="-17"/>
        </w:rPr>
        <w:t> </w:t>
      </w:r>
      <w:r>
        <w:rPr>
          <w:spacing w:val="-2"/>
        </w:rPr>
        <w:t>Termination</w:t>
      </w:r>
    </w:p>
    <w:p>
      <w:pPr>
        <w:pStyle w:val="BodyText"/>
        <w:spacing w:line="271" w:lineRule="auto" w:before="263"/>
        <w:ind w:right="763"/>
      </w:pPr>
      <w:r>
        <w:rPr/>
        <w:t>Clients may terminate treatment at any time.</w:t>
      </w:r>
      <w:r>
        <w:rPr>
          <w:spacing w:val="40"/>
        </w:rPr>
        <w:t> </w:t>
      </w:r>
      <w:r>
        <w:rPr/>
        <w:t>Therapists may terminate treatment for both clinical and/or ethical reasons.</w:t>
      </w:r>
      <w:r>
        <w:rPr>
          <w:spacing w:val="40"/>
        </w:rPr>
        <w:t> </w:t>
      </w:r>
      <w:r>
        <w:rPr/>
        <w:t>Termination of the therapeutic relationship should be addressed during the early stages of treatment.</w:t>
      </w:r>
      <w:r>
        <w:rPr>
          <w:spacing w:val="40"/>
        </w:rPr>
        <w:t> </w:t>
      </w:r>
      <w:r>
        <w:rPr/>
        <w:t>The termination process as well as termination possibilities should be addressed in writing as a part of the informed consent.</w:t>
      </w:r>
      <w:r>
        <w:rPr>
          <w:spacing w:val="40"/>
        </w:rPr>
        <w:t> </w:t>
      </w:r>
      <w:r>
        <w:rPr/>
        <w:t>Many therapists experience this as a helpful way to introduce the concept of termination</w:t>
      </w:r>
      <w:r>
        <w:rPr>
          <w:spacing w:val="-7"/>
        </w:rPr>
        <w:t> </w:t>
      </w:r>
      <w:r>
        <w:rPr/>
        <w:t>at</w:t>
      </w:r>
      <w:r>
        <w:rPr>
          <w:spacing w:val="-6"/>
        </w:rPr>
        <w:t> </w:t>
      </w:r>
      <w:r>
        <w:rPr/>
        <w:t>the</w:t>
      </w:r>
      <w:r>
        <w:rPr>
          <w:spacing w:val="-8"/>
        </w:rPr>
        <w:t> </w:t>
      </w:r>
      <w:r>
        <w:rPr/>
        <w:t>onset</w:t>
      </w:r>
      <w:r>
        <w:rPr>
          <w:spacing w:val="-6"/>
        </w:rPr>
        <w:t> </w:t>
      </w:r>
      <w:r>
        <w:rPr/>
        <w:t>of</w:t>
      </w:r>
      <w:r>
        <w:rPr>
          <w:spacing w:val="-6"/>
        </w:rPr>
        <w:t> </w:t>
      </w:r>
      <w:r>
        <w:rPr/>
        <w:t>treatment.</w:t>
      </w:r>
      <w:r>
        <w:rPr>
          <w:spacing w:val="32"/>
        </w:rPr>
        <w:t> </w:t>
      </w:r>
      <w:r>
        <w:rPr/>
        <w:t>Termination</w:t>
      </w:r>
      <w:r>
        <w:rPr>
          <w:spacing w:val="-7"/>
        </w:rPr>
        <w:t> </w:t>
      </w:r>
      <w:r>
        <w:rPr/>
        <w:t>is</w:t>
      </w:r>
      <w:r>
        <w:rPr>
          <w:spacing w:val="-6"/>
        </w:rPr>
        <w:t> </w:t>
      </w:r>
      <w:r>
        <w:rPr/>
        <w:t>not</w:t>
      </w:r>
      <w:r>
        <w:rPr>
          <w:spacing w:val="-8"/>
        </w:rPr>
        <w:t> </w:t>
      </w:r>
      <w:r>
        <w:rPr/>
        <w:t>advised</w:t>
      </w:r>
      <w:r>
        <w:rPr>
          <w:spacing w:val="-7"/>
        </w:rPr>
        <w:t> </w:t>
      </w:r>
      <w:r>
        <w:rPr/>
        <w:t>when</w:t>
      </w:r>
      <w:r>
        <w:rPr>
          <w:spacing w:val="-7"/>
        </w:rPr>
        <w:t> </w:t>
      </w:r>
      <w:r>
        <w:rPr/>
        <w:t>a client is hospitalized, in crisis, or actively suicidal.</w:t>
      </w:r>
      <w:r>
        <w:rPr>
          <w:spacing w:val="35"/>
        </w:rPr>
        <w:t> </w:t>
      </w:r>
      <w:r>
        <w:rPr/>
        <w:t>Terminating a</w:t>
      </w:r>
      <w:r>
        <w:rPr>
          <w:spacing w:val="-1"/>
        </w:rPr>
        <w:t> </w:t>
      </w:r>
      <w:r>
        <w:rPr/>
        <w:t>client during</w:t>
      </w:r>
      <w:r>
        <w:rPr>
          <w:spacing w:val="-7"/>
        </w:rPr>
        <w:t> </w:t>
      </w:r>
      <w:r>
        <w:rPr/>
        <w:t>a</w:t>
      </w:r>
      <w:r>
        <w:rPr>
          <w:spacing w:val="-7"/>
        </w:rPr>
        <w:t> </w:t>
      </w:r>
      <w:r>
        <w:rPr/>
        <w:t>crisis</w:t>
      </w:r>
      <w:r>
        <w:rPr>
          <w:spacing w:val="-7"/>
        </w:rPr>
        <w:t> </w:t>
      </w:r>
      <w:r>
        <w:rPr/>
        <w:t>could</w:t>
      </w:r>
      <w:r>
        <w:rPr>
          <w:spacing w:val="-7"/>
        </w:rPr>
        <w:t> </w:t>
      </w:r>
      <w:r>
        <w:rPr/>
        <w:t>yield</w:t>
      </w:r>
      <w:r>
        <w:rPr>
          <w:spacing w:val="-7"/>
        </w:rPr>
        <w:t> </w:t>
      </w:r>
      <w:r>
        <w:rPr/>
        <w:t>potentially</w:t>
      </w:r>
      <w:r>
        <w:rPr>
          <w:spacing w:val="-7"/>
        </w:rPr>
        <w:t> </w:t>
      </w:r>
      <w:r>
        <w:rPr/>
        <w:t>unwanted</w:t>
      </w:r>
      <w:r>
        <w:rPr>
          <w:spacing w:val="-6"/>
        </w:rPr>
        <w:t> </w:t>
      </w:r>
      <w:r>
        <w:rPr/>
        <w:t>liability</w:t>
      </w:r>
      <w:r>
        <w:rPr>
          <w:spacing w:val="-6"/>
        </w:rPr>
        <w:t> </w:t>
      </w:r>
      <w:r>
        <w:rPr/>
        <w:t>including</w:t>
      </w:r>
      <w:r>
        <w:rPr>
          <w:spacing w:val="-7"/>
        </w:rPr>
        <w:t> </w:t>
      </w:r>
      <w:r>
        <w:rPr/>
        <w:t>client abandonment.</w:t>
      </w:r>
      <w:r>
        <w:rPr>
          <w:spacing w:val="40"/>
        </w:rPr>
        <w:t> </w:t>
      </w:r>
      <w:r>
        <w:rPr/>
        <w:t>The following includes the legal/ethical reasons for </w:t>
      </w:r>
      <w:r>
        <w:rPr>
          <w:spacing w:val="-2"/>
        </w:rPr>
        <w:t>termination:</w:t>
      </w:r>
    </w:p>
    <w:p>
      <w:pPr>
        <w:pStyle w:val="ListParagraph"/>
        <w:numPr>
          <w:ilvl w:val="0"/>
          <w:numId w:val="22"/>
        </w:numPr>
        <w:tabs>
          <w:tab w:pos="1078" w:val="left" w:leader="none"/>
        </w:tabs>
        <w:spacing w:line="354" w:lineRule="exact" w:before="88" w:after="0"/>
        <w:ind w:left="1078" w:right="0" w:hanging="358"/>
        <w:jc w:val="left"/>
        <w:rPr>
          <w:sz w:val="28"/>
        </w:rPr>
      </w:pPr>
      <w:r>
        <w:rPr>
          <w:sz w:val="28"/>
        </w:rPr>
        <w:t>Non-</w:t>
      </w:r>
      <w:r>
        <w:rPr>
          <w:spacing w:val="-2"/>
          <w:sz w:val="28"/>
        </w:rPr>
        <w:t>payment</w:t>
      </w:r>
    </w:p>
    <w:p>
      <w:pPr>
        <w:pStyle w:val="ListParagraph"/>
        <w:numPr>
          <w:ilvl w:val="0"/>
          <w:numId w:val="22"/>
        </w:numPr>
        <w:tabs>
          <w:tab w:pos="1078" w:val="left" w:leader="none"/>
        </w:tabs>
        <w:spacing w:line="341" w:lineRule="exact" w:before="0" w:after="0"/>
        <w:ind w:left="1078" w:right="0" w:hanging="358"/>
        <w:jc w:val="left"/>
        <w:rPr>
          <w:sz w:val="28"/>
        </w:rPr>
      </w:pPr>
      <w:r>
        <w:rPr>
          <w:sz w:val="28"/>
        </w:rPr>
        <w:t>Lack</w:t>
      </w:r>
      <w:r>
        <w:rPr>
          <w:spacing w:val="-5"/>
          <w:sz w:val="28"/>
        </w:rPr>
        <w:t> </w:t>
      </w:r>
      <w:r>
        <w:rPr>
          <w:sz w:val="28"/>
        </w:rPr>
        <w:t>of</w:t>
      </w:r>
      <w:r>
        <w:rPr>
          <w:spacing w:val="-4"/>
          <w:sz w:val="28"/>
        </w:rPr>
        <w:t> </w:t>
      </w:r>
      <w:r>
        <w:rPr>
          <w:sz w:val="28"/>
        </w:rPr>
        <w:t>treatment</w:t>
      </w:r>
      <w:r>
        <w:rPr>
          <w:spacing w:val="-5"/>
          <w:sz w:val="28"/>
        </w:rPr>
        <w:t> </w:t>
      </w:r>
      <w:r>
        <w:rPr>
          <w:spacing w:val="-2"/>
          <w:sz w:val="28"/>
        </w:rPr>
        <w:t>benefit/progress</w:t>
      </w:r>
    </w:p>
    <w:p>
      <w:pPr>
        <w:pStyle w:val="ListParagraph"/>
        <w:numPr>
          <w:ilvl w:val="0"/>
          <w:numId w:val="22"/>
        </w:numPr>
        <w:tabs>
          <w:tab w:pos="1078" w:val="left" w:leader="none"/>
          <w:tab w:pos="1080" w:val="left" w:leader="none"/>
        </w:tabs>
        <w:spacing w:line="237" w:lineRule="auto" w:before="0" w:after="0"/>
        <w:ind w:left="1080" w:right="1884" w:hanging="360"/>
        <w:jc w:val="left"/>
        <w:rPr>
          <w:sz w:val="28"/>
        </w:rPr>
      </w:pPr>
      <w:r>
        <w:rPr>
          <w:sz w:val="28"/>
        </w:rPr>
        <w:t>The</w:t>
      </w:r>
      <w:r>
        <w:rPr>
          <w:spacing w:val="-11"/>
          <w:sz w:val="28"/>
        </w:rPr>
        <w:t> </w:t>
      </w:r>
      <w:r>
        <w:rPr>
          <w:sz w:val="28"/>
        </w:rPr>
        <w:t>therapist</w:t>
      </w:r>
      <w:r>
        <w:rPr>
          <w:spacing w:val="-11"/>
          <w:sz w:val="28"/>
        </w:rPr>
        <w:t> </w:t>
      </w:r>
      <w:r>
        <w:rPr>
          <w:sz w:val="28"/>
        </w:rPr>
        <w:t>is</w:t>
      </w:r>
      <w:r>
        <w:rPr>
          <w:spacing w:val="-10"/>
          <w:sz w:val="28"/>
        </w:rPr>
        <w:t> </w:t>
      </w:r>
      <w:r>
        <w:rPr>
          <w:sz w:val="28"/>
        </w:rPr>
        <w:t>physically</w:t>
      </w:r>
      <w:r>
        <w:rPr>
          <w:spacing w:val="-10"/>
          <w:sz w:val="28"/>
        </w:rPr>
        <w:t> </w:t>
      </w:r>
      <w:r>
        <w:rPr>
          <w:sz w:val="28"/>
        </w:rPr>
        <w:t>or</w:t>
      </w:r>
      <w:r>
        <w:rPr>
          <w:spacing w:val="-10"/>
          <w:sz w:val="28"/>
        </w:rPr>
        <w:t> </w:t>
      </w:r>
      <w:r>
        <w:rPr>
          <w:sz w:val="28"/>
        </w:rPr>
        <w:t>emotionally</w:t>
      </w:r>
      <w:r>
        <w:rPr>
          <w:spacing w:val="-11"/>
          <w:sz w:val="28"/>
        </w:rPr>
        <w:t> </w:t>
      </w:r>
      <w:r>
        <w:rPr>
          <w:sz w:val="28"/>
        </w:rPr>
        <w:t>unable</w:t>
      </w:r>
      <w:r>
        <w:rPr>
          <w:spacing w:val="-11"/>
          <w:sz w:val="28"/>
        </w:rPr>
        <w:t> </w:t>
      </w:r>
      <w:r>
        <w:rPr>
          <w:sz w:val="28"/>
        </w:rPr>
        <w:t>to</w:t>
      </w:r>
      <w:r>
        <w:rPr>
          <w:spacing w:val="-10"/>
          <w:sz w:val="28"/>
        </w:rPr>
        <w:t> </w:t>
      </w:r>
      <w:r>
        <w:rPr>
          <w:sz w:val="28"/>
        </w:rPr>
        <w:t>continue </w:t>
      </w:r>
      <w:r>
        <w:rPr>
          <w:spacing w:val="-2"/>
          <w:sz w:val="28"/>
        </w:rPr>
        <w:t>treatment</w:t>
      </w:r>
    </w:p>
    <w:p>
      <w:pPr>
        <w:pStyle w:val="ListParagraph"/>
        <w:numPr>
          <w:ilvl w:val="0"/>
          <w:numId w:val="22"/>
        </w:numPr>
        <w:tabs>
          <w:tab w:pos="1078" w:val="left" w:leader="none"/>
        </w:tabs>
        <w:spacing w:line="319" w:lineRule="exact" w:before="0" w:after="0"/>
        <w:ind w:left="1078" w:right="0" w:hanging="358"/>
        <w:jc w:val="left"/>
        <w:rPr>
          <w:sz w:val="28"/>
        </w:rPr>
      </w:pPr>
      <w:r>
        <w:rPr>
          <w:sz w:val="28"/>
        </w:rPr>
        <w:t>Ethical</w:t>
      </w:r>
      <w:r>
        <w:rPr>
          <w:spacing w:val="-5"/>
          <w:sz w:val="28"/>
        </w:rPr>
        <w:t> </w:t>
      </w:r>
      <w:r>
        <w:rPr>
          <w:sz w:val="28"/>
        </w:rPr>
        <w:t>conflicts</w:t>
      </w:r>
      <w:r>
        <w:rPr>
          <w:spacing w:val="-5"/>
          <w:sz w:val="28"/>
        </w:rPr>
        <w:t> </w:t>
      </w:r>
      <w:r>
        <w:rPr>
          <w:sz w:val="28"/>
        </w:rPr>
        <w:t>and</w:t>
      </w:r>
      <w:r>
        <w:rPr>
          <w:spacing w:val="-3"/>
          <w:sz w:val="28"/>
        </w:rPr>
        <w:t> </w:t>
      </w:r>
      <w:r>
        <w:rPr>
          <w:sz w:val="28"/>
        </w:rPr>
        <w:t>conflicts</w:t>
      </w:r>
      <w:r>
        <w:rPr>
          <w:spacing w:val="-5"/>
          <w:sz w:val="28"/>
        </w:rPr>
        <w:t> </w:t>
      </w:r>
      <w:r>
        <w:rPr>
          <w:sz w:val="28"/>
        </w:rPr>
        <w:t>of</w:t>
      </w:r>
      <w:r>
        <w:rPr>
          <w:spacing w:val="-3"/>
          <w:sz w:val="28"/>
        </w:rPr>
        <w:t> </w:t>
      </w:r>
      <w:r>
        <w:rPr>
          <w:spacing w:val="-2"/>
          <w:sz w:val="28"/>
        </w:rPr>
        <w:t>interest</w:t>
      </w:r>
    </w:p>
    <w:p>
      <w:pPr>
        <w:pStyle w:val="BodyText"/>
        <w:spacing w:before="307"/>
        <w:ind w:left="0"/>
      </w:pPr>
    </w:p>
    <w:p>
      <w:pPr>
        <w:pStyle w:val="BodyText"/>
        <w:spacing w:line="300" w:lineRule="exact"/>
      </w:pPr>
      <w:r>
        <w:rPr/>
        <w:t>Documentation</w:t>
      </w:r>
      <w:r>
        <w:rPr>
          <w:spacing w:val="-9"/>
        </w:rPr>
        <w:t> </w:t>
      </w:r>
      <w:r>
        <w:rPr/>
        <w:t>of</w:t>
      </w:r>
      <w:r>
        <w:rPr>
          <w:spacing w:val="-4"/>
        </w:rPr>
        <w:t> </w:t>
      </w:r>
      <w:r>
        <w:rPr/>
        <w:t>the</w:t>
      </w:r>
      <w:r>
        <w:rPr>
          <w:spacing w:val="-5"/>
        </w:rPr>
        <w:t> </w:t>
      </w:r>
      <w:r>
        <w:rPr/>
        <w:t>termination</w:t>
      </w:r>
      <w:r>
        <w:rPr>
          <w:spacing w:val="-5"/>
        </w:rPr>
        <w:t> </w:t>
      </w:r>
      <w:r>
        <w:rPr/>
        <w:t>process</w:t>
      </w:r>
      <w:r>
        <w:rPr>
          <w:spacing w:val="-4"/>
        </w:rPr>
        <w:t> </w:t>
      </w:r>
      <w:r>
        <w:rPr/>
        <w:t>is</w:t>
      </w:r>
      <w:r>
        <w:rPr>
          <w:spacing w:val="-4"/>
        </w:rPr>
        <w:t> </w:t>
      </w:r>
      <w:r>
        <w:rPr/>
        <w:t>essential,</w:t>
      </w:r>
      <w:r>
        <w:rPr>
          <w:spacing w:val="-3"/>
        </w:rPr>
        <w:t> </w:t>
      </w:r>
      <w:r>
        <w:rPr>
          <w:spacing w:val="-2"/>
        </w:rPr>
        <w:t>including:</w:t>
      </w:r>
    </w:p>
    <w:p>
      <w:pPr>
        <w:pStyle w:val="ListParagraph"/>
        <w:numPr>
          <w:ilvl w:val="0"/>
          <w:numId w:val="22"/>
        </w:numPr>
        <w:tabs>
          <w:tab w:pos="1078" w:val="left" w:leader="none"/>
        </w:tabs>
        <w:spacing w:line="331" w:lineRule="exact" w:before="0" w:after="0"/>
        <w:ind w:left="1078" w:right="0" w:hanging="358"/>
        <w:jc w:val="left"/>
        <w:rPr>
          <w:sz w:val="28"/>
        </w:rPr>
      </w:pPr>
      <w:r>
        <w:rPr>
          <w:sz w:val="28"/>
        </w:rPr>
        <w:t>Reason(s)</w:t>
      </w:r>
      <w:r>
        <w:rPr>
          <w:spacing w:val="-4"/>
          <w:sz w:val="28"/>
        </w:rPr>
        <w:t> </w:t>
      </w:r>
      <w:r>
        <w:rPr>
          <w:sz w:val="28"/>
        </w:rPr>
        <w:t>for</w:t>
      </w:r>
      <w:r>
        <w:rPr>
          <w:spacing w:val="-3"/>
          <w:sz w:val="28"/>
        </w:rPr>
        <w:t> </w:t>
      </w:r>
      <w:r>
        <w:rPr>
          <w:spacing w:val="-2"/>
          <w:sz w:val="28"/>
        </w:rPr>
        <w:t>terminating</w:t>
      </w:r>
    </w:p>
    <w:p>
      <w:pPr>
        <w:pStyle w:val="ListParagraph"/>
        <w:numPr>
          <w:ilvl w:val="0"/>
          <w:numId w:val="22"/>
        </w:numPr>
        <w:tabs>
          <w:tab w:pos="1078" w:val="left" w:leader="none"/>
        </w:tabs>
        <w:spacing w:line="340" w:lineRule="exact" w:before="0" w:after="0"/>
        <w:ind w:left="1078" w:right="0" w:hanging="358"/>
        <w:jc w:val="left"/>
        <w:rPr>
          <w:sz w:val="28"/>
        </w:rPr>
      </w:pPr>
      <w:r>
        <w:rPr>
          <w:sz w:val="28"/>
        </w:rPr>
        <w:t>Number</w:t>
      </w:r>
      <w:r>
        <w:rPr>
          <w:spacing w:val="-4"/>
          <w:sz w:val="28"/>
        </w:rPr>
        <w:t> </w:t>
      </w:r>
      <w:r>
        <w:rPr>
          <w:sz w:val="28"/>
        </w:rPr>
        <w:t>of</w:t>
      </w:r>
      <w:r>
        <w:rPr>
          <w:spacing w:val="-3"/>
          <w:sz w:val="28"/>
        </w:rPr>
        <w:t> </w:t>
      </w:r>
      <w:r>
        <w:rPr>
          <w:sz w:val="28"/>
        </w:rPr>
        <w:t>termination</w:t>
      </w:r>
      <w:r>
        <w:rPr>
          <w:spacing w:val="-3"/>
          <w:sz w:val="28"/>
        </w:rPr>
        <w:t> </w:t>
      </w:r>
      <w:r>
        <w:rPr>
          <w:spacing w:val="-2"/>
          <w:sz w:val="28"/>
        </w:rPr>
        <w:t>sessions</w:t>
      </w:r>
    </w:p>
    <w:p>
      <w:pPr>
        <w:pStyle w:val="ListParagraph"/>
        <w:numPr>
          <w:ilvl w:val="0"/>
          <w:numId w:val="22"/>
        </w:numPr>
        <w:tabs>
          <w:tab w:pos="1078" w:val="left" w:leader="none"/>
          <w:tab w:pos="1080" w:val="left" w:leader="none"/>
        </w:tabs>
        <w:spacing w:line="237" w:lineRule="auto" w:before="0" w:after="0"/>
        <w:ind w:left="1080" w:right="1015" w:hanging="360"/>
        <w:jc w:val="left"/>
        <w:rPr>
          <w:sz w:val="28"/>
        </w:rPr>
      </w:pPr>
      <w:r>
        <w:rPr>
          <w:sz w:val="28"/>
        </w:rPr>
        <w:t>The</w:t>
      </w:r>
      <w:r>
        <w:rPr>
          <w:spacing w:val="-9"/>
          <w:sz w:val="28"/>
        </w:rPr>
        <w:t> </w:t>
      </w:r>
      <w:r>
        <w:rPr>
          <w:sz w:val="28"/>
        </w:rPr>
        <w:t>clients</w:t>
      </w:r>
      <w:r>
        <w:rPr>
          <w:spacing w:val="-7"/>
          <w:sz w:val="28"/>
        </w:rPr>
        <w:t> </w:t>
      </w:r>
      <w:r>
        <w:rPr>
          <w:sz w:val="28"/>
        </w:rPr>
        <w:t>awareness</w:t>
      </w:r>
      <w:r>
        <w:rPr>
          <w:spacing w:val="-8"/>
          <w:sz w:val="28"/>
        </w:rPr>
        <w:t> </w:t>
      </w:r>
      <w:r>
        <w:rPr>
          <w:sz w:val="28"/>
        </w:rPr>
        <w:t>that</w:t>
      </w:r>
      <w:r>
        <w:rPr>
          <w:spacing w:val="-8"/>
          <w:sz w:val="28"/>
        </w:rPr>
        <w:t> </w:t>
      </w:r>
      <w:r>
        <w:rPr>
          <w:sz w:val="28"/>
        </w:rPr>
        <w:t>treatment</w:t>
      </w:r>
      <w:r>
        <w:rPr>
          <w:spacing w:val="-9"/>
          <w:sz w:val="28"/>
        </w:rPr>
        <w:t> </w:t>
      </w:r>
      <w:r>
        <w:rPr>
          <w:sz w:val="28"/>
        </w:rPr>
        <w:t>has</w:t>
      </w:r>
      <w:r>
        <w:rPr>
          <w:spacing w:val="-8"/>
          <w:sz w:val="28"/>
        </w:rPr>
        <w:t> </w:t>
      </w:r>
      <w:r>
        <w:rPr>
          <w:sz w:val="28"/>
        </w:rPr>
        <w:t>ended</w:t>
      </w:r>
      <w:r>
        <w:rPr>
          <w:spacing w:val="-8"/>
          <w:sz w:val="28"/>
        </w:rPr>
        <w:t> </w:t>
      </w:r>
      <w:r>
        <w:rPr>
          <w:sz w:val="28"/>
        </w:rPr>
        <w:t>and</w:t>
      </w:r>
      <w:r>
        <w:rPr>
          <w:spacing w:val="-7"/>
          <w:sz w:val="28"/>
        </w:rPr>
        <w:t> </w:t>
      </w:r>
      <w:r>
        <w:rPr>
          <w:sz w:val="28"/>
        </w:rPr>
        <w:t>that</w:t>
      </w:r>
      <w:r>
        <w:rPr>
          <w:spacing w:val="-8"/>
          <w:sz w:val="28"/>
        </w:rPr>
        <w:t> </w:t>
      </w:r>
      <w:r>
        <w:rPr>
          <w:sz w:val="28"/>
        </w:rPr>
        <w:t>the</w:t>
      </w:r>
      <w:r>
        <w:rPr>
          <w:spacing w:val="-9"/>
          <w:sz w:val="28"/>
        </w:rPr>
        <w:t> </w:t>
      </w:r>
      <w:r>
        <w:rPr>
          <w:sz w:val="28"/>
        </w:rPr>
        <w:t>therapist is no longer responsible for the client's mental health care.</w:t>
      </w:r>
    </w:p>
    <w:p>
      <w:pPr>
        <w:pStyle w:val="ListParagraph"/>
        <w:numPr>
          <w:ilvl w:val="0"/>
          <w:numId w:val="22"/>
        </w:numPr>
        <w:tabs>
          <w:tab w:pos="1078" w:val="left" w:leader="none"/>
        </w:tabs>
        <w:spacing w:line="273" w:lineRule="exact" w:before="0" w:after="0"/>
        <w:ind w:left="1078" w:right="0" w:hanging="358"/>
        <w:jc w:val="left"/>
        <w:rPr>
          <w:sz w:val="28"/>
        </w:rPr>
      </w:pPr>
      <w:r>
        <w:rPr>
          <w:sz w:val="28"/>
        </w:rPr>
        <w:t>Client's</w:t>
      </w:r>
      <w:r>
        <w:rPr>
          <w:spacing w:val="-5"/>
          <w:sz w:val="28"/>
        </w:rPr>
        <w:t> </w:t>
      </w:r>
      <w:r>
        <w:rPr>
          <w:sz w:val="28"/>
        </w:rPr>
        <w:t>response</w:t>
      </w:r>
      <w:r>
        <w:rPr>
          <w:spacing w:val="-4"/>
          <w:sz w:val="28"/>
        </w:rPr>
        <w:t> </w:t>
      </w:r>
      <w:r>
        <w:rPr>
          <w:sz w:val="28"/>
        </w:rPr>
        <w:t>to</w:t>
      </w:r>
      <w:r>
        <w:rPr>
          <w:spacing w:val="-3"/>
          <w:sz w:val="28"/>
        </w:rPr>
        <w:t> </w:t>
      </w:r>
      <w:r>
        <w:rPr>
          <w:spacing w:val="-2"/>
          <w:sz w:val="28"/>
        </w:rPr>
        <w:t>termination</w:t>
      </w:r>
    </w:p>
    <w:p>
      <w:pPr>
        <w:pStyle w:val="ListParagraph"/>
        <w:numPr>
          <w:ilvl w:val="0"/>
          <w:numId w:val="22"/>
        </w:numPr>
        <w:tabs>
          <w:tab w:pos="1078" w:val="left" w:leader="none"/>
        </w:tabs>
        <w:spacing w:line="360" w:lineRule="exact" w:before="0" w:after="0"/>
        <w:ind w:left="1078" w:right="0" w:hanging="358"/>
        <w:jc w:val="left"/>
        <w:rPr>
          <w:sz w:val="28"/>
        </w:rPr>
      </w:pPr>
      <w:r>
        <w:rPr>
          <w:sz w:val="28"/>
        </w:rPr>
        <w:t>Referrals</w:t>
      </w:r>
      <w:r>
        <w:rPr>
          <w:spacing w:val="-9"/>
          <w:sz w:val="28"/>
        </w:rPr>
        <w:t> </w:t>
      </w:r>
      <w:r>
        <w:rPr>
          <w:sz w:val="28"/>
        </w:rPr>
        <w:t>(at</w:t>
      </w:r>
      <w:r>
        <w:rPr>
          <w:spacing w:val="-4"/>
          <w:sz w:val="28"/>
        </w:rPr>
        <w:t> </w:t>
      </w:r>
      <w:r>
        <w:rPr>
          <w:sz w:val="28"/>
        </w:rPr>
        <w:t>least</w:t>
      </w:r>
      <w:r>
        <w:rPr>
          <w:spacing w:val="-4"/>
          <w:sz w:val="28"/>
        </w:rPr>
        <w:t> </w:t>
      </w:r>
      <w:r>
        <w:rPr>
          <w:sz w:val="28"/>
        </w:rPr>
        <w:t>three</w:t>
      </w:r>
      <w:r>
        <w:rPr>
          <w:spacing w:val="-5"/>
          <w:sz w:val="28"/>
        </w:rPr>
        <w:t> </w:t>
      </w:r>
      <w:r>
        <w:rPr>
          <w:sz w:val="28"/>
        </w:rPr>
        <w:t>written</w:t>
      </w:r>
      <w:r>
        <w:rPr>
          <w:spacing w:val="-5"/>
          <w:sz w:val="28"/>
        </w:rPr>
        <w:t> </w:t>
      </w:r>
      <w:r>
        <w:rPr>
          <w:sz w:val="28"/>
        </w:rPr>
        <w:t>referrals</w:t>
      </w:r>
      <w:r>
        <w:rPr>
          <w:spacing w:val="-4"/>
          <w:sz w:val="28"/>
        </w:rPr>
        <w:t> </w:t>
      </w:r>
      <w:r>
        <w:rPr>
          <w:sz w:val="28"/>
        </w:rPr>
        <w:t>are</w:t>
      </w:r>
      <w:r>
        <w:rPr>
          <w:spacing w:val="-4"/>
          <w:sz w:val="28"/>
        </w:rPr>
        <w:t> </w:t>
      </w:r>
      <w:r>
        <w:rPr>
          <w:spacing w:val="-2"/>
          <w:sz w:val="28"/>
        </w:rPr>
        <w:t>recommended)</w:t>
      </w:r>
    </w:p>
    <w:p>
      <w:pPr>
        <w:pStyle w:val="BodyText"/>
        <w:spacing w:before="222"/>
        <w:ind w:left="0"/>
      </w:pPr>
    </w:p>
    <w:p>
      <w:pPr>
        <w:pStyle w:val="Heading4"/>
        <w:rPr>
          <w:i/>
        </w:rPr>
      </w:pPr>
      <w:r>
        <w:rPr>
          <w:i/>
        </w:rPr>
        <w:t>NASW</w:t>
      </w:r>
      <w:r>
        <w:rPr>
          <w:i/>
          <w:spacing w:val="-17"/>
        </w:rPr>
        <w:t> </w:t>
      </w:r>
      <w:r>
        <w:rPr>
          <w:i/>
        </w:rPr>
        <w:t>Ethical</w:t>
      </w:r>
      <w:r>
        <w:rPr>
          <w:i/>
          <w:spacing w:val="-4"/>
        </w:rPr>
        <w:t> </w:t>
      </w:r>
      <w:r>
        <w:rPr>
          <w:i/>
        </w:rPr>
        <w:t>Standards</w:t>
      </w:r>
      <w:r>
        <w:rPr>
          <w:i/>
          <w:spacing w:val="-3"/>
        </w:rPr>
        <w:t> </w:t>
      </w:r>
      <w:r>
        <w:rPr>
          <w:i/>
        </w:rPr>
        <w:t>and</w:t>
      </w:r>
      <w:r>
        <w:rPr>
          <w:i/>
          <w:spacing w:val="-2"/>
        </w:rPr>
        <w:t> </w:t>
      </w:r>
      <w:r>
        <w:rPr>
          <w:i/>
        </w:rPr>
        <w:t>client</w:t>
      </w:r>
      <w:r>
        <w:rPr>
          <w:i/>
          <w:spacing w:val="-1"/>
        </w:rPr>
        <w:t> </w:t>
      </w:r>
      <w:r>
        <w:rPr>
          <w:i/>
          <w:spacing w:val="-2"/>
        </w:rPr>
        <w:t>termination:</w:t>
      </w:r>
    </w:p>
    <w:p>
      <w:pPr>
        <w:pStyle w:val="BodyText"/>
        <w:spacing w:line="271" w:lineRule="auto" w:before="242"/>
        <w:ind w:right="957"/>
      </w:pPr>
      <w:r>
        <w:rPr/>
        <w:t>l. 1.16 (a) Social workers should terminate services to clients and professional</w:t>
      </w:r>
      <w:r>
        <w:rPr>
          <w:spacing w:val="-10"/>
        </w:rPr>
        <w:t> </w:t>
      </w:r>
      <w:r>
        <w:rPr/>
        <w:t>relationships</w:t>
      </w:r>
      <w:r>
        <w:rPr>
          <w:spacing w:val="-10"/>
        </w:rPr>
        <w:t> </w:t>
      </w:r>
      <w:r>
        <w:rPr/>
        <w:t>with</w:t>
      </w:r>
      <w:r>
        <w:rPr>
          <w:spacing w:val="-10"/>
        </w:rPr>
        <w:t> </w:t>
      </w:r>
      <w:r>
        <w:rPr/>
        <w:t>them</w:t>
      </w:r>
      <w:r>
        <w:rPr>
          <w:spacing w:val="-10"/>
        </w:rPr>
        <w:t> </w:t>
      </w:r>
      <w:r>
        <w:rPr/>
        <w:t>when</w:t>
      </w:r>
      <w:r>
        <w:rPr>
          <w:spacing w:val="-10"/>
        </w:rPr>
        <w:t> </w:t>
      </w:r>
      <w:r>
        <w:rPr/>
        <w:t>such</w:t>
      </w:r>
      <w:r>
        <w:rPr>
          <w:spacing w:val="-10"/>
        </w:rPr>
        <w:t> </w:t>
      </w:r>
      <w:r>
        <w:rPr/>
        <w:t>services</w:t>
      </w:r>
      <w:r>
        <w:rPr>
          <w:spacing w:val="-10"/>
        </w:rPr>
        <w:t> </w:t>
      </w:r>
      <w:r>
        <w:rPr/>
        <w:t>and</w:t>
      </w:r>
      <w:r>
        <w:rPr>
          <w:spacing w:val="-10"/>
        </w:rPr>
        <w:t> </w:t>
      </w:r>
      <w:r>
        <w:rPr/>
        <w:t>relationships are no longer required or no longer serve the clients' needs or interests.</w:t>
      </w:r>
    </w:p>
    <w:p>
      <w:pPr>
        <w:pStyle w:val="ListParagraph"/>
        <w:numPr>
          <w:ilvl w:val="0"/>
          <w:numId w:val="23"/>
        </w:numPr>
        <w:tabs>
          <w:tab w:pos="640" w:val="left" w:leader="none"/>
        </w:tabs>
        <w:spacing w:line="271" w:lineRule="auto" w:before="194" w:after="0"/>
        <w:ind w:left="360" w:right="885" w:firstLine="0"/>
        <w:jc w:val="left"/>
        <w:rPr>
          <w:sz w:val="28"/>
        </w:rPr>
      </w:pPr>
      <w:r>
        <w:rPr>
          <w:sz w:val="28"/>
        </w:rPr>
        <w:t>1.16</w:t>
      </w:r>
      <w:r>
        <w:rPr>
          <w:spacing w:val="-8"/>
          <w:sz w:val="28"/>
        </w:rPr>
        <w:t> </w:t>
      </w:r>
      <w:r>
        <w:rPr>
          <w:sz w:val="28"/>
        </w:rPr>
        <w:t>(b)</w:t>
      </w:r>
      <w:r>
        <w:rPr>
          <w:spacing w:val="-8"/>
          <w:sz w:val="28"/>
        </w:rPr>
        <w:t> </w:t>
      </w:r>
      <w:r>
        <w:rPr>
          <w:sz w:val="28"/>
        </w:rPr>
        <w:t>Social</w:t>
      </w:r>
      <w:r>
        <w:rPr>
          <w:spacing w:val="-9"/>
          <w:sz w:val="28"/>
        </w:rPr>
        <w:t> </w:t>
      </w:r>
      <w:r>
        <w:rPr>
          <w:sz w:val="28"/>
        </w:rPr>
        <w:t>workers</w:t>
      </w:r>
      <w:r>
        <w:rPr>
          <w:spacing w:val="-9"/>
          <w:sz w:val="28"/>
        </w:rPr>
        <w:t> </w:t>
      </w:r>
      <w:r>
        <w:rPr>
          <w:sz w:val="28"/>
        </w:rPr>
        <w:t>should</w:t>
      </w:r>
      <w:r>
        <w:rPr>
          <w:spacing w:val="-9"/>
          <w:sz w:val="28"/>
        </w:rPr>
        <w:t> </w:t>
      </w:r>
      <w:r>
        <w:rPr>
          <w:sz w:val="28"/>
        </w:rPr>
        <w:t>take</w:t>
      </w:r>
      <w:r>
        <w:rPr>
          <w:spacing w:val="-10"/>
          <w:sz w:val="28"/>
        </w:rPr>
        <w:t> </w:t>
      </w:r>
      <w:r>
        <w:rPr>
          <w:sz w:val="28"/>
        </w:rPr>
        <w:t>reasonable</w:t>
      </w:r>
      <w:r>
        <w:rPr>
          <w:spacing w:val="-10"/>
          <w:sz w:val="28"/>
        </w:rPr>
        <w:t> </w:t>
      </w:r>
      <w:r>
        <w:rPr>
          <w:sz w:val="28"/>
        </w:rPr>
        <w:t>steps</w:t>
      </w:r>
      <w:r>
        <w:rPr>
          <w:spacing w:val="-8"/>
          <w:sz w:val="28"/>
        </w:rPr>
        <w:t> </w:t>
      </w:r>
      <w:r>
        <w:rPr>
          <w:sz w:val="28"/>
        </w:rPr>
        <w:t>to</w:t>
      </w:r>
      <w:r>
        <w:rPr>
          <w:spacing w:val="-8"/>
          <w:sz w:val="28"/>
        </w:rPr>
        <w:t> </w:t>
      </w:r>
      <w:r>
        <w:rPr>
          <w:sz w:val="28"/>
        </w:rPr>
        <w:t>avoid</w:t>
      </w:r>
      <w:r>
        <w:rPr>
          <w:spacing w:val="-9"/>
          <w:sz w:val="28"/>
        </w:rPr>
        <w:t> </w:t>
      </w:r>
      <w:r>
        <w:rPr>
          <w:sz w:val="28"/>
        </w:rPr>
        <w:t>abandoning clients who are still in need of services. Social workers should withdraw services precipitously only under unusual circumstances, giving careful</w:t>
      </w:r>
    </w:p>
    <w:p>
      <w:pPr>
        <w:pStyle w:val="ListParagraph"/>
        <w:spacing w:after="0" w:line="271"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right="763"/>
      </w:pPr>
      <w:r>
        <w:rPr/>
        <w:t>consideration to all factors in the situation and taking care to minimize possible</w:t>
      </w:r>
      <w:r>
        <w:rPr>
          <w:spacing w:val="-11"/>
        </w:rPr>
        <w:t> </w:t>
      </w:r>
      <w:r>
        <w:rPr/>
        <w:t>adverse</w:t>
      </w:r>
      <w:r>
        <w:rPr>
          <w:spacing w:val="-12"/>
        </w:rPr>
        <w:t> </w:t>
      </w:r>
      <w:r>
        <w:rPr/>
        <w:t>effects.</w:t>
      </w:r>
      <w:r>
        <w:rPr>
          <w:spacing w:val="-10"/>
        </w:rPr>
        <w:t> </w:t>
      </w:r>
      <w:r>
        <w:rPr/>
        <w:t>Social</w:t>
      </w:r>
      <w:r>
        <w:rPr>
          <w:spacing w:val="-11"/>
        </w:rPr>
        <w:t> </w:t>
      </w:r>
      <w:r>
        <w:rPr/>
        <w:t>workers</w:t>
      </w:r>
      <w:r>
        <w:rPr>
          <w:spacing w:val="-11"/>
        </w:rPr>
        <w:t> </w:t>
      </w:r>
      <w:r>
        <w:rPr/>
        <w:t>should</w:t>
      </w:r>
      <w:r>
        <w:rPr>
          <w:spacing w:val="-11"/>
        </w:rPr>
        <w:t> </w:t>
      </w:r>
      <w:r>
        <w:rPr/>
        <w:t>assist</w:t>
      </w:r>
      <w:r>
        <w:rPr>
          <w:spacing w:val="-10"/>
        </w:rPr>
        <w:t> </w:t>
      </w:r>
      <w:r>
        <w:rPr/>
        <w:t>in</w:t>
      </w:r>
      <w:r>
        <w:rPr>
          <w:spacing w:val="-10"/>
        </w:rPr>
        <w:t> </w:t>
      </w:r>
      <w:r>
        <w:rPr/>
        <w:t>making</w:t>
      </w:r>
      <w:r>
        <w:rPr>
          <w:spacing w:val="-11"/>
        </w:rPr>
        <w:t> </w:t>
      </w:r>
      <w:r>
        <w:rPr/>
        <w:t>appropriate arrangements for continuation of services when necessary.</w:t>
      </w:r>
    </w:p>
    <w:p>
      <w:pPr>
        <w:pStyle w:val="ListParagraph"/>
        <w:numPr>
          <w:ilvl w:val="0"/>
          <w:numId w:val="23"/>
        </w:numPr>
        <w:tabs>
          <w:tab w:pos="640" w:val="left" w:leader="none"/>
        </w:tabs>
        <w:spacing w:line="271" w:lineRule="auto" w:before="194" w:after="0"/>
        <w:ind w:left="360" w:right="837" w:firstLine="0"/>
        <w:jc w:val="left"/>
        <w:rPr>
          <w:sz w:val="28"/>
        </w:rPr>
      </w:pPr>
      <w:r>
        <w:rPr>
          <w:sz w:val="28"/>
        </w:rPr>
        <w:t>1.16 (c) Social workers in fee-for-service settings may terminate services to</w:t>
      </w:r>
      <w:r>
        <w:rPr>
          <w:spacing w:val="-1"/>
          <w:sz w:val="28"/>
        </w:rPr>
        <w:t> </w:t>
      </w:r>
      <w:r>
        <w:rPr>
          <w:sz w:val="28"/>
        </w:rPr>
        <w:t>clients</w:t>
      </w:r>
      <w:r>
        <w:rPr>
          <w:spacing w:val="-1"/>
          <w:sz w:val="28"/>
        </w:rPr>
        <w:t> </w:t>
      </w:r>
      <w:r>
        <w:rPr>
          <w:sz w:val="28"/>
        </w:rPr>
        <w:t>who</w:t>
      </w:r>
      <w:r>
        <w:rPr>
          <w:spacing w:val="-1"/>
          <w:sz w:val="28"/>
        </w:rPr>
        <w:t> </w:t>
      </w:r>
      <w:r>
        <w:rPr>
          <w:sz w:val="28"/>
        </w:rPr>
        <w:t>are</w:t>
      </w:r>
      <w:r>
        <w:rPr>
          <w:spacing w:val="-2"/>
          <w:sz w:val="28"/>
        </w:rPr>
        <w:t> </w:t>
      </w:r>
      <w:r>
        <w:rPr>
          <w:sz w:val="28"/>
        </w:rPr>
        <w:t>not</w:t>
      </w:r>
      <w:r>
        <w:rPr>
          <w:spacing w:val="-1"/>
          <w:sz w:val="28"/>
        </w:rPr>
        <w:t> </w:t>
      </w:r>
      <w:r>
        <w:rPr>
          <w:sz w:val="28"/>
        </w:rPr>
        <w:t>paying</w:t>
      </w:r>
      <w:r>
        <w:rPr>
          <w:spacing w:val="-1"/>
          <w:sz w:val="28"/>
        </w:rPr>
        <w:t> </w:t>
      </w:r>
      <w:r>
        <w:rPr>
          <w:sz w:val="28"/>
        </w:rPr>
        <w:t>an</w:t>
      </w:r>
      <w:r>
        <w:rPr>
          <w:spacing w:val="-1"/>
          <w:sz w:val="28"/>
        </w:rPr>
        <w:t> </w:t>
      </w:r>
      <w:r>
        <w:rPr>
          <w:sz w:val="28"/>
        </w:rPr>
        <w:t>overdue</w:t>
      </w:r>
      <w:r>
        <w:rPr>
          <w:spacing w:val="-2"/>
          <w:sz w:val="28"/>
        </w:rPr>
        <w:t> </w:t>
      </w:r>
      <w:r>
        <w:rPr>
          <w:sz w:val="28"/>
        </w:rPr>
        <w:t>balance</w:t>
      </w:r>
      <w:r>
        <w:rPr>
          <w:spacing w:val="-2"/>
          <w:sz w:val="28"/>
        </w:rPr>
        <w:t> </w:t>
      </w:r>
      <w:r>
        <w:rPr>
          <w:sz w:val="28"/>
        </w:rPr>
        <w:t>if</w:t>
      </w:r>
      <w:r>
        <w:rPr>
          <w:spacing w:val="-1"/>
          <w:sz w:val="28"/>
        </w:rPr>
        <w:t> </w:t>
      </w:r>
      <w:r>
        <w:rPr>
          <w:sz w:val="28"/>
        </w:rPr>
        <w:t>the</w:t>
      </w:r>
      <w:r>
        <w:rPr>
          <w:spacing w:val="-2"/>
          <w:sz w:val="28"/>
        </w:rPr>
        <w:t> </w:t>
      </w:r>
      <w:r>
        <w:rPr>
          <w:sz w:val="28"/>
        </w:rPr>
        <w:t>financial</w:t>
      </w:r>
      <w:r>
        <w:rPr>
          <w:spacing w:val="-1"/>
          <w:sz w:val="28"/>
        </w:rPr>
        <w:t> </w:t>
      </w:r>
      <w:r>
        <w:rPr>
          <w:sz w:val="28"/>
        </w:rPr>
        <w:t>contractual arrangements have been made clear to the client, if the client does not pose an imminent danger to self or others, and if the clinical and other consequences</w:t>
      </w:r>
      <w:r>
        <w:rPr>
          <w:spacing w:val="-8"/>
          <w:sz w:val="28"/>
        </w:rPr>
        <w:t> </w:t>
      </w:r>
      <w:r>
        <w:rPr>
          <w:sz w:val="28"/>
        </w:rPr>
        <w:t>of</w:t>
      </w:r>
      <w:r>
        <w:rPr>
          <w:spacing w:val="-8"/>
          <w:sz w:val="28"/>
        </w:rPr>
        <w:t> </w:t>
      </w:r>
      <w:r>
        <w:rPr>
          <w:sz w:val="28"/>
        </w:rPr>
        <w:t>the</w:t>
      </w:r>
      <w:r>
        <w:rPr>
          <w:spacing w:val="-10"/>
          <w:sz w:val="28"/>
        </w:rPr>
        <w:t> </w:t>
      </w:r>
      <w:r>
        <w:rPr>
          <w:sz w:val="28"/>
        </w:rPr>
        <w:t>current</w:t>
      </w:r>
      <w:r>
        <w:rPr>
          <w:spacing w:val="-10"/>
          <w:sz w:val="28"/>
        </w:rPr>
        <w:t> </w:t>
      </w:r>
      <w:r>
        <w:rPr>
          <w:sz w:val="28"/>
        </w:rPr>
        <w:t>nonpayment</w:t>
      </w:r>
      <w:r>
        <w:rPr>
          <w:spacing w:val="-10"/>
          <w:sz w:val="28"/>
        </w:rPr>
        <w:t> </w:t>
      </w:r>
      <w:r>
        <w:rPr>
          <w:sz w:val="28"/>
        </w:rPr>
        <w:t>have</w:t>
      </w:r>
      <w:r>
        <w:rPr>
          <w:spacing w:val="-10"/>
          <w:sz w:val="28"/>
        </w:rPr>
        <w:t> </w:t>
      </w:r>
      <w:r>
        <w:rPr>
          <w:sz w:val="28"/>
        </w:rPr>
        <w:t>been</w:t>
      </w:r>
      <w:r>
        <w:rPr>
          <w:spacing w:val="-9"/>
          <w:sz w:val="28"/>
        </w:rPr>
        <w:t> </w:t>
      </w:r>
      <w:r>
        <w:rPr>
          <w:sz w:val="28"/>
        </w:rPr>
        <w:t>addressed</w:t>
      </w:r>
      <w:r>
        <w:rPr>
          <w:spacing w:val="-9"/>
          <w:sz w:val="28"/>
        </w:rPr>
        <w:t> </w:t>
      </w:r>
      <w:r>
        <w:rPr>
          <w:sz w:val="28"/>
        </w:rPr>
        <w:t>and</w:t>
      </w:r>
      <w:r>
        <w:rPr>
          <w:spacing w:val="-8"/>
          <w:sz w:val="28"/>
        </w:rPr>
        <w:t> </w:t>
      </w:r>
      <w:r>
        <w:rPr>
          <w:sz w:val="28"/>
        </w:rPr>
        <w:t>discussed with the client.</w:t>
      </w:r>
    </w:p>
    <w:p>
      <w:pPr>
        <w:pStyle w:val="ListParagraph"/>
        <w:numPr>
          <w:ilvl w:val="0"/>
          <w:numId w:val="23"/>
        </w:numPr>
        <w:tabs>
          <w:tab w:pos="640" w:val="left" w:leader="none"/>
        </w:tabs>
        <w:spacing w:line="271" w:lineRule="auto" w:before="186" w:after="0"/>
        <w:ind w:left="360" w:right="1062" w:firstLine="0"/>
        <w:jc w:val="left"/>
        <w:rPr>
          <w:sz w:val="28"/>
        </w:rPr>
      </w:pPr>
      <w:r>
        <w:rPr>
          <w:sz w:val="28"/>
        </w:rPr>
        <w:t>1.16</w:t>
      </w:r>
      <w:r>
        <w:rPr>
          <w:spacing w:val="-7"/>
          <w:sz w:val="28"/>
        </w:rPr>
        <w:t> </w:t>
      </w:r>
      <w:r>
        <w:rPr>
          <w:sz w:val="28"/>
        </w:rPr>
        <w:t>(d)</w:t>
      </w:r>
      <w:r>
        <w:rPr>
          <w:spacing w:val="-7"/>
          <w:sz w:val="28"/>
        </w:rPr>
        <w:t> </w:t>
      </w:r>
      <w:r>
        <w:rPr>
          <w:sz w:val="28"/>
        </w:rPr>
        <w:t>Social</w:t>
      </w:r>
      <w:r>
        <w:rPr>
          <w:spacing w:val="-8"/>
          <w:sz w:val="28"/>
        </w:rPr>
        <w:t> </w:t>
      </w:r>
      <w:r>
        <w:rPr>
          <w:sz w:val="28"/>
        </w:rPr>
        <w:t>workers</w:t>
      </w:r>
      <w:r>
        <w:rPr>
          <w:spacing w:val="-8"/>
          <w:sz w:val="28"/>
        </w:rPr>
        <w:t> </w:t>
      </w:r>
      <w:r>
        <w:rPr>
          <w:sz w:val="28"/>
        </w:rPr>
        <w:t>should</w:t>
      </w:r>
      <w:r>
        <w:rPr>
          <w:spacing w:val="-8"/>
          <w:sz w:val="28"/>
        </w:rPr>
        <w:t> </w:t>
      </w:r>
      <w:r>
        <w:rPr>
          <w:sz w:val="28"/>
        </w:rPr>
        <w:t>not</w:t>
      </w:r>
      <w:r>
        <w:rPr>
          <w:spacing w:val="-9"/>
          <w:sz w:val="28"/>
        </w:rPr>
        <w:t> </w:t>
      </w:r>
      <w:r>
        <w:rPr>
          <w:sz w:val="28"/>
        </w:rPr>
        <w:t>terminate</w:t>
      </w:r>
      <w:r>
        <w:rPr>
          <w:spacing w:val="-9"/>
          <w:sz w:val="28"/>
        </w:rPr>
        <w:t> </w:t>
      </w:r>
      <w:r>
        <w:rPr>
          <w:sz w:val="28"/>
        </w:rPr>
        <w:t>services</w:t>
      </w:r>
      <w:r>
        <w:rPr>
          <w:spacing w:val="-8"/>
          <w:sz w:val="28"/>
        </w:rPr>
        <w:t> </w:t>
      </w:r>
      <w:r>
        <w:rPr>
          <w:sz w:val="28"/>
        </w:rPr>
        <w:t>to</w:t>
      </w:r>
      <w:r>
        <w:rPr>
          <w:spacing w:val="-7"/>
          <w:sz w:val="28"/>
        </w:rPr>
        <w:t> </w:t>
      </w:r>
      <w:r>
        <w:rPr>
          <w:sz w:val="28"/>
        </w:rPr>
        <w:t>pursue</w:t>
      </w:r>
      <w:r>
        <w:rPr>
          <w:spacing w:val="-8"/>
          <w:sz w:val="28"/>
        </w:rPr>
        <w:t> </w:t>
      </w:r>
      <w:r>
        <w:rPr>
          <w:sz w:val="28"/>
        </w:rPr>
        <w:t>a</w:t>
      </w:r>
      <w:r>
        <w:rPr>
          <w:spacing w:val="-8"/>
          <w:sz w:val="28"/>
        </w:rPr>
        <w:t> </w:t>
      </w:r>
      <w:r>
        <w:rPr>
          <w:sz w:val="28"/>
        </w:rPr>
        <w:t>social, financial, or sexual relationship with a client.</w:t>
      </w:r>
    </w:p>
    <w:p>
      <w:pPr>
        <w:pStyle w:val="ListParagraph"/>
        <w:numPr>
          <w:ilvl w:val="0"/>
          <w:numId w:val="23"/>
        </w:numPr>
        <w:tabs>
          <w:tab w:pos="640" w:val="left" w:leader="none"/>
        </w:tabs>
        <w:spacing w:line="271" w:lineRule="auto" w:before="195" w:after="0"/>
        <w:ind w:left="360" w:right="1025" w:firstLine="0"/>
        <w:jc w:val="left"/>
        <w:rPr>
          <w:sz w:val="28"/>
        </w:rPr>
      </w:pPr>
      <w:r>
        <w:rPr>
          <w:sz w:val="28"/>
        </w:rPr>
        <w:t>1.16</w:t>
      </w:r>
      <w:r>
        <w:rPr>
          <w:spacing w:val="-8"/>
          <w:sz w:val="28"/>
        </w:rPr>
        <w:t> </w:t>
      </w:r>
      <w:r>
        <w:rPr>
          <w:sz w:val="28"/>
        </w:rPr>
        <w:t>(e)</w:t>
      </w:r>
      <w:r>
        <w:rPr>
          <w:spacing w:val="-9"/>
          <w:sz w:val="28"/>
        </w:rPr>
        <w:t> </w:t>
      </w:r>
      <w:r>
        <w:rPr>
          <w:sz w:val="28"/>
        </w:rPr>
        <w:t>Social</w:t>
      </w:r>
      <w:r>
        <w:rPr>
          <w:spacing w:val="-9"/>
          <w:sz w:val="28"/>
        </w:rPr>
        <w:t> </w:t>
      </w:r>
      <w:r>
        <w:rPr>
          <w:sz w:val="28"/>
        </w:rPr>
        <w:t>workers</w:t>
      </w:r>
      <w:r>
        <w:rPr>
          <w:spacing w:val="-9"/>
          <w:sz w:val="28"/>
        </w:rPr>
        <w:t> </w:t>
      </w:r>
      <w:r>
        <w:rPr>
          <w:sz w:val="28"/>
        </w:rPr>
        <w:t>who</w:t>
      </w:r>
      <w:r>
        <w:rPr>
          <w:spacing w:val="-8"/>
          <w:sz w:val="28"/>
        </w:rPr>
        <w:t> </w:t>
      </w:r>
      <w:r>
        <w:rPr>
          <w:sz w:val="28"/>
        </w:rPr>
        <w:t>anticipate</w:t>
      </w:r>
      <w:r>
        <w:rPr>
          <w:spacing w:val="-9"/>
          <w:sz w:val="28"/>
        </w:rPr>
        <w:t> </w:t>
      </w:r>
      <w:r>
        <w:rPr>
          <w:sz w:val="28"/>
        </w:rPr>
        <w:t>the</w:t>
      </w:r>
      <w:r>
        <w:rPr>
          <w:spacing w:val="-9"/>
          <w:sz w:val="28"/>
        </w:rPr>
        <w:t> </w:t>
      </w:r>
      <w:r>
        <w:rPr>
          <w:sz w:val="28"/>
        </w:rPr>
        <w:t>termination</w:t>
      </w:r>
      <w:r>
        <w:rPr>
          <w:spacing w:val="-9"/>
          <w:sz w:val="28"/>
        </w:rPr>
        <w:t> </w:t>
      </w:r>
      <w:r>
        <w:rPr>
          <w:sz w:val="28"/>
        </w:rPr>
        <w:t>or</w:t>
      </w:r>
      <w:r>
        <w:rPr>
          <w:spacing w:val="-8"/>
          <w:sz w:val="28"/>
        </w:rPr>
        <w:t> </w:t>
      </w:r>
      <w:r>
        <w:rPr>
          <w:sz w:val="28"/>
        </w:rPr>
        <w:t>interruption</w:t>
      </w:r>
      <w:r>
        <w:rPr>
          <w:spacing w:val="-9"/>
          <w:sz w:val="28"/>
        </w:rPr>
        <w:t> </w:t>
      </w:r>
      <w:r>
        <w:rPr>
          <w:sz w:val="28"/>
        </w:rPr>
        <w:t>of services to clients should notify clients promptly and seek the transfer, referral, or continuation of services in relation to the clients' needs and </w:t>
      </w:r>
      <w:r>
        <w:rPr>
          <w:spacing w:val="-2"/>
          <w:sz w:val="28"/>
        </w:rPr>
        <w:t>preferences.</w:t>
      </w:r>
    </w:p>
    <w:p>
      <w:pPr>
        <w:pStyle w:val="ListParagraph"/>
        <w:numPr>
          <w:ilvl w:val="0"/>
          <w:numId w:val="23"/>
        </w:numPr>
        <w:tabs>
          <w:tab w:pos="640" w:val="left" w:leader="none"/>
        </w:tabs>
        <w:spacing w:line="271" w:lineRule="auto" w:before="191" w:after="0"/>
        <w:ind w:left="360" w:right="968" w:firstLine="0"/>
        <w:jc w:val="left"/>
        <w:rPr>
          <w:sz w:val="28"/>
        </w:rPr>
      </w:pPr>
      <w:r>
        <w:rPr>
          <w:sz w:val="28"/>
        </w:rPr>
        <w:t>1.16 (f) Social workers who are leaving an employment setting should inform</w:t>
      </w:r>
      <w:r>
        <w:rPr>
          <w:spacing w:val="-9"/>
          <w:sz w:val="28"/>
        </w:rPr>
        <w:t> </w:t>
      </w:r>
      <w:r>
        <w:rPr>
          <w:sz w:val="28"/>
        </w:rPr>
        <w:t>clients</w:t>
      </w:r>
      <w:r>
        <w:rPr>
          <w:spacing w:val="-7"/>
          <w:sz w:val="28"/>
        </w:rPr>
        <w:t> </w:t>
      </w:r>
      <w:r>
        <w:rPr>
          <w:sz w:val="28"/>
        </w:rPr>
        <w:t>of</w:t>
      </w:r>
      <w:r>
        <w:rPr>
          <w:spacing w:val="-8"/>
          <w:sz w:val="28"/>
        </w:rPr>
        <w:t> </w:t>
      </w:r>
      <w:r>
        <w:rPr>
          <w:sz w:val="28"/>
        </w:rPr>
        <w:t>appropriate</w:t>
      </w:r>
      <w:r>
        <w:rPr>
          <w:spacing w:val="-9"/>
          <w:sz w:val="28"/>
        </w:rPr>
        <w:t> </w:t>
      </w:r>
      <w:r>
        <w:rPr>
          <w:sz w:val="28"/>
        </w:rPr>
        <w:t>options</w:t>
      </w:r>
      <w:r>
        <w:rPr>
          <w:spacing w:val="-7"/>
          <w:sz w:val="28"/>
        </w:rPr>
        <w:t> </w:t>
      </w:r>
      <w:r>
        <w:rPr>
          <w:sz w:val="28"/>
        </w:rPr>
        <w:t>for</w:t>
      </w:r>
      <w:r>
        <w:rPr>
          <w:spacing w:val="-8"/>
          <w:sz w:val="28"/>
        </w:rPr>
        <w:t> </w:t>
      </w:r>
      <w:r>
        <w:rPr>
          <w:sz w:val="28"/>
        </w:rPr>
        <w:t>the</w:t>
      </w:r>
      <w:r>
        <w:rPr>
          <w:spacing w:val="-9"/>
          <w:sz w:val="28"/>
        </w:rPr>
        <w:t> </w:t>
      </w:r>
      <w:r>
        <w:rPr>
          <w:sz w:val="28"/>
        </w:rPr>
        <w:t>continuation</w:t>
      </w:r>
      <w:r>
        <w:rPr>
          <w:spacing w:val="-8"/>
          <w:sz w:val="28"/>
        </w:rPr>
        <w:t> </w:t>
      </w:r>
      <w:r>
        <w:rPr>
          <w:sz w:val="28"/>
        </w:rPr>
        <w:t>of</w:t>
      </w:r>
      <w:r>
        <w:rPr>
          <w:spacing w:val="-7"/>
          <w:sz w:val="28"/>
        </w:rPr>
        <w:t> </w:t>
      </w:r>
      <w:r>
        <w:rPr>
          <w:sz w:val="28"/>
        </w:rPr>
        <w:t>services</w:t>
      </w:r>
      <w:r>
        <w:rPr>
          <w:spacing w:val="-8"/>
          <w:sz w:val="28"/>
        </w:rPr>
        <w:t> </w:t>
      </w:r>
      <w:r>
        <w:rPr>
          <w:sz w:val="28"/>
        </w:rPr>
        <w:t>and</w:t>
      </w:r>
      <w:r>
        <w:rPr>
          <w:spacing w:val="-7"/>
          <w:sz w:val="28"/>
        </w:rPr>
        <w:t> </w:t>
      </w:r>
      <w:r>
        <w:rPr>
          <w:sz w:val="28"/>
        </w:rPr>
        <w:t>of the benefits and risks of the options.</w:t>
      </w:r>
    </w:p>
    <w:p>
      <w:pPr>
        <w:pStyle w:val="Heading4"/>
        <w:spacing w:line="271" w:lineRule="auto" w:before="193"/>
        <w:ind w:right="763"/>
      </w:pPr>
      <w:r>
        <w:rPr>
          <w:i/>
        </w:rPr>
        <w:t>CAMFT</w:t>
      </w:r>
      <w:r>
        <w:rPr>
          <w:i/>
          <w:spacing w:val="-9"/>
        </w:rPr>
        <w:t> </w:t>
      </w:r>
      <w:r>
        <w:rPr>
          <w:i/>
        </w:rPr>
        <w:t>Ethical</w:t>
      </w:r>
      <w:r>
        <w:rPr>
          <w:i/>
          <w:spacing w:val="-10"/>
        </w:rPr>
        <w:t> </w:t>
      </w:r>
      <w:r>
        <w:rPr>
          <w:i/>
        </w:rPr>
        <w:t>Standards</w:t>
      </w:r>
      <w:r>
        <w:rPr>
          <w:i/>
          <w:spacing w:val="-8"/>
        </w:rPr>
        <w:t> </w:t>
      </w:r>
      <w:r>
        <w:rPr>
          <w:i/>
        </w:rPr>
        <w:t>and</w:t>
      </w:r>
      <w:r>
        <w:rPr>
          <w:i/>
          <w:spacing w:val="-8"/>
        </w:rPr>
        <w:t> </w:t>
      </w:r>
      <w:r>
        <w:rPr>
          <w:i/>
        </w:rPr>
        <w:t>client</w:t>
      </w:r>
      <w:r>
        <w:rPr>
          <w:i/>
          <w:spacing w:val="-8"/>
        </w:rPr>
        <w:t> </w:t>
      </w:r>
      <w:r>
        <w:rPr>
          <w:i/>
        </w:rPr>
        <w:t>termination</w:t>
      </w:r>
      <w:r>
        <w:rPr>
          <w:i/>
          <w:spacing w:val="-8"/>
        </w:rPr>
        <w:t> </w:t>
      </w:r>
      <w:r>
        <w:rPr>
          <w:i/>
        </w:rPr>
        <w:t>(updated</w:t>
      </w:r>
      <w:r>
        <w:rPr>
          <w:i/>
          <w:spacing w:val="-9"/>
        </w:rPr>
        <w:t> </w:t>
      </w:r>
      <w:r>
        <w:rPr>
          <w:i/>
        </w:rPr>
        <w:t>Code</w:t>
      </w:r>
      <w:r>
        <w:rPr>
          <w:i/>
          <w:spacing w:val="-10"/>
        </w:rPr>
        <w:t> </w:t>
      </w:r>
      <w:r>
        <w:rPr>
          <w:i/>
        </w:rPr>
        <w:t>of</w:t>
      </w:r>
      <w:r>
        <w:rPr>
          <w:i/>
          <w:spacing w:val="-8"/>
        </w:rPr>
        <w:t> </w:t>
      </w:r>
      <w:r>
        <w:rPr>
          <w:i/>
        </w:rPr>
        <w:t>Ethics</w:t>
      </w:r>
      <w:r>
        <w:rPr/>
        <w:t> </w:t>
      </w:r>
      <w:r>
        <w:rPr>
          <w:spacing w:val="-2"/>
        </w:rPr>
        <w:t>2019):</w:t>
      </w:r>
    </w:p>
    <w:p>
      <w:pPr>
        <w:pStyle w:val="ListParagraph"/>
        <w:numPr>
          <w:ilvl w:val="0"/>
          <w:numId w:val="21"/>
        </w:numPr>
        <w:tabs>
          <w:tab w:pos="495" w:val="left" w:leader="none"/>
          <w:tab w:pos="774" w:val="left" w:leader="none"/>
        </w:tabs>
        <w:spacing w:line="271" w:lineRule="auto" w:before="195" w:after="0"/>
        <w:ind w:left="495" w:right="880" w:hanging="135"/>
        <w:jc w:val="left"/>
        <w:rPr>
          <w:b/>
          <w:sz w:val="28"/>
        </w:rPr>
      </w:pPr>
      <w:r>
        <w:rPr>
          <w:b/>
          <w:sz w:val="28"/>
        </w:rPr>
        <w:t>TREATMENT DISRUPTION: </w:t>
      </w:r>
      <w:r>
        <w:rPr>
          <w:sz w:val="28"/>
        </w:rPr>
        <w:t>Marriage and family therapists are aware of their professional and clinical responsibilities to provide consistent</w:t>
      </w:r>
      <w:r>
        <w:rPr>
          <w:spacing w:val="-5"/>
          <w:sz w:val="28"/>
        </w:rPr>
        <w:t> </w:t>
      </w:r>
      <w:r>
        <w:rPr>
          <w:sz w:val="28"/>
        </w:rPr>
        <w:t>care</w:t>
      </w:r>
      <w:r>
        <w:rPr>
          <w:spacing w:val="-6"/>
          <w:sz w:val="28"/>
        </w:rPr>
        <w:t> </w:t>
      </w:r>
      <w:r>
        <w:rPr>
          <w:sz w:val="28"/>
        </w:rPr>
        <w:t>to</w:t>
      </w:r>
      <w:r>
        <w:rPr>
          <w:spacing w:val="-5"/>
          <w:sz w:val="28"/>
        </w:rPr>
        <w:t> </w:t>
      </w:r>
      <w:r>
        <w:rPr>
          <w:sz w:val="28"/>
        </w:rPr>
        <w:t>clients/patients</w:t>
      </w:r>
      <w:r>
        <w:rPr>
          <w:spacing w:val="-5"/>
          <w:sz w:val="28"/>
        </w:rPr>
        <w:t> </w:t>
      </w:r>
      <w:r>
        <w:rPr>
          <w:sz w:val="28"/>
        </w:rPr>
        <w:t>and</w:t>
      </w:r>
      <w:r>
        <w:rPr>
          <w:spacing w:val="-5"/>
          <w:sz w:val="28"/>
        </w:rPr>
        <w:t> </w:t>
      </w:r>
      <w:r>
        <w:rPr>
          <w:sz w:val="28"/>
        </w:rPr>
        <w:t>to</w:t>
      </w:r>
      <w:r>
        <w:rPr>
          <w:spacing w:val="-5"/>
          <w:sz w:val="28"/>
        </w:rPr>
        <w:t> </w:t>
      </w:r>
      <w:r>
        <w:rPr>
          <w:sz w:val="28"/>
        </w:rPr>
        <w:t>maintain</w:t>
      </w:r>
      <w:r>
        <w:rPr>
          <w:spacing w:val="-5"/>
          <w:sz w:val="28"/>
        </w:rPr>
        <w:t> </w:t>
      </w:r>
      <w:r>
        <w:rPr>
          <w:sz w:val="28"/>
        </w:rPr>
        <w:t>practices</w:t>
      </w:r>
      <w:r>
        <w:rPr>
          <w:spacing w:val="-5"/>
          <w:sz w:val="28"/>
        </w:rPr>
        <w:t> </w:t>
      </w:r>
      <w:r>
        <w:rPr>
          <w:sz w:val="28"/>
        </w:rPr>
        <w:t>and</w:t>
      </w:r>
      <w:r>
        <w:rPr>
          <w:spacing w:val="-5"/>
          <w:sz w:val="28"/>
        </w:rPr>
        <w:t> </w:t>
      </w:r>
      <w:r>
        <w:rPr>
          <w:sz w:val="28"/>
        </w:rPr>
        <w:t>procedures that are intended to provide undisrupted care. Such practices and procedures may include, but are not limited to, providing contact information and specified procedures in case of emergency or therapist absence, conducting appropriate terminations, and providing for a professional will.</w:t>
      </w:r>
    </w:p>
    <w:p>
      <w:pPr>
        <w:pStyle w:val="ListParagraph"/>
        <w:numPr>
          <w:ilvl w:val="0"/>
          <w:numId w:val="21"/>
        </w:numPr>
        <w:tabs>
          <w:tab w:pos="495" w:val="left" w:leader="none"/>
          <w:tab w:pos="774" w:val="left" w:leader="none"/>
        </w:tabs>
        <w:spacing w:line="271" w:lineRule="auto" w:before="183" w:after="0"/>
        <w:ind w:left="495" w:right="1210" w:hanging="135"/>
        <w:jc w:val="left"/>
        <w:rPr>
          <w:b/>
          <w:sz w:val="28"/>
        </w:rPr>
      </w:pPr>
      <w:r>
        <w:rPr>
          <w:b/>
          <w:sz w:val="28"/>
        </w:rPr>
        <w:t>TERMINATION: </w:t>
      </w:r>
      <w:r>
        <w:rPr>
          <w:sz w:val="28"/>
        </w:rPr>
        <w:t>Marriage and family therapists use sound clinical judgment when terminating therapeutic relationships. Reasons for termination may include, but are not limited to, the client/patient is not benefiting from treatment, continuing treatment is not clinically </w:t>
      </w:r>
      <w:r>
        <w:rPr>
          <w:spacing w:val="-2"/>
          <w:sz w:val="28"/>
        </w:rPr>
        <w:t>appropriate,</w:t>
      </w:r>
    </w:p>
    <w:p>
      <w:pPr>
        <w:pStyle w:val="ListParagraph"/>
        <w:spacing w:after="0" w:line="271" w:lineRule="auto"/>
        <w:jc w:val="left"/>
        <w:rPr>
          <w:b/>
          <w:sz w:val="28"/>
        </w:rPr>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right="957"/>
      </w:pPr>
      <w:r>
        <w:rPr/>
        <w:t>the</w:t>
      </w:r>
      <w:r>
        <w:rPr>
          <w:spacing w:val="-7"/>
        </w:rPr>
        <w:t> </w:t>
      </w:r>
      <w:r>
        <w:rPr/>
        <w:t>therapist</w:t>
      </w:r>
      <w:r>
        <w:rPr>
          <w:spacing w:val="-6"/>
        </w:rPr>
        <w:t> </w:t>
      </w:r>
      <w:r>
        <w:rPr/>
        <w:t>is</w:t>
      </w:r>
      <w:r>
        <w:rPr>
          <w:spacing w:val="-5"/>
        </w:rPr>
        <w:t> </w:t>
      </w:r>
      <w:r>
        <w:rPr/>
        <w:t>unable</w:t>
      </w:r>
      <w:r>
        <w:rPr>
          <w:spacing w:val="-7"/>
        </w:rPr>
        <w:t> </w:t>
      </w:r>
      <w:r>
        <w:rPr/>
        <w:t>to</w:t>
      </w:r>
      <w:r>
        <w:rPr>
          <w:spacing w:val="-5"/>
        </w:rPr>
        <w:t> </w:t>
      </w:r>
      <w:r>
        <w:rPr/>
        <w:t>provide</w:t>
      </w:r>
      <w:r>
        <w:rPr>
          <w:spacing w:val="-7"/>
        </w:rPr>
        <w:t> </w:t>
      </w:r>
      <w:r>
        <w:rPr/>
        <w:t>treatment</w:t>
      </w:r>
      <w:r>
        <w:rPr>
          <w:spacing w:val="-7"/>
        </w:rPr>
        <w:t> </w:t>
      </w:r>
      <w:r>
        <w:rPr/>
        <w:t>due</w:t>
      </w:r>
      <w:r>
        <w:rPr>
          <w:spacing w:val="-7"/>
        </w:rPr>
        <w:t> </w:t>
      </w:r>
      <w:r>
        <w:rPr/>
        <w:t>to</w:t>
      </w:r>
      <w:r>
        <w:rPr>
          <w:spacing w:val="-5"/>
        </w:rPr>
        <w:t> </w:t>
      </w:r>
      <w:r>
        <w:rPr/>
        <w:t>the</w:t>
      </w:r>
      <w:r>
        <w:rPr>
          <w:spacing w:val="-7"/>
        </w:rPr>
        <w:t> </w:t>
      </w:r>
      <w:r>
        <w:rPr/>
        <w:t>therapist’s</w:t>
      </w:r>
      <w:r>
        <w:rPr>
          <w:spacing w:val="-6"/>
        </w:rPr>
        <w:t> </w:t>
      </w:r>
      <w:r>
        <w:rPr/>
        <w:t>incapacity or</w:t>
      </w:r>
      <w:r>
        <w:rPr>
          <w:spacing w:val="-7"/>
        </w:rPr>
        <w:t> </w:t>
      </w:r>
      <w:r>
        <w:rPr/>
        <w:t>extended</w:t>
      </w:r>
      <w:r>
        <w:rPr>
          <w:spacing w:val="-8"/>
        </w:rPr>
        <w:t> </w:t>
      </w:r>
      <w:r>
        <w:rPr/>
        <w:t>absence,</w:t>
      </w:r>
      <w:r>
        <w:rPr>
          <w:spacing w:val="-7"/>
        </w:rPr>
        <w:t> </w:t>
      </w:r>
      <w:r>
        <w:rPr/>
        <w:t>or</w:t>
      </w:r>
      <w:r>
        <w:rPr>
          <w:spacing w:val="-7"/>
        </w:rPr>
        <w:t> </w:t>
      </w:r>
      <w:r>
        <w:rPr/>
        <w:t>due</w:t>
      </w:r>
      <w:r>
        <w:rPr>
          <w:spacing w:val="-9"/>
        </w:rPr>
        <w:t> </w:t>
      </w:r>
      <w:r>
        <w:rPr/>
        <w:t>to</w:t>
      </w:r>
      <w:r>
        <w:rPr>
          <w:spacing w:val="-7"/>
        </w:rPr>
        <w:t> </w:t>
      </w:r>
      <w:r>
        <w:rPr/>
        <w:t>an</w:t>
      </w:r>
      <w:r>
        <w:rPr>
          <w:spacing w:val="-7"/>
        </w:rPr>
        <w:t> </w:t>
      </w:r>
      <w:r>
        <w:rPr/>
        <w:t>otherwise</w:t>
      </w:r>
      <w:r>
        <w:rPr>
          <w:spacing w:val="-9"/>
        </w:rPr>
        <w:t> </w:t>
      </w:r>
      <w:r>
        <w:rPr/>
        <w:t>unresolvable</w:t>
      </w:r>
      <w:r>
        <w:rPr>
          <w:spacing w:val="-9"/>
        </w:rPr>
        <w:t> </w:t>
      </w:r>
      <w:r>
        <w:rPr/>
        <w:t>ethical</w:t>
      </w:r>
      <w:r>
        <w:rPr>
          <w:spacing w:val="-7"/>
        </w:rPr>
        <w:t> </w:t>
      </w:r>
      <w:r>
        <w:rPr/>
        <w:t>conflict</w:t>
      </w:r>
      <w:r>
        <w:rPr>
          <w:spacing w:val="-8"/>
        </w:rPr>
        <w:t> </w:t>
      </w:r>
      <w:r>
        <w:rPr/>
        <w:t>or issue. (See also sections 3.8 Client/Patient Benefit and 5.11 Scope of </w:t>
      </w:r>
      <w:r>
        <w:rPr>
          <w:spacing w:val="-2"/>
        </w:rPr>
        <w:t>Competence.)</w:t>
      </w:r>
    </w:p>
    <w:p>
      <w:pPr>
        <w:pStyle w:val="ListParagraph"/>
        <w:numPr>
          <w:ilvl w:val="0"/>
          <w:numId w:val="21"/>
        </w:numPr>
        <w:tabs>
          <w:tab w:pos="500" w:val="left" w:leader="none"/>
          <w:tab w:pos="779" w:val="left" w:leader="none"/>
        </w:tabs>
        <w:spacing w:line="271" w:lineRule="auto" w:before="191" w:after="0"/>
        <w:ind w:left="500" w:right="1139" w:hanging="140"/>
        <w:jc w:val="left"/>
        <w:rPr>
          <w:b/>
          <w:sz w:val="28"/>
        </w:rPr>
      </w:pPr>
      <w:r>
        <w:rPr>
          <w:b/>
          <w:sz w:val="28"/>
        </w:rPr>
        <w:t>NON-PAYMENT OF FEES: </w:t>
      </w:r>
      <w:r>
        <w:rPr>
          <w:sz w:val="28"/>
        </w:rPr>
        <w:t>When terminating client/patient relationships</w:t>
      </w:r>
      <w:r>
        <w:rPr>
          <w:spacing w:val="-8"/>
          <w:sz w:val="28"/>
        </w:rPr>
        <w:t> </w:t>
      </w:r>
      <w:r>
        <w:rPr>
          <w:sz w:val="28"/>
        </w:rPr>
        <w:t>due</w:t>
      </w:r>
      <w:r>
        <w:rPr>
          <w:spacing w:val="-10"/>
          <w:sz w:val="28"/>
        </w:rPr>
        <w:t> </w:t>
      </w:r>
      <w:r>
        <w:rPr>
          <w:sz w:val="28"/>
        </w:rPr>
        <w:t>to</w:t>
      </w:r>
      <w:r>
        <w:rPr>
          <w:spacing w:val="-8"/>
          <w:sz w:val="28"/>
        </w:rPr>
        <w:t> </w:t>
      </w:r>
      <w:r>
        <w:rPr>
          <w:sz w:val="28"/>
        </w:rPr>
        <w:t>non-payment</w:t>
      </w:r>
      <w:r>
        <w:rPr>
          <w:spacing w:val="-10"/>
          <w:sz w:val="28"/>
        </w:rPr>
        <w:t> </w:t>
      </w:r>
      <w:r>
        <w:rPr>
          <w:sz w:val="28"/>
        </w:rPr>
        <w:t>of</w:t>
      </w:r>
      <w:r>
        <w:rPr>
          <w:spacing w:val="-8"/>
          <w:sz w:val="28"/>
        </w:rPr>
        <w:t> </w:t>
      </w:r>
      <w:r>
        <w:rPr>
          <w:sz w:val="28"/>
        </w:rPr>
        <w:t>fees,</w:t>
      </w:r>
      <w:r>
        <w:rPr>
          <w:spacing w:val="-9"/>
          <w:sz w:val="28"/>
        </w:rPr>
        <w:t> </w:t>
      </w: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therapists do so in a clinically appropriate manner.</w:t>
      </w:r>
    </w:p>
    <w:p>
      <w:pPr>
        <w:pStyle w:val="Heading3"/>
        <w:numPr>
          <w:ilvl w:val="0"/>
          <w:numId w:val="21"/>
        </w:numPr>
        <w:tabs>
          <w:tab w:pos="779" w:val="left" w:leader="none"/>
        </w:tabs>
        <w:spacing w:line="240" w:lineRule="auto" w:before="193" w:after="0"/>
        <w:ind w:left="779" w:right="0" w:hanging="419"/>
        <w:jc w:val="left"/>
      </w:pPr>
      <w:r>
        <w:rPr>
          <w:spacing w:val="-2"/>
        </w:rPr>
        <w:t>EMPLOYMENT</w:t>
      </w:r>
      <w:r>
        <w:rPr>
          <w:spacing w:val="-37"/>
        </w:rPr>
        <w:t> </w:t>
      </w:r>
      <w:r>
        <w:rPr>
          <w:spacing w:val="-2"/>
        </w:rPr>
        <w:t>AND</w:t>
      </w:r>
      <w:r>
        <w:rPr>
          <w:spacing w:val="-5"/>
        </w:rPr>
        <w:t> </w:t>
      </w:r>
      <w:r>
        <w:rPr>
          <w:spacing w:val="-2"/>
        </w:rPr>
        <w:t>CONTRACTUAL</w:t>
      </w:r>
      <w:r>
        <w:rPr>
          <w:spacing w:val="-35"/>
        </w:rPr>
        <w:t> </w:t>
      </w:r>
      <w:r>
        <w:rPr>
          <w:spacing w:val="-2"/>
        </w:rPr>
        <w:t>TERMINATIONS:</w:t>
      </w:r>
      <w:r>
        <w:rPr>
          <w:spacing w:val="2"/>
        </w:rPr>
        <w:t> </w:t>
      </w:r>
      <w:r>
        <w:rPr>
          <w:b w:val="0"/>
          <w:spacing w:val="-4"/>
        </w:rPr>
        <w:t>When</w:t>
      </w:r>
    </w:p>
    <w:p>
      <w:pPr>
        <w:pStyle w:val="BodyText"/>
        <w:spacing w:line="271" w:lineRule="auto" w:before="42"/>
        <w:ind w:right="763"/>
      </w:pPr>
      <w:r>
        <w:rPr/>
        <w:t>terminating</w:t>
      </w:r>
      <w:r>
        <w:rPr>
          <w:spacing w:val="-12"/>
        </w:rPr>
        <w:t> </w:t>
      </w:r>
      <w:r>
        <w:rPr/>
        <w:t>employment</w:t>
      </w:r>
      <w:r>
        <w:rPr>
          <w:spacing w:val="-13"/>
        </w:rPr>
        <w:t> </w:t>
      </w:r>
      <w:r>
        <w:rPr/>
        <w:t>or</w:t>
      </w:r>
      <w:r>
        <w:rPr>
          <w:spacing w:val="-11"/>
        </w:rPr>
        <w:t> </w:t>
      </w:r>
      <w:r>
        <w:rPr/>
        <w:t>contractual</w:t>
      </w:r>
      <w:r>
        <w:rPr>
          <w:spacing w:val="-12"/>
        </w:rPr>
        <w:t> </w:t>
      </w:r>
      <w:r>
        <w:rPr/>
        <w:t>relationships,</w:t>
      </w:r>
      <w:r>
        <w:rPr>
          <w:spacing w:val="-11"/>
        </w:rPr>
        <w:t> </w:t>
      </w:r>
      <w:r>
        <w:rPr/>
        <w:t>marriage</w:t>
      </w:r>
      <w:r>
        <w:rPr>
          <w:spacing w:val="-13"/>
        </w:rPr>
        <w:t> </w:t>
      </w:r>
      <w:r>
        <w:rPr/>
        <w:t>and</w:t>
      </w:r>
      <w:r>
        <w:rPr>
          <w:spacing w:val="-11"/>
        </w:rPr>
        <w:t> </w:t>
      </w:r>
      <w:r>
        <w:rPr/>
        <w:t>family therapists primarily consider the best interests of the client/patient when resolving issues of continued responsibility for client/patient care.</w:t>
      </w:r>
    </w:p>
    <w:p>
      <w:pPr>
        <w:pStyle w:val="ListParagraph"/>
        <w:numPr>
          <w:ilvl w:val="0"/>
          <w:numId w:val="21"/>
        </w:numPr>
        <w:tabs>
          <w:tab w:pos="485" w:val="left" w:leader="none"/>
          <w:tab w:pos="765" w:val="left" w:leader="none"/>
        </w:tabs>
        <w:spacing w:line="271" w:lineRule="auto" w:before="194" w:after="0"/>
        <w:ind w:left="485" w:right="897" w:hanging="125"/>
        <w:jc w:val="left"/>
        <w:rPr>
          <w:b/>
          <w:sz w:val="28"/>
        </w:rPr>
      </w:pPr>
      <w:r>
        <w:rPr>
          <w:b/>
          <w:sz w:val="28"/>
        </w:rPr>
        <w:t>ABANDONMENT: </w:t>
      </w:r>
      <w:r>
        <w:rPr>
          <w:sz w:val="28"/>
        </w:rPr>
        <w:t>Marriage and family therapists do not abandon or neglect</w:t>
      </w:r>
      <w:r>
        <w:rPr>
          <w:spacing w:val="-4"/>
          <w:sz w:val="28"/>
        </w:rPr>
        <w:t> </w:t>
      </w:r>
      <w:r>
        <w:rPr>
          <w:sz w:val="28"/>
        </w:rPr>
        <w:t>clients/patients</w:t>
      </w:r>
      <w:r>
        <w:rPr>
          <w:spacing w:val="-4"/>
          <w:sz w:val="28"/>
        </w:rPr>
        <w:t> </w:t>
      </w:r>
      <w:r>
        <w:rPr>
          <w:sz w:val="28"/>
        </w:rPr>
        <w:t>in</w:t>
      </w:r>
      <w:r>
        <w:rPr>
          <w:spacing w:val="-4"/>
          <w:sz w:val="28"/>
        </w:rPr>
        <w:t> </w:t>
      </w:r>
      <w:r>
        <w:rPr>
          <w:sz w:val="28"/>
        </w:rPr>
        <w:t>treatment.</w:t>
      </w:r>
      <w:r>
        <w:rPr>
          <w:spacing w:val="-4"/>
          <w:sz w:val="28"/>
        </w:rPr>
        <w:t> </w:t>
      </w:r>
      <w:r>
        <w:rPr>
          <w:sz w:val="28"/>
        </w:rPr>
        <w:t>If</w:t>
      </w:r>
      <w:r>
        <w:rPr>
          <w:spacing w:val="-4"/>
          <w:sz w:val="28"/>
        </w:rPr>
        <w:t> </w:t>
      </w:r>
      <w:r>
        <w:rPr>
          <w:sz w:val="28"/>
        </w:rPr>
        <w:t>a</w:t>
      </w:r>
      <w:r>
        <w:rPr>
          <w:spacing w:val="-5"/>
          <w:sz w:val="28"/>
        </w:rPr>
        <w:t> </w:t>
      </w:r>
      <w:r>
        <w:rPr>
          <w:sz w:val="28"/>
        </w:rPr>
        <w:t>therapist</w:t>
      </w:r>
      <w:r>
        <w:rPr>
          <w:spacing w:val="-4"/>
          <w:sz w:val="28"/>
        </w:rPr>
        <w:t> </w:t>
      </w:r>
      <w:r>
        <w:rPr>
          <w:sz w:val="28"/>
        </w:rPr>
        <w:t>is</w:t>
      </w:r>
      <w:r>
        <w:rPr>
          <w:spacing w:val="-4"/>
          <w:sz w:val="28"/>
        </w:rPr>
        <w:t> </w:t>
      </w:r>
      <w:r>
        <w:rPr>
          <w:sz w:val="28"/>
        </w:rPr>
        <w:t>unable</w:t>
      </w:r>
      <w:r>
        <w:rPr>
          <w:spacing w:val="-5"/>
          <w:sz w:val="28"/>
        </w:rPr>
        <w:t> </w:t>
      </w:r>
      <w:r>
        <w:rPr>
          <w:sz w:val="28"/>
        </w:rPr>
        <w:t>or</w:t>
      </w:r>
      <w:r>
        <w:rPr>
          <w:spacing w:val="-4"/>
          <w:sz w:val="28"/>
        </w:rPr>
        <w:t> </w:t>
      </w:r>
      <w:r>
        <w:rPr>
          <w:sz w:val="28"/>
        </w:rPr>
        <w:t>unwilling</w:t>
      </w:r>
      <w:r>
        <w:rPr>
          <w:spacing w:val="-4"/>
          <w:sz w:val="28"/>
        </w:rPr>
        <w:t> </w:t>
      </w:r>
      <w:r>
        <w:rPr>
          <w:sz w:val="28"/>
        </w:rPr>
        <w:t>to continue to provide professional services, the therapist will assist the client/ patient in making clinically appropriate arrangements for continuation of treatment.</w:t>
      </w:r>
    </w:p>
    <w:p>
      <w:pPr>
        <w:pStyle w:val="Heading1"/>
        <w:spacing w:before="197"/>
      </w:pPr>
      <w:r>
        <w:rPr/>
        <w:t>3J.</w:t>
      </w:r>
      <w:r>
        <w:rPr>
          <w:spacing w:val="-2"/>
        </w:rPr>
        <w:t> </w:t>
      </w:r>
      <w:r>
        <w:rPr/>
        <w:t>Informed</w:t>
      </w:r>
      <w:r>
        <w:rPr>
          <w:spacing w:val="-3"/>
        </w:rPr>
        <w:t> </w:t>
      </w:r>
      <w:r>
        <w:rPr>
          <w:spacing w:val="-2"/>
        </w:rPr>
        <w:t>Consent</w:t>
      </w:r>
    </w:p>
    <w:p>
      <w:pPr>
        <w:pStyle w:val="BodyText"/>
        <w:spacing w:before="264"/>
        <w:ind w:right="799"/>
      </w:pPr>
      <w:r>
        <w:rPr/>
        <w:t>Informed consent is a legal condition whereby a person can be said to have given consent based upon a clear appreciation and understanding of the facts, implications and future consequences of an action. In order to give informed consent, the individual concerned must have adequate reasoning faculties and be in possession of all relevant facts at the time consent is given. Impairments to reasoning and judgment which would make it impossible for someone to give informed consent include such factors as severe mental retardation, severe mental illness, intoxication, severe sleep deprivation,</w:t>
      </w:r>
      <w:r>
        <w:rPr>
          <w:spacing w:val="-13"/>
        </w:rPr>
        <w:t> </w:t>
      </w:r>
      <w:r>
        <w:rPr/>
        <w:t>Alzheimer's disease, or being in a coma. The ability to give informed</w:t>
      </w:r>
      <w:r>
        <w:rPr>
          <w:spacing w:val="-13"/>
        </w:rPr>
        <w:t> </w:t>
      </w:r>
      <w:r>
        <w:rPr/>
        <w:t>consent</w:t>
      </w:r>
      <w:r>
        <w:rPr>
          <w:spacing w:val="-13"/>
        </w:rPr>
        <w:t> </w:t>
      </w:r>
      <w:r>
        <w:rPr/>
        <w:t>will</w:t>
      </w:r>
      <w:r>
        <w:rPr>
          <w:spacing w:val="-13"/>
        </w:rPr>
        <w:t> </w:t>
      </w:r>
      <w:r>
        <w:rPr/>
        <w:t>be</w:t>
      </w:r>
      <w:r>
        <w:rPr>
          <w:spacing w:val="-13"/>
        </w:rPr>
        <w:t> </w:t>
      </w:r>
      <w:r>
        <w:rPr/>
        <w:t>governed</w:t>
      </w:r>
      <w:r>
        <w:rPr>
          <w:spacing w:val="-13"/>
        </w:rPr>
        <w:t> </w:t>
      </w:r>
      <w:r>
        <w:rPr/>
        <w:t>by</w:t>
      </w:r>
      <w:r>
        <w:rPr>
          <w:spacing w:val="-12"/>
        </w:rPr>
        <w:t> </w:t>
      </w:r>
      <w:r>
        <w:rPr/>
        <w:t>a</w:t>
      </w:r>
      <w:r>
        <w:rPr>
          <w:spacing w:val="-13"/>
        </w:rPr>
        <w:t> </w:t>
      </w:r>
      <w:r>
        <w:rPr/>
        <w:t>general</w:t>
      </w:r>
      <w:r>
        <w:rPr>
          <w:spacing w:val="-13"/>
        </w:rPr>
        <w:t> </w:t>
      </w:r>
      <w:r>
        <w:rPr/>
        <w:t>requirement</w:t>
      </w:r>
      <w:r>
        <w:rPr>
          <w:spacing w:val="-13"/>
        </w:rPr>
        <w:t> </w:t>
      </w:r>
      <w:r>
        <w:rPr/>
        <w:t>of</w:t>
      </w:r>
      <w:r>
        <w:rPr>
          <w:spacing w:val="-12"/>
        </w:rPr>
        <w:t> </w:t>
      </w:r>
      <w:r>
        <w:rPr/>
        <w:t>competency. In common law jurisdictions, adults are presumed competent to consent.</w:t>
      </w:r>
    </w:p>
    <w:p>
      <w:pPr>
        <w:pStyle w:val="BodyText"/>
        <w:spacing w:line="285" w:lineRule="exact"/>
      </w:pPr>
      <w:r>
        <w:rPr/>
        <w:t>This</w:t>
      </w:r>
      <w:r>
        <w:rPr>
          <w:spacing w:val="-9"/>
        </w:rPr>
        <w:t> </w:t>
      </w:r>
      <w:r>
        <w:rPr/>
        <w:t>presumption</w:t>
      </w:r>
      <w:r>
        <w:rPr>
          <w:spacing w:val="-5"/>
        </w:rPr>
        <w:t> </w:t>
      </w:r>
      <w:r>
        <w:rPr/>
        <w:t>can</w:t>
      </w:r>
      <w:r>
        <w:rPr>
          <w:spacing w:val="-3"/>
        </w:rPr>
        <w:t> </w:t>
      </w:r>
      <w:r>
        <w:rPr/>
        <w:t>be</w:t>
      </w:r>
      <w:r>
        <w:rPr>
          <w:spacing w:val="-6"/>
        </w:rPr>
        <w:t> </w:t>
      </w:r>
      <w:r>
        <w:rPr/>
        <w:t>rebutted,</w:t>
      </w:r>
      <w:r>
        <w:rPr>
          <w:spacing w:val="-4"/>
        </w:rPr>
        <w:t> </w:t>
      </w:r>
      <w:r>
        <w:rPr/>
        <w:t>for</w:t>
      </w:r>
      <w:r>
        <w:rPr>
          <w:spacing w:val="-4"/>
        </w:rPr>
        <w:t> </w:t>
      </w:r>
      <w:r>
        <w:rPr/>
        <w:t>instance,</w:t>
      </w:r>
      <w:r>
        <w:rPr>
          <w:spacing w:val="-4"/>
        </w:rPr>
        <w:t> </w:t>
      </w:r>
      <w:r>
        <w:rPr/>
        <w:t>in</w:t>
      </w:r>
      <w:r>
        <w:rPr>
          <w:spacing w:val="-3"/>
        </w:rPr>
        <w:t> </w:t>
      </w:r>
      <w:r>
        <w:rPr/>
        <w:t>circumstances</w:t>
      </w:r>
      <w:r>
        <w:rPr>
          <w:spacing w:val="-5"/>
        </w:rPr>
        <w:t> </w:t>
      </w:r>
      <w:r>
        <w:rPr/>
        <w:t>of</w:t>
      </w:r>
      <w:r>
        <w:rPr>
          <w:spacing w:val="-2"/>
        </w:rPr>
        <w:t> mental</w:t>
      </w:r>
    </w:p>
    <w:p>
      <w:pPr>
        <w:pStyle w:val="BodyText"/>
        <w:spacing w:line="237" w:lineRule="auto"/>
        <w:ind w:right="763"/>
      </w:pPr>
      <w:r>
        <w:rPr/>
        <w:t>illness</w:t>
      </w:r>
      <w:r>
        <w:rPr>
          <w:spacing w:val="-9"/>
        </w:rPr>
        <w:t> </w:t>
      </w:r>
      <w:r>
        <w:rPr/>
        <w:t>or</w:t>
      </w:r>
      <w:r>
        <w:rPr>
          <w:spacing w:val="-7"/>
        </w:rPr>
        <w:t> </w:t>
      </w:r>
      <w:r>
        <w:rPr/>
        <w:t>other</w:t>
      </w:r>
      <w:r>
        <w:rPr>
          <w:spacing w:val="-8"/>
        </w:rPr>
        <w:t> </w:t>
      </w:r>
      <w:r>
        <w:rPr/>
        <w:t>incompetence.</w:t>
      </w:r>
      <w:r>
        <w:rPr>
          <w:spacing w:val="-18"/>
        </w:rPr>
        <w:t> </w:t>
      </w:r>
      <w:r>
        <w:rPr/>
        <w:t>This</w:t>
      </w:r>
      <w:r>
        <w:rPr>
          <w:spacing w:val="-8"/>
        </w:rPr>
        <w:t> </w:t>
      </w:r>
      <w:r>
        <w:rPr/>
        <w:t>may</w:t>
      </w:r>
      <w:r>
        <w:rPr>
          <w:spacing w:val="-7"/>
        </w:rPr>
        <w:t> </w:t>
      </w:r>
      <w:r>
        <w:rPr/>
        <w:t>be</w:t>
      </w:r>
      <w:r>
        <w:rPr>
          <w:spacing w:val="-9"/>
        </w:rPr>
        <w:t> </w:t>
      </w:r>
      <w:r>
        <w:rPr/>
        <w:t>prescribed</w:t>
      </w:r>
      <w:r>
        <w:rPr>
          <w:spacing w:val="-8"/>
        </w:rPr>
        <w:t> </w:t>
      </w:r>
      <w:r>
        <w:rPr/>
        <w:t>in</w:t>
      </w:r>
      <w:r>
        <w:rPr>
          <w:spacing w:val="-7"/>
        </w:rPr>
        <w:t> </w:t>
      </w:r>
      <w:r>
        <w:rPr/>
        <w:t>legislation</w:t>
      </w:r>
      <w:r>
        <w:rPr>
          <w:spacing w:val="-7"/>
        </w:rPr>
        <w:t> </w:t>
      </w:r>
      <w:r>
        <w:rPr/>
        <w:t>or</w:t>
      </w:r>
      <w:r>
        <w:rPr>
          <w:spacing w:val="-7"/>
        </w:rPr>
        <w:t> </w:t>
      </w:r>
      <w:r>
        <w:rPr/>
        <w:t>based on a common-law standard of inability to understand the nature of the procedure. In cases of incompetent adults, informed consent--from the patients or from their families--is not required. Rather, the medical</w:t>
      </w:r>
    </w:p>
    <w:p>
      <w:pPr>
        <w:pStyle w:val="BodyText"/>
        <w:spacing w:after="0" w:line="237" w:lineRule="auto"/>
        <w:sectPr>
          <w:pgSz w:w="12240" w:h="15840"/>
          <w:pgMar w:header="748" w:footer="0" w:top="1000" w:bottom="280" w:left="1440" w:right="1080"/>
        </w:sectPr>
      </w:pPr>
    </w:p>
    <w:p>
      <w:pPr>
        <w:pStyle w:val="BodyText"/>
        <w:ind w:left="0"/>
      </w:pPr>
    </w:p>
    <w:p>
      <w:pPr>
        <w:pStyle w:val="BodyText"/>
        <w:spacing w:before="264"/>
        <w:ind w:left="0"/>
      </w:pPr>
    </w:p>
    <w:p>
      <w:pPr>
        <w:pStyle w:val="BodyText"/>
      </w:pPr>
      <w:r>
        <w:rPr/>
        <w:t>practitioner</w:t>
      </w:r>
      <w:r>
        <w:rPr>
          <w:spacing w:val="-8"/>
        </w:rPr>
        <w:t> </w:t>
      </w:r>
      <w:r>
        <w:rPr/>
        <w:t>must</w:t>
      </w:r>
      <w:r>
        <w:rPr>
          <w:spacing w:val="-7"/>
        </w:rPr>
        <w:t> </w:t>
      </w:r>
      <w:r>
        <w:rPr/>
        <w:t>simply</w:t>
      </w:r>
      <w:r>
        <w:rPr>
          <w:spacing w:val="-8"/>
        </w:rPr>
        <w:t> </w:t>
      </w:r>
      <w:r>
        <w:rPr/>
        <w:t>act</w:t>
      </w:r>
      <w:r>
        <w:rPr>
          <w:spacing w:val="-7"/>
        </w:rPr>
        <w:t> </w:t>
      </w:r>
      <w:r>
        <w:rPr/>
        <w:t>in</w:t>
      </w:r>
      <w:r>
        <w:rPr>
          <w:spacing w:val="-7"/>
        </w:rPr>
        <w:t> </w:t>
      </w:r>
      <w:r>
        <w:rPr/>
        <w:t>the</w:t>
      </w:r>
      <w:r>
        <w:rPr>
          <w:spacing w:val="-9"/>
        </w:rPr>
        <w:t> </w:t>
      </w:r>
      <w:r>
        <w:rPr/>
        <w:t>patient's</w:t>
      </w:r>
      <w:r>
        <w:rPr>
          <w:spacing w:val="-8"/>
        </w:rPr>
        <w:t> </w:t>
      </w:r>
      <w:r>
        <w:rPr/>
        <w:t>best</w:t>
      </w:r>
      <w:r>
        <w:rPr>
          <w:spacing w:val="-8"/>
        </w:rPr>
        <w:t> </w:t>
      </w:r>
      <w:r>
        <w:rPr/>
        <w:t>interests</w:t>
      </w:r>
      <w:r>
        <w:rPr>
          <w:spacing w:val="-8"/>
        </w:rPr>
        <w:t> </w:t>
      </w:r>
      <w:r>
        <w:rPr/>
        <w:t>in</w:t>
      </w:r>
      <w:r>
        <w:rPr>
          <w:spacing w:val="-7"/>
        </w:rPr>
        <w:t> </w:t>
      </w:r>
      <w:r>
        <w:rPr/>
        <w:t>order</w:t>
      </w:r>
      <w:r>
        <w:rPr>
          <w:spacing w:val="-8"/>
        </w:rPr>
        <w:t> </w:t>
      </w:r>
      <w:r>
        <w:rPr/>
        <w:t>to</w:t>
      </w:r>
      <w:r>
        <w:rPr>
          <w:spacing w:val="-7"/>
        </w:rPr>
        <w:t> </w:t>
      </w:r>
      <w:r>
        <w:rPr/>
        <w:t>avoid negligence liability.</w:t>
      </w:r>
    </w:p>
    <w:p>
      <w:pPr>
        <w:pStyle w:val="BodyText"/>
        <w:spacing w:before="92"/>
        <w:ind w:right="763"/>
      </w:pPr>
      <w:r>
        <w:rPr/>
        <w:t>By contrast, 'minors' (which may be defined differently in different jurisdictions) are generally presumed incompetent to consent. In some jurisdictions (e.g. much of the U.S.), this is a strict standard. In other jurisdictions (e.g. England,</w:t>
      </w:r>
      <w:r>
        <w:rPr>
          <w:spacing w:val="-5"/>
        </w:rPr>
        <w:t> </w:t>
      </w:r>
      <w:r>
        <w:rPr/>
        <w:t>Australia, Canada), this presumption may be rebutted</w:t>
      </w:r>
      <w:r>
        <w:rPr>
          <w:spacing w:val="-6"/>
        </w:rPr>
        <w:t> </w:t>
      </w:r>
      <w:r>
        <w:rPr/>
        <w:t>through</w:t>
      </w:r>
      <w:r>
        <w:rPr>
          <w:spacing w:val="-2"/>
        </w:rPr>
        <w:t> </w:t>
      </w:r>
      <w:r>
        <w:rPr/>
        <w:t>proof</w:t>
      </w:r>
      <w:r>
        <w:rPr>
          <w:spacing w:val="-2"/>
        </w:rPr>
        <w:t> </w:t>
      </w:r>
      <w:r>
        <w:rPr/>
        <w:t>that</w:t>
      </w:r>
      <w:r>
        <w:rPr>
          <w:spacing w:val="-3"/>
        </w:rPr>
        <w:t> </w:t>
      </w:r>
      <w:r>
        <w:rPr/>
        <w:t>the</w:t>
      </w:r>
      <w:r>
        <w:rPr>
          <w:spacing w:val="-5"/>
        </w:rPr>
        <w:t> </w:t>
      </w:r>
      <w:r>
        <w:rPr/>
        <w:t>minor</w:t>
      </w:r>
      <w:r>
        <w:rPr>
          <w:spacing w:val="-2"/>
        </w:rPr>
        <w:t> </w:t>
      </w:r>
      <w:r>
        <w:rPr/>
        <w:t>is</w:t>
      </w:r>
      <w:r>
        <w:rPr>
          <w:spacing w:val="-2"/>
        </w:rPr>
        <w:t> </w:t>
      </w:r>
      <w:r>
        <w:rPr/>
        <w:t>‘mature’(the</w:t>
      </w:r>
      <w:r>
        <w:rPr>
          <w:spacing w:val="-5"/>
        </w:rPr>
        <w:t> </w:t>
      </w:r>
      <w:r>
        <w:rPr/>
        <w:t>‘Gillick</w:t>
      </w:r>
      <w:r>
        <w:rPr>
          <w:spacing w:val="-2"/>
        </w:rPr>
        <w:t> </w:t>
      </w:r>
      <w:r>
        <w:rPr/>
        <w:t>standard’).</w:t>
      </w:r>
      <w:r>
        <w:rPr>
          <w:spacing w:val="-3"/>
        </w:rPr>
        <w:t> </w:t>
      </w:r>
      <w:r>
        <w:rPr/>
        <w:t>In cases</w:t>
      </w:r>
      <w:r>
        <w:rPr>
          <w:spacing w:val="-6"/>
        </w:rPr>
        <w:t> </w:t>
      </w:r>
      <w:r>
        <w:rPr/>
        <w:t>of</w:t>
      </w:r>
      <w:r>
        <w:rPr>
          <w:spacing w:val="-6"/>
        </w:rPr>
        <w:t> </w:t>
      </w:r>
      <w:r>
        <w:rPr/>
        <w:t>incompetent</w:t>
      </w:r>
      <w:r>
        <w:rPr>
          <w:spacing w:val="-8"/>
        </w:rPr>
        <w:t> </w:t>
      </w:r>
      <w:r>
        <w:rPr/>
        <w:t>minors,</w:t>
      </w:r>
      <w:r>
        <w:rPr>
          <w:spacing w:val="-6"/>
        </w:rPr>
        <w:t> </w:t>
      </w:r>
      <w:r>
        <w:rPr/>
        <w:t>informed</w:t>
      </w:r>
      <w:r>
        <w:rPr>
          <w:spacing w:val="-7"/>
        </w:rPr>
        <w:t> </w:t>
      </w:r>
      <w:r>
        <w:rPr/>
        <w:t>consent</w:t>
      </w:r>
      <w:r>
        <w:rPr>
          <w:spacing w:val="-7"/>
        </w:rPr>
        <w:t> </w:t>
      </w:r>
      <w:r>
        <w:rPr/>
        <w:t>is</w:t>
      </w:r>
      <w:r>
        <w:rPr>
          <w:spacing w:val="-6"/>
        </w:rPr>
        <w:t> </w:t>
      </w:r>
      <w:r>
        <w:rPr/>
        <w:t>usually</w:t>
      </w:r>
      <w:r>
        <w:rPr>
          <w:spacing w:val="-6"/>
        </w:rPr>
        <w:t> </w:t>
      </w:r>
      <w:r>
        <w:rPr/>
        <w:t>required</w:t>
      </w:r>
      <w:r>
        <w:rPr>
          <w:spacing w:val="-7"/>
        </w:rPr>
        <w:t> </w:t>
      </w:r>
      <w:r>
        <w:rPr/>
        <w:t>from</w:t>
      </w:r>
      <w:r>
        <w:rPr>
          <w:spacing w:val="-8"/>
        </w:rPr>
        <w:t> </w:t>
      </w:r>
      <w:r>
        <w:rPr/>
        <w:t>the parent (rather than the 'best interests standard') although a parens patriae order may apply, allowing the court to dispense with parental consent in cases of refusal.</w:t>
      </w:r>
    </w:p>
    <w:p>
      <w:pPr>
        <w:pStyle w:val="BodyText"/>
        <w:spacing w:line="271" w:lineRule="auto" w:before="64"/>
        <w:ind w:right="763"/>
      </w:pPr>
      <w:r>
        <w:rPr/>
        <w:t>The process of informed consent provides the client and therapist an opportunity to ensure adequate understanding of their shared venture. It is a process</w:t>
      </w:r>
      <w:r>
        <w:rPr>
          <w:spacing w:val="-10"/>
        </w:rPr>
        <w:t> </w:t>
      </w:r>
      <w:r>
        <w:rPr/>
        <w:t>of</w:t>
      </w:r>
      <w:r>
        <w:rPr>
          <w:spacing w:val="-10"/>
        </w:rPr>
        <w:t> </w:t>
      </w:r>
      <w:r>
        <w:rPr/>
        <w:t>communication</w:t>
      </w:r>
      <w:r>
        <w:rPr>
          <w:spacing w:val="-10"/>
        </w:rPr>
        <w:t> </w:t>
      </w:r>
      <w:r>
        <w:rPr/>
        <w:t>and</w:t>
      </w:r>
      <w:r>
        <w:rPr>
          <w:spacing w:val="-10"/>
        </w:rPr>
        <w:t> </w:t>
      </w:r>
      <w:r>
        <w:rPr/>
        <w:t>clarification.</w:t>
      </w:r>
      <w:r>
        <w:rPr>
          <w:spacing w:val="18"/>
        </w:rPr>
        <w:t> </w:t>
      </w:r>
      <w:r>
        <w:rPr/>
        <w:t>Are</w:t>
      </w:r>
      <w:r>
        <w:rPr>
          <w:spacing w:val="-11"/>
        </w:rPr>
        <w:t> </w:t>
      </w:r>
      <w:r>
        <w:rPr/>
        <w:t>expectations</w:t>
      </w:r>
      <w:r>
        <w:rPr>
          <w:spacing w:val="-10"/>
        </w:rPr>
        <w:t> </w:t>
      </w:r>
      <w:r>
        <w:rPr/>
        <w:t>clearly</w:t>
      </w:r>
      <w:r>
        <w:rPr>
          <w:spacing w:val="-10"/>
        </w:rPr>
        <w:t> </w:t>
      </w:r>
      <w:r>
        <w:rPr/>
        <w:t>stated? Does the client understand the approach the therapist will be using?</w:t>
      </w:r>
    </w:p>
    <w:p>
      <w:pPr>
        <w:pStyle w:val="BodyText"/>
        <w:spacing w:line="271" w:lineRule="auto"/>
        <w:ind w:right="763"/>
      </w:pPr>
      <w:r>
        <w:rPr/>
        <w:t>Informed consent involves making decisions.</w:t>
      </w:r>
      <w:r>
        <w:rPr>
          <w:spacing w:val="40"/>
        </w:rPr>
        <w:t> </w:t>
      </w:r>
      <w:r>
        <w:rPr/>
        <w:t>The therapist must decide if the patient is competent to exercise informed consent.</w:t>
      </w:r>
      <w:r>
        <w:rPr>
          <w:spacing w:val="40"/>
        </w:rPr>
        <w:t> </w:t>
      </w:r>
      <w:r>
        <w:rPr/>
        <w:t>The therapist must evaluate</w:t>
      </w:r>
      <w:r>
        <w:rPr>
          <w:spacing w:val="-8"/>
        </w:rPr>
        <w:t> </w:t>
      </w:r>
      <w:r>
        <w:rPr/>
        <w:t>if</w:t>
      </w:r>
      <w:r>
        <w:rPr>
          <w:spacing w:val="36"/>
        </w:rPr>
        <w:t> </w:t>
      </w:r>
      <w:r>
        <w:rPr/>
        <w:t>the</w:t>
      </w:r>
      <w:r>
        <w:rPr>
          <w:spacing w:val="-8"/>
        </w:rPr>
        <w:t> </w:t>
      </w:r>
      <w:r>
        <w:rPr/>
        <w:t>competent</w:t>
      </w:r>
      <w:r>
        <w:rPr>
          <w:spacing w:val="-8"/>
        </w:rPr>
        <w:t> </w:t>
      </w:r>
      <w:r>
        <w:rPr/>
        <w:t>client</w:t>
      </w:r>
      <w:r>
        <w:rPr>
          <w:spacing w:val="-7"/>
        </w:rPr>
        <w:t> </w:t>
      </w:r>
      <w:r>
        <w:rPr/>
        <w:t>has</w:t>
      </w:r>
      <w:r>
        <w:rPr>
          <w:spacing w:val="-7"/>
        </w:rPr>
        <w:t> </w:t>
      </w:r>
      <w:r>
        <w:rPr/>
        <w:t>relevant</w:t>
      </w:r>
      <w:r>
        <w:rPr>
          <w:spacing w:val="-8"/>
        </w:rPr>
        <w:t> </w:t>
      </w:r>
      <w:r>
        <w:rPr/>
        <w:t>information</w:t>
      </w:r>
      <w:r>
        <w:rPr>
          <w:spacing w:val="-7"/>
        </w:rPr>
        <w:t> </w:t>
      </w:r>
      <w:r>
        <w:rPr/>
        <w:t>in</w:t>
      </w:r>
      <w:r>
        <w:rPr>
          <w:spacing w:val="-6"/>
        </w:rPr>
        <w:t> </w:t>
      </w:r>
      <w:r>
        <w:rPr/>
        <w:t>which</w:t>
      </w:r>
      <w:r>
        <w:rPr>
          <w:spacing w:val="-7"/>
        </w:rPr>
        <w:t> </w:t>
      </w:r>
      <w:r>
        <w:rPr/>
        <w:t>to</w:t>
      </w:r>
      <w:r>
        <w:rPr>
          <w:spacing w:val="-6"/>
        </w:rPr>
        <w:t> </w:t>
      </w:r>
      <w:r>
        <w:rPr/>
        <w:t>make</w:t>
      </w:r>
      <w:r>
        <w:rPr>
          <w:spacing w:val="-8"/>
        </w:rPr>
        <w:t> </w:t>
      </w:r>
      <w:r>
        <w:rPr/>
        <w:t>a decision and sufficiently understands the information.</w:t>
      </w:r>
    </w:p>
    <w:p>
      <w:pPr>
        <w:pStyle w:val="Heading1"/>
        <w:spacing w:before="191"/>
      </w:pPr>
      <w:r>
        <w:rPr/>
        <w:t>3K.</w:t>
      </w:r>
      <w:r>
        <w:rPr>
          <w:spacing w:val="-3"/>
        </w:rPr>
        <w:t> </w:t>
      </w:r>
      <w:r>
        <w:rPr>
          <w:spacing w:val="-2"/>
        </w:rPr>
        <w:t>Malpractice</w:t>
      </w:r>
    </w:p>
    <w:p>
      <w:pPr>
        <w:pStyle w:val="BodyText"/>
        <w:spacing w:line="271" w:lineRule="auto" w:before="264"/>
        <w:ind w:right="763"/>
      </w:pPr>
      <w:r>
        <w:rPr/>
        <w:t>According to the law, malpractice is a type of negligence in which the misfeasance, malfeasance or nonfeasance of a professional, under a duty to act,</w:t>
      </w:r>
      <w:r>
        <w:rPr>
          <w:spacing w:val="-8"/>
        </w:rPr>
        <w:t> </w:t>
      </w:r>
      <w:r>
        <w:rPr/>
        <w:t>fails</w:t>
      </w:r>
      <w:r>
        <w:rPr>
          <w:spacing w:val="-9"/>
        </w:rPr>
        <w:t> </w:t>
      </w:r>
      <w:r>
        <w:rPr/>
        <w:t>to</w:t>
      </w:r>
      <w:r>
        <w:rPr>
          <w:spacing w:val="-8"/>
        </w:rPr>
        <w:t> </w:t>
      </w:r>
      <w:r>
        <w:rPr/>
        <w:t>follow</w:t>
      </w:r>
      <w:r>
        <w:rPr>
          <w:spacing w:val="-9"/>
        </w:rPr>
        <w:t> </w:t>
      </w:r>
      <w:r>
        <w:rPr/>
        <w:t>generally</w:t>
      </w:r>
      <w:r>
        <w:rPr>
          <w:spacing w:val="-9"/>
        </w:rPr>
        <w:t> </w:t>
      </w:r>
      <w:r>
        <w:rPr/>
        <w:t>accepted</w:t>
      </w:r>
      <w:r>
        <w:rPr>
          <w:spacing w:val="-8"/>
        </w:rPr>
        <w:t> </w:t>
      </w:r>
      <w:r>
        <w:rPr/>
        <w:t>professional</w:t>
      </w:r>
      <w:r>
        <w:rPr>
          <w:spacing w:val="-9"/>
        </w:rPr>
        <w:t> </w:t>
      </w:r>
      <w:r>
        <w:rPr/>
        <w:t>standards,</w:t>
      </w:r>
      <w:r>
        <w:rPr>
          <w:spacing w:val="-8"/>
        </w:rPr>
        <w:t> </w:t>
      </w:r>
      <w:r>
        <w:rPr/>
        <w:t>and</w:t>
      </w:r>
      <w:r>
        <w:rPr>
          <w:spacing w:val="-8"/>
        </w:rPr>
        <w:t> </w:t>
      </w:r>
      <w:r>
        <w:rPr/>
        <w:t>that</w:t>
      </w:r>
      <w:r>
        <w:rPr>
          <w:spacing w:val="-9"/>
        </w:rPr>
        <w:t> </w:t>
      </w:r>
      <w:r>
        <w:rPr/>
        <w:t>breach of</w:t>
      </w:r>
      <w:r>
        <w:rPr>
          <w:spacing w:val="-5"/>
        </w:rPr>
        <w:t> </w:t>
      </w:r>
      <w:r>
        <w:rPr/>
        <w:t>duty</w:t>
      </w:r>
      <w:r>
        <w:rPr>
          <w:spacing w:val="-6"/>
        </w:rPr>
        <w:t> </w:t>
      </w:r>
      <w:r>
        <w:rPr/>
        <w:t>is</w:t>
      </w:r>
      <w:r>
        <w:rPr>
          <w:spacing w:val="-5"/>
        </w:rPr>
        <w:t> </w:t>
      </w:r>
      <w:r>
        <w:rPr/>
        <w:t>the</w:t>
      </w:r>
      <w:r>
        <w:rPr>
          <w:spacing w:val="-7"/>
        </w:rPr>
        <w:t> </w:t>
      </w:r>
      <w:r>
        <w:rPr/>
        <w:t>proximate</w:t>
      </w:r>
      <w:r>
        <w:rPr>
          <w:spacing w:val="-7"/>
        </w:rPr>
        <w:t> </w:t>
      </w:r>
      <w:r>
        <w:rPr/>
        <w:t>cause</w:t>
      </w:r>
      <w:r>
        <w:rPr>
          <w:spacing w:val="-6"/>
        </w:rPr>
        <w:t> </w:t>
      </w:r>
      <w:r>
        <w:rPr/>
        <w:t>of</w:t>
      </w:r>
      <w:r>
        <w:rPr>
          <w:spacing w:val="-5"/>
        </w:rPr>
        <w:t> </w:t>
      </w:r>
      <w:r>
        <w:rPr/>
        <w:t>injury</w:t>
      </w:r>
      <w:r>
        <w:rPr>
          <w:spacing w:val="-6"/>
        </w:rPr>
        <w:t> </w:t>
      </w:r>
      <w:r>
        <w:rPr/>
        <w:t>to</w:t>
      </w:r>
      <w:r>
        <w:rPr>
          <w:spacing w:val="-5"/>
        </w:rPr>
        <w:t> </w:t>
      </w:r>
      <w:r>
        <w:rPr/>
        <w:t>a</w:t>
      </w:r>
      <w:r>
        <w:rPr>
          <w:spacing w:val="-6"/>
        </w:rPr>
        <w:t> </w:t>
      </w:r>
      <w:r>
        <w:rPr/>
        <w:t>plaintiff</w:t>
      </w:r>
      <w:r>
        <w:rPr>
          <w:spacing w:val="-6"/>
        </w:rPr>
        <w:t> </w:t>
      </w:r>
      <w:r>
        <w:rPr/>
        <w:t>who</w:t>
      </w:r>
      <w:r>
        <w:rPr>
          <w:spacing w:val="-6"/>
        </w:rPr>
        <w:t> </w:t>
      </w:r>
      <w:r>
        <w:rPr/>
        <w:t>suffers</w:t>
      </w:r>
      <w:r>
        <w:rPr>
          <w:spacing w:val="-5"/>
        </w:rPr>
        <w:t> </w:t>
      </w:r>
      <w:r>
        <w:rPr/>
        <w:t>damages.</w:t>
      </w:r>
      <w:r>
        <w:rPr>
          <w:spacing w:val="-6"/>
        </w:rPr>
        <w:t> </w:t>
      </w:r>
      <w:r>
        <w:rPr/>
        <w:t>It is</w:t>
      </w:r>
      <w:r>
        <w:rPr>
          <w:spacing w:val="-3"/>
        </w:rPr>
        <w:t> </w:t>
      </w:r>
      <w:r>
        <w:rPr/>
        <w:t>committed</w:t>
      </w:r>
      <w:r>
        <w:rPr>
          <w:spacing w:val="-3"/>
        </w:rPr>
        <w:t> </w:t>
      </w:r>
      <w:r>
        <w:rPr/>
        <w:t>by</w:t>
      </w:r>
      <w:r>
        <w:rPr>
          <w:spacing w:val="-3"/>
        </w:rPr>
        <w:t> </w:t>
      </w:r>
      <w:r>
        <w:rPr/>
        <w:t>a</w:t>
      </w:r>
      <w:r>
        <w:rPr>
          <w:spacing w:val="-4"/>
        </w:rPr>
        <w:t> </w:t>
      </w:r>
      <w:r>
        <w:rPr/>
        <w:t>professional</w:t>
      </w:r>
      <w:r>
        <w:rPr>
          <w:spacing w:val="-3"/>
        </w:rPr>
        <w:t> </w:t>
      </w:r>
      <w:r>
        <w:rPr/>
        <w:t>or</w:t>
      </w:r>
      <w:r>
        <w:rPr>
          <w:spacing w:val="-3"/>
        </w:rPr>
        <w:t> </w:t>
      </w:r>
      <w:r>
        <w:rPr/>
        <w:t>her/his</w:t>
      </w:r>
      <w:r>
        <w:rPr>
          <w:spacing w:val="-3"/>
        </w:rPr>
        <w:t> </w:t>
      </w:r>
      <w:r>
        <w:rPr/>
        <w:t>subordinates</w:t>
      </w:r>
      <w:r>
        <w:rPr>
          <w:spacing w:val="-3"/>
        </w:rPr>
        <w:t> </w:t>
      </w:r>
      <w:r>
        <w:rPr/>
        <w:t>or</w:t>
      </w:r>
      <w:r>
        <w:rPr>
          <w:spacing w:val="-3"/>
        </w:rPr>
        <w:t> </w:t>
      </w:r>
      <w:r>
        <w:rPr/>
        <w:t>agents</w:t>
      </w:r>
      <w:r>
        <w:rPr>
          <w:spacing w:val="-3"/>
        </w:rPr>
        <w:t> </w:t>
      </w:r>
      <w:r>
        <w:rPr/>
        <w:t>on</w:t>
      </w:r>
      <w:r>
        <w:rPr>
          <w:spacing w:val="-3"/>
        </w:rPr>
        <w:t> </w:t>
      </w:r>
      <w:r>
        <w:rPr/>
        <w:t>behalf</w:t>
      </w:r>
      <w:r>
        <w:rPr>
          <w:spacing w:val="-3"/>
        </w:rPr>
        <w:t> </w:t>
      </w:r>
      <w:r>
        <w:rPr/>
        <w:t>of a client or patient that causes damages to the client or patient. Perhaps the most publicized forms are medical malpractice and legal malpractice by medical practitioners and lawyers respectively, though malpractice suits against accountants (Arthur Andersen) and investment advisors (Merrill Lynch) have featured in the news more recently.</w:t>
      </w:r>
    </w:p>
    <w:p>
      <w:pPr>
        <w:pStyle w:val="BodyText"/>
        <w:spacing w:line="271" w:lineRule="auto" w:before="177"/>
        <w:ind w:right="763"/>
      </w:pPr>
      <w:r>
        <w:rPr/>
        <w:t>Data</w:t>
      </w:r>
      <w:r>
        <w:rPr>
          <w:spacing w:val="-18"/>
        </w:rPr>
        <w:t> </w:t>
      </w:r>
      <w:r>
        <w:rPr/>
        <w:t>from</w:t>
      </w:r>
      <w:r>
        <w:rPr>
          <w:spacing w:val="-17"/>
        </w:rPr>
        <w:t> </w:t>
      </w:r>
      <w:r>
        <w:rPr/>
        <w:t>the</w:t>
      </w:r>
      <w:r>
        <w:rPr>
          <w:spacing w:val="-18"/>
        </w:rPr>
        <w:t> </w:t>
      </w:r>
      <w:r>
        <w:rPr/>
        <w:t>Insurance</w:t>
      </w:r>
      <w:r>
        <w:rPr>
          <w:spacing w:val="-17"/>
        </w:rPr>
        <w:t> </w:t>
      </w:r>
      <w:r>
        <w:rPr/>
        <w:t>Trust</w:t>
      </w:r>
      <w:r>
        <w:rPr>
          <w:spacing w:val="-14"/>
        </w:rPr>
        <w:t> </w:t>
      </w:r>
      <w:r>
        <w:rPr/>
        <w:t>of</w:t>
      </w:r>
      <w:r>
        <w:rPr>
          <w:spacing w:val="-12"/>
        </w:rPr>
        <w:t> </w:t>
      </w:r>
      <w:r>
        <w:rPr/>
        <w:t>the</w:t>
      </w:r>
      <w:r>
        <w:rPr>
          <w:spacing w:val="-34"/>
        </w:rPr>
        <w:t> </w:t>
      </w:r>
      <w:r>
        <w:rPr/>
        <w:t>American</w:t>
      </w:r>
      <w:r>
        <w:rPr>
          <w:spacing w:val="-11"/>
        </w:rPr>
        <w:t> </w:t>
      </w:r>
      <w:r>
        <w:rPr/>
        <w:t>Psychological</w:t>
      </w:r>
      <w:r>
        <w:rPr>
          <w:spacing w:val="-34"/>
        </w:rPr>
        <w:t> </w:t>
      </w:r>
      <w:r>
        <w:rPr/>
        <w:t>Association reveal the following primary reasons that clinicians are sued:</w:t>
      </w:r>
    </w:p>
    <w:p>
      <w:pPr>
        <w:pStyle w:val="BodyText"/>
        <w:spacing w:after="0" w:line="271" w:lineRule="auto"/>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0"/>
          <w:numId w:val="24"/>
        </w:numPr>
        <w:tabs>
          <w:tab w:pos="430" w:val="left" w:leader="none"/>
          <w:tab w:pos="710" w:val="left" w:leader="none"/>
        </w:tabs>
        <w:spacing w:line="271" w:lineRule="auto" w:before="0" w:after="0"/>
        <w:ind w:left="430" w:right="766" w:hanging="70"/>
        <w:jc w:val="left"/>
        <w:rPr>
          <w:sz w:val="28"/>
        </w:rPr>
      </w:pPr>
      <w:r>
        <w:rPr>
          <w:sz w:val="28"/>
        </w:rPr>
        <w:t>Sexual Impropriety accounts for 53.2% of the costs of malpractice cases and</w:t>
      </w:r>
      <w:r>
        <w:rPr>
          <w:spacing w:val="-7"/>
          <w:sz w:val="28"/>
        </w:rPr>
        <w:t> </w:t>
      </w:r>
      <w:r>
        <w:rPr>
          <w:sz w:val="28"/>
        </w:rPr>
        <w:t>for</w:t>
      </w:r>
      <w:r>
        <w:rPr>
          <w:spacing w:val="-7"/>
          <w:sz w:val="28"/>
        </w:rPr>
        <w:t> </w:t>
      </w:r>
      <w:r>
        <w:rPr>
          <w:sz w:val="28"/>
        </w:rPr>
        <w:t>20.4%</w:t>
      </w:r>
      <w:r>
        <w:rPr>
          <w:spacing w:val="-7"/>
          <w:sz w:val="28"/>
        </w:rPr>
        <w:t> </w:t>
      </w:r>
      <w:r>
        <w:rPr>
          <w:sz w:val="28"/>
        </w:rPr>
        <w:t>of</w:t>
      </w:r>
      <w:r>
        <w:rPr>
          <w:spacing w:val="-7"/>
          <w:sz w:val="28"/>
        </w:rPr>
        <w:t> </w:t>
      </w:r>
      <w:r>
        <w:rPr>
          <w:sz w:val="28"/>
        </w:rPr>
        <w:t>the</w:t>
      </w:r>
      <w:r>
        <w:rPr>
          <w:spacing w:val="-9"/>
          <w:sz w:val="28"/>
        </w:rPr>
        <w:t> </w:t>
      </w:r>
      <w:r>
        <w:rPr>
          <w:sz w:val="28"/>
        </w:rPr>
        <w:t>total</w:t>
      </w:r>
      <w:r>
        <w:rPr>
          <w:spacing w:val="-8"/>
          <w:sz w:val="28"/>
        </w:rPr>
        <w:t> </w:t>
      </w:r>
      <w:r>
        <w:rPr>
          <w:sz w:val="28"/>
        </w:rPr>
        <w:t>number</w:t>
      </w:r>
      <w:r>
        <w:rPr>
          <w:spacing w:val="-8"/>
          <w:sz w:val="28"/>
        </w:rPr>
        <w:t> </w:t>
      </w:r>
      <w:r>
        <w:rPr>
          <w:sz w:val="28"/>
        </w:rPr>
        <w:t>of</w:t>
      </w:r>
      <w:r>
        <w:rPr>
          <w:spacing w:val="-7"/>
          <w:sz w:val="28"/>
        </w:rPr>
        <w:t> </w:t>
      </w:r>
      <w:r>
        <w:rPr>
          <w:sz w:val="28"/>
        </w:rPr>
        <w:t>claims.</w:t>
      </w:r>
      <w:r>
        <w:rPr>
          <w:spacing w:val="35"/>
          <w:sz w:val="28"/>
        </w:rPr>
        <w:t> </w:t>
      </w:r>
      <w:r>
        <w:rPr>
          <w:sz w:val="28"/>
        </w:rPr>
        <w:t>Dual</w:t>
      </w:r>
      <w:r>
        <w:rPr>
          <w:spacing w:val="-8"/>
          <w:sz w:val="28"/>
        </w:rPr>
        <w:t> </w:t>
      </w:r>
      <w:r>
        <w:rPr>
          <w:sz w:val="28"/>
        </w:rPr>
        <w:t>relationships,</w:t>
      </w:r>
      <w:r>
        <w:rPr>
          <w:spacing w:val="-7"/>
          <w:sz w:val="28"/>
        </w:rPr>
        <w:t> </w:t>
      </w:r>
      <w:r>
        <w:rPr>
          <w:sz w:val="28"/>
        </w:rPr>
        <w:t>particularly sexual dual relationships comprise the largest share of formal complaints against psychologists.</w:t>
      </w:r>
    </w:p>
    <w:p>
      <w:pPr>
        <w:pStyle w:val="ListParagraph"/>
        <w:numPr>
          <w:ilvl w:val="0"/>
          <w:numId w:val="24"/>
        </w:numPr>
        <w:tabs>
          <w:tab w:pos="430" w:val="left" w:leader="none"/>
          <w:tab w:pos="710" w:val="left" w:leader="none"/>
        </w:tabs>
        <w:spacing w:line="271" w:lineRule="auto" w:before="191" w:after="0"/>
        <w:ind w:left="430" w:right="983" w:hanging="70"/>
        <w:jc w:val="left"/>
        <w:rPr>
          <w:sz w:val="28"/>
        </w:rPr>
      </w:pPr>
      <w:r>
        <w:rPr>
          <w:sz w:val="28"/>
        </w:rPr>
        <w:t>Patient suicide comprises 11.2% of the total costs and about 5.8% of the total number of cases.</w:t>
      </w:r>
    </w:p>
    <w:p>
      <w:pPr>
        <w:pStyle w:val="ListParagraph"/>
        <w:numPr>
          <w:ilvl w:val="0"/>
          <w:numId w:val="24"/>
        </w:numPr>
        <w:tabs>
          <w:tab w:pos="430" w:val="left" w:leader="none"/>
          <w:tab w:pos="710" w:val="left" w:leader="none"/>
        </w:tabs>
        <w:spacing w:line="271" w:lineRule="auto" w:before="195" w:after="0"/>
        <w:ind w:left="430" w:right="1346" w:hanging="70"/>
        <w:jc w:val="left"/>
        <w:rPr>
          <w:sz w:val="28"/>
        </w:rPr>
      </w:pPr>
      <w:r>
        <w:rPr>
          <w:sz w:val="28"/>
        </w:rPr>
        <w:t>Incorrect treatment meaning the incompetence in the selection or implementation</w:t>
      </w:r>
      <w:r>
        <w:rPr>
          <w:spacing w:val="-8"/>
          <w:sz w:val="28"/>
        </w:rPr>
        <w:t> </w:t>
      </w:r>
      <w:r>
        <w:rPr>
          <w:sz w:val="28"/>
        </w:rPr>
        <w:t>of</w:t>
      </w:r>
      <w:r>
        <w:rPr>
          <w:spacing w:val="-8"/>
          <w:sz w:val="28"/>
        </w:rPr>
        <w:t> </w:t>
      </w:r>
      <w:r>
        <w:rPr>
          <w:sz w:val="28"/>
        </w:rPr>
        <w:t>the</w:t>
      </w:r>
      <w:r>
        <w:rPr>
          <w:spacing w:val="-10"/>
          <w:sz w:val="28"/>
        </w:rPr>
        <w:t> </w:t>
      </w:r>
      <w:r>
        <w:rPr>
          <w:sz w:val="28"/>
        </w:rPr>
        <w:t>treatment</w:t>
      </w:r>
      <w:r>
        <w:rPr>
          <w:spacing w:val="-10"/>
          <w:sz w:val="28"/>
        </w:rPr>
        <w:t> </w:t>
      </w:r>
      <w:r>
        <w:rPr>
          <w:sz w:val="28"/>
        </w:rPr>
        <w:t>plan</w:t>
      </w:r>
      <w:r>
        <w:rPr>
          <w:spacing w:val="-9"/>
          <w:sz w:val="28"/>
        </w:rPr>
        <w:t> </w:t>
      </w:r>
      <w:r>
        <w:rPr>
          <w:sz w:val="28"/>
        </w:rPr>
        <w:t>comprises</w:t>
      </w:r>
      <w:r>
        <w:rPr>
          <w:spacing w:val="-9"/>
          <w:sz w:val="28"/>
        </w:rPr>
        <w:t> </w:t>
      </w:r>
      <w:r>
        <w:rPr>
          <w:sz w:val="28"/>
        </w:rPr>
        <w:t>about</w:t>
      </w:r>
      <w:r>
        <w:rPr>
          <w:spacing w:val="-10"/>
          <w:sz w:val="28"/>
        </w:rPr>
        <w:t> </w:t>
      </w:r>
      <w:r>
        <w:rPr>
          <w:sz w:val="28"/>
        </w:rPr>
        <w:t>8.4%</w:t>
      </w:r>
      <w:r>
        <w:rPr>
          <w:spacing w:val="-8"/>
          <w:sz w:val="28"/>
        </w:rPr>
        <w:t> </w:t>
      </w:r>
      <w:r>
        <w:rPr>
          <w:sz w:val="28"/>
        </w:rPr>
        <w:t>of</w:t>
      </w:r>
      <w:r>
        <w:rPr>
          <w:spacing w:val="-8"/>
          <w:sz w:val="28"/>
        </w:rPr>
        <w:t> </w:t>
      </w:r>
      <w:r>
        <w:rPr>
          <w:sz w:val="28"/>
        </w:rPr>
        <w:t>the</w:t>
      </w:r>
      <w:r>
        <w:rPr>
          <w:spacing w:val="-10"/>
          <w:sz w:val="28"/>
        </w:rPr>
        <w:t> </w:t>
      </w:r>
      <w:r>
        <w:rPr>
          <w:sz w:val="28"/>
        </w:rPr>
        <w:t>total costs and about 13.2% of the total claims against psychologists.</w:t>
      </w:r>
    </w:p>
    <w:p>
      <w:pPr>
        <w:pStyle w:val="Heading1"/>
        <w:numPr>
          <w:ilvl w:val="0"/>
          <w:numId w:val="24"/>
        </w:numPr>
        <w:tabs>
          <w:tab w:pos="720" w:val="left" w:leader="none"/>
        </w:tabs>
        <w:spacing w:line="240" w:lineRule="auto" w:before="203" w:after="0"/>
        <w:ind w:left="720" w:right="0" w:hanging="360"/>
        <w:jc w:val="left"/>
      </w:pPr>
      <w:r>
        <w:rPr/>
        <w:t>Updated</w:t>
      </w:r>
      <w:r>
        <w:rPr>
          <w:spacing w:val="-15"/>
        </w:rPr>
        <w:t> </w:t>
      </w:r>
      <w:r>
        <w:rPr/>
        <w:t>BBS</w:t>
      </w:r>
      <w:r>
        <w:rPr>
          <w:spacing w:val="-11"/>
        </w:rPr>
        <w:t> </w:t>
      </w:r>
      <w:r>
        <w:rPr/>
        <w:t>Requirements</w:t>
      </w:r>
      <w:r>
        <w:rPr>
          <w:spacing w:val="-23"/>
        </w:rPr>
        <w:t> </w:t>
      </w:r>
      <w:r>
        <w:rPr/>
        <w:t>Through</w:t>
      </w:r>
      <w:r>
        <w:rPr>
          <w:spacing w:val="-10"/>
        </w:rPr>
        <w:t> </w:t>
      </w:r>
      <w:r>
        <w:rPr>
          <w:spacing w:val="-4"/>
        </w:rPr>
        <w:t>2023</w:t>
      </w:r>
    </w:p>
    <w:p>
      <w:pPr>
        <w:spacing w:line="280" w:lineRule="auto" w:before="273"/>
        <w:ind w:left="360" w:right="763" w:firstLine="0"/>
        <w:jc w:val="left"/>
        <w:rPr>
          <w:b/>
          <w:sz w:val="36"/>
        </w:rPr>
      </w:pPr>
      <w:r>
        <w:rPr>
          <w:b/>
          <w:sz w:val="36"/>
        </w:rPr>
        <w:t>4A.</w:t>
      </w:r>
      <w:r>
        <w:rPr>
          <w:b/>
          <w:spacing w:val="-23"/>
          <w:sz w:val="36"/>
        </w:rPr>
        <w:t> </w:t>
      </w:r>
      <w:r>
        <w:rPr>
          <w:b/>
          <w:sz w:val="36"/>
        </w:rPr>
        <w:t>Required</w:t>
      </w:r>
      <w:r>
        <w:rPr>
          <w:b/>
          <w:spacing w:val="-21"/>
          <w:sz w:val="36"/>
        </w:rPr>
        <w:t> </w:t>
      </w:r>
      <w:r>
        <w:rPr>
          <w:b/>
          <w:sz w:val="36"/>
        </w:rPr>
        <w:t>Coursework</w:t>
      </w:r>
      <w:r>
        <w:rPr>
          <w:b/>
          <w:spacing w:val="-17"/>
          <w:sz w:val="36"/>
        </w:rPr>
        <w:t> </w:t>
      </w:r>
      <w:r>
        <w:rPr>
          <w:b/>
          <w:sz w:val="36"/>
        </w:rPr>
        <w:t>or</w:t>
      </w:r>
      <w:r>
        <w:rPr>
          <w:b/>
          <w:spacing w:val="-23"/>
          <w:sz w:val="36"/>
        </w:rPr>
        <w:t> </w:t>
      </w:r>
      <w:r>
        <w:rPr>
          <w:b/>
          <w:sz w:val="36"/>
        </w:rPr>
        <w:t>Supervised</w:t>
      </w:r>
      <w:r>
        <w:rPr>
          <w:b/>
          <w:spacing w:val="-19"/>
          <w:sz w:val="36"/>
        </w:rPr>
        <w:t> </w:t>
      </w:r>
      <w:r>
        <w:rPr>
          <w:b/>
          <w:sz w:val="36"/>
        </w:rPr>
        <w:t>Experience: Suicide Risk</w:t>
      </w:r>
    </w:p>
    <w:p>
      <w:pPr>
        <w:pStyle w:val="Heading3"/>
        <w:spacing w:before="191"/>
      </w:pPr>
      <w:r>
        <w:rPr/>
        <w:t>Assessment</w:t>
      </w:r>
      <w:r>
        <w:rPr>
          <w:spacing w:val="-4"/>
        </w:rPr>
        <w:t> </w:t>
      </w:r>
      <w:r>
        <w:rPr/>
        <w:t>and</w:t>
      </w:r>
      <w:r>
        <w:rPr>
          <w:spacing w:val="-2"/>
        </w:rPr>
        <w:t> Intervention</w:t>
      </w:r>
    </w:p>
    <w:p>
      <w:pPr>
        <w:pStyle w:val="ListParagraph"/>
        <w:numPr>
          <w:ilvl w:val="0"/>
          <w:numId w:val="25"/>
        </w:numPr>
        <w:tabs>
          <w:tab w:pos="460" w:val="left" w:leader="none"/>
          <w:tab w:pos="738" w:val="left" w:leader="none"/>
        </w:tabs>
        <w:spacing w:line="271" w:lineRule="auto" w:before="243" w:after="0"/>
        <w:ind w:left="460" w:right="926" w:hanging="101"/>
        <w:jc w:val="left"/>
        <w:rPr>
          <w:sz w:val="28"/>
        </w:rPr>
      </w:pPr>
      <w:r>
        <w:rPr>
          <w:sz w:val="28"/>
        </w:rPr>
        <w:t>On</w:t>
      </w:r>
      <w:r>
        <w:rPr>
          <w:spacing w:val="-7"/>
          <w:sz w:val="28"/>
        </w:rPr>
        <w:t> </w:t>
      </w:r>
      <w:r>
        <w:rPr>
          <w:sz w:val="28"/>
        </w:rPr>
        <w:t>or</w:t>
      </w:r>
      <w:r>
        <w:rPr>
          <w:spacing w:val="-6"/>
          <w:sz w:val="28"/>
        </w:rPr>
        <w:t> </w:t>
      </w:r>
      <w:r>
        <w:rPr>
          <w:sz w:val="28"/>
        </w:rPr>
        <w:t>after</w:t>
      </w:r>
      <w:r>
        <w:rPr>
          <w:spacing w:val="-7"/>
          <w:sz w:val="28"/>
        </w:rPr>
        <w:t> </w:t>
      </w:r>
      <w:r>
        <w:rPr>
          <w:sz w:val="28"/>
        </w:rPr>
        <w:t>January</w:t>
      </w:r>
      <w:r>
        <w:rPr>
          <w:spacing w:val="-7"/>
          <w:sz w:val="28"/>
        </w:rPr>
        <w:t> </w:t>
      </w:r>
      <w:r>
        <w:rPr>
          <w:sz w:val="28"/>
        </w:rPr>
        <w:t>1,</w:t>
      </w:r>
      <w:r>
        <w:rPr>
          <w:spacing w:val="-6"/>
          <w:sz w:val="28"/>
        </w:rPr>
        <w:t> </w:t>
      </w:r>
      <w:r>
        <w:rPr>
          <w:sz w:val="28"/>
        </w:rPr>
        <w:t>2021,</w:t>
      </w:r>
      <w:r>
        <w:rPr>
          <w:spacing w:val="-6"/>
          <w:sz w:val="28"/>
        </w:rPr>
        <w:t> </w:t>
      </w:r>
      <w:r>
        <w:rPr>
          <w:sz w:val="28"/>
        </w:rPr>
        <w:t>an</w:t>
      </w:r>
      <w:r>
        <w:rPr>
          <w:spacing w:val="-6"/>
          <w:sz w:val="28"/>
        </w:rPr>
        <w:t> </w:t>
      </w:r>
      <w:r>
        <w:rPr>
          <w:sz w:val="28"/>
        </w:rPr>
        <w:t>applicant</w:t>
      </w:r>
      <w:r>
        <w:rPr>
          <w:spacing w:val="-8"/>
          <w:sz w:val="28"/>
        </w:rPr>
        <w:t> </w:t>
      </w:r>
      <w:r>
        <w:rPr>
          <w:sz w:val="28"/>
        </w:rPr>
        <w:t>for</w:t>
      </w:r>
      <w:r>
        <w:rPr>
          <w:spacing w:val="-6"/>
          <w:sz w:val="28"/>
        </w:rPr>
        <w:t> </w:t>
      </w:r>
      <w:r>
        <w:rPr>
          <w:sz w:val="28"/>
        </w:rPr>
        <w:t>licensure</w:t>
      </w:r>
      <w:r>
        <w:rPr>
          <w:spacing w:val="-7"/>
          <w:sz w:val="28"/>
        </w:rPr>
        <w:t> </w:t>
      </w:r>
      <w:r>
        <w:rPr>
          <w:sz w:val="28"/>
        </w:rPr>
        <w:t>as</w:t>
      </w:r>
      <w:r>
        <w:rPr>
          <w:spacing w:val="-6"/>
          <w:sz w:val="28"/>
        </w:rPr>
        <w:t> </w:t>
      </w:r>
      <w:r>
        <w:rPr>
          <w:sz w:val="28"/>
        </w:rPr>
        <w:t>a</w:t>
      </w:r>
      <w:r>
        <w:rPr>
          <w:spacing w:val="-7"/>
          <w:sz w:val="28"/>
        </w:rPr>
        <w:t> </w:t>
      </w:r>
      <w:r>
        <w:rPr>
          <w:sz w:val="28"/>
        </w:rPr>
        <w:t>marriage</w:t>
      </w:r>
      <w:r>
        <w:rPr>
          <w:spacing w:val="-8"/>
          <w:sz w:val="28"/>
        </w:rPr>
        <w:t> </w:t>
      </w:r>
      <w:r>
        <w:rPr>
          <w:sz w:val="28"/>
        </w:rPr>
        <w:t>and family therapist shall show, as part of the application, that he or she has completed a minimum of six hours of coursework or applied experience under supervision in suicide risk assessment and intervention.</w:t>
      </w:r>
    </w:p>
    <w:p>
      <w:pPr>
        <w:pStyle w:val="BodyText"/>
        <w:spacing w:before="190"/>
      </w:pPr>
      <w:r>
        <w:rPr/>
        <w:t>This</w:t>
      </w:r>
      <w:r>
        <w:rPr>
          <w:spacing w:val="-7"/>
        </w:rPr>
        <w:t> </w:t>
      </w:r>
      <w:r>
        <w:rPr/>
        <w:t>requirement</w:t>
      </w:r>
      <w:r>
        <w:rPr>
          <w:spacing w:val="-4"/>
        </w:rPr>
        <w:t> </w:t>
      </w:r>
      <w:r>
        <w:rPr/>
        <w:t>shall</w:t>
      </w:r>
      <w:r>
        <w:rPr>
          <w:spacing w:val="-3"/>
        </w:rPr>
        <w:t> </w:t>
      </w:r>
      <w:r>
        <w:rPr/>
        <w:t>be</w:t>
      </w:r>
      <w:r>
        <w:rPr>
          <w:spacing w:val="-3"/>
        </w:rPr>
        <w:t> </w:t>
      </w:r>
      <w:r>
        <w:rPr/>
        <w:t>met</w:t>
      </w:r>
      <w:r>
        <w:rPr>
          <w:spacing w:val="-2"/>
        </w:rPr>
        <w:t> </w:t>
      </w:r>
      <w:r>
        <w:rPr/>
        <w:t>in</w:t>
      </w:r>
      <w:r>
        <w:rPr>
          <w:spacing w:val="-2"/>
        </w:rPr>
        <w:t> </w:t>
      </w:r>
      <w:r>
        <w:rPr/>
        <w:t>one</w:t>
      </w:r>
      <w:r>
        <w:rPr>
          <w:spacing w:val="-3"/>
        </w:rPr>
        <w:t> </w:t>
      </w:r>
      <w:r>
        <w:rPr/>
        <w:t>of</w:t>
      </w:r>
      <w:r>
        <w:rPr>
          <w:spacing w:val="-2"/>
        </w:rPr>
        <w:t> </w:t>
      </w:r>
      <w:r>
        <w:rPr/>
        <w:t>the</w:t>
      </w:r>
      <w:r>
        <w:rPr>
          <w:spacing w:val="-4"/>
        </w:rPr>
        <w:t> </w:t>
      </w:r>
      <w:r>
        <w:rPr/>
        <w:t>following</w:t>
      </w:r>
      <w:r>
        <w:rPr>
          <w:spacing w:val="-1"/>
        </w:rPr>
        <w:t> </w:t>
      </w:r>
      <w:r>
        <w:rPr>
          <w:spacing w:val="-2"/>
        </w:rPr>
        <w:t>ways:</w:t>
      </w:r>
    </w:p>
    <w:p>
      <w:pPr>
        <w:pStyle w:val="ListParagraph"/>
        <w:numPr>
          <w:ilvl w:val="0"/>
          <w:numId w:val="26"/>
        </w:numPr>
        <w:tabs>
          <w:tab w:pos="476" w:val="left" w:leader="none"/>
          <w:tab w:pos="755" w:val="left" w:leader="none"/>
        </w:tabs>
        <w:spacing w:line="271" w:lineRule="auto" w:before="242" w:after="0"/>
        <w:ind w:left="476" w:right="1138" w:hanging="117"/>
        <w:jc w:val="left"/>
        <w:rPr>
          <w:sz w:val="28"/>
        </w:rPr>
      </w:pPr>
      <w:r>
        <w:rPr>
          <w:sz w:val="28"/>
        </w:rPr>
        <w:t>Obtained</w:t>
      </w:r>
      <w:r>
        <w:rPr>
          <w:spacing w:val="-1"/>
          <w:sz w:val="28"/>
        </w:rPr>
        <w:t> </w:t>
      </w:r>
      <w:r>
        <w:rPr>
          <w:sz w:val="28"/>
        </w:rPr>
        <w:t>as part</w:t>
      </w:r>
      <w:r>
        <w:rPr>
          <w:spacing w:val="-2"/>
          <w:sz w:val="28"/>
        </w:rPr>
        <w:t> </w:t>
      </w:r>
      <w:r>
        <w:rPr>
          <w:sz w:val="28"/>
        </w:rPr>
        <w:t>of his</w:t>
      </w:r>
      <w:r>
        <w:rPr>
          <w:spacing w:val="-1"/>
          <w:sz w:val="28"/>
        </w:rPr>
        <w:t> </w:t>
      </w:r>
      <w:r>
        <w:rPr>
          <w:sz w:val="28"/>
        </w:rPr>
        <w:t>or her</w:t>
      </w:r>
      <w:r>
        <w:rPr>
          <w:spacing w:val="-1"/>
          <w:sz w:val="28"/>
        </w:rPr>
        <w:t> </w:t>
      </w:r>
      <w:r>
        <w:rPr>
          <w:sz w:val="28"/>
        </w:rPr>
        <w:t>qualifying</w:t>
      </w:r>
      <w:r>
        <w:rPr>
          <w:spacing w:val="-1"/>
          <w:sz w:val="28"/>
        </w:rPr>
        <w:t> </w:t>
      </w:r>
      <w:r>
        <w:rPr>
          <w:sz w:val="28"/>
        </w:rPr>
        <w:t>graduate</w:t>
      </w:r>
      <w:r>
        <w:rPr>
          <w:spacing w:val="-2"/>
          <w:sz w:val="28"/>
        </w:rPr>
        <w:t> </w:t>
      </w:r>
      <w:r>
        <w:rPr>
          <w:sz w:val="28"/>
        </w:rPr>
        <w:t>degree</w:t>
      </w:r>
      <w:r>
        <w:rPr>
          <w:spacing w:val="-2"/>
          <w:sz w:val="28"/>
        </w:rPr>
        <w:t> </w:t>
      </w:r>
      <w:r>
        <w:rPr>
          <w:sz w:val="28"/>
        </w:rPr>
        <w:t>program.</w:t>
      </w:r>
      <w:r>
        <w:rPr>
          <w:spacing w:val="-12"/>
          <w:sz w:val="28"/>
        </w:rPr>
        <w:t> </w:t>
      </w:r>
      <w:r>
        <w:rPr>
          <w:sz w:val="28"/>
        </w:rPr>
        <w:t>To satisfy</w:t>
      </w:r>
      <w:r>
        <w:rPr>
          <w:spacing w:val="-4"/>
          <w:sz w:val="28"/>
        </w:rPr>
        <w:t> </w:t>
      </w:r>
      <w:r>
        <w:rPr>
          <w:sz w:val="28"/>
        </w:rPr>
        <w:t>this</w:t>
      </w:r>
      <w:r>
        <w:rPr>
          <w:spacing w:val="-4"/>
          <w:sz w:val="28"/>
        </w:rPr>
        <w:t> </w:t>
      </w:r>
      <w:r>
        <w:rPr>
          <w:sz w:val="28"/>
        </w:rPr>
        <w:t>requirement,</w:t>
      </w:r>
      <w:r>
        <w:rPr>
          <w:spacing w:val="-4"/>
          <w:sz w:val="28"/>
        </w:rPr>
        <w:t> </w:t>
      </w:r>
      <w:r>
        <w:rPr>
          <w:sz w:val="28"/>
        </w:rPr>
        <w:t>the</w:t>
      </w:r>
      <w:r>
        <w:rPr>
          <w:spacing w:val="-5"/>
          <w:sz w:val="28"/>
        </w:rPr>
        <w:t> </w:t>
      </w:r>
      <w:r>
        <w:rPr>
          <w:sz w:val="28"/>
        </w:rPr>
        <w:t>applicant</w:t>
      </w:r>
      <w:r>
        <w:rPr>
          <w:spacing w:val="-4"/>
          <w:sz w:val="28"/>
        </w:rPr>
        <w:t> </w:t>
      </w:r>
      <w:r>
        <w:rPr>
          <w:sz w:val="28"/>
        </w:rPr>
        <w:t>shall</w:t>
      </w:r>
      <w:r>
        <w:rPr>
          <w:spacing w:val="-4"/>
          <w:sz w:val="28"/>
        </w:rPr>
        <w:t> </w:t>
      </w:r>
      <w:r>
        <w:rPr>
          <w:sz w:val="28"/>
        </w:rPr>
        <w:t>submit</w:t>
      </w:r>
      <w:r>
        <w:rPr>
          <w:spacing w:val="-4"/>
          <w:sz w:val="28"/>
        </w:rPr>
        <w:t> </w:t>
      </w:r>
      <w:r>
        <w:rPr>
          <w:sz w:val="28"/>
        </w:rPr>
        <w:t>to</w:t>
      </w:r>
      <w:r>
        <w:rPr>
          <w:spacing w:val="-4"/>
          <w:sz w:val="28"/>
        </w:rPr>
        <w:t> </w:t>
      </w:r>
      <w:r>
        <w:rPr>
          <w:sz w:val="28"/>
        </w:rPr>
        <w:t>the</w:t>
      </w:r>
      <w:r>
        <w:rPr>
          <w:spacing w:val="-5"/>
          <w:sz w:val="28"/>
        </w:rPr>
        <w:t> </w:t>
      </w:r>
      <w:r>
        <w:rPr>
          <w:sz w:val="28"/>
        </w:rPr>
        <w:t>board</w:t>
      </w:r>
      <w:r>
        <w:rPr>
          <w:spacing w:val="-4"/>
          <w:sz w:val="28"/>
        </w:rPr>
        <w:t> </w:t>
      </w:r>
      <w:r>
        <w:rPr>
          <w:sz w:val="28"/>
        </w:rPr>
        <w:t>a</w:t>
      </w:r>
      <w:r>
        <w:rPr>
          <w:spacing w:val="-5"/>
          <w:sz w:val="28"/>
        </w:rPr>
        <w:t> </w:t>
      </w:r>
      <w:r>
        <w:rPr>
          <w:sz w:val="28"/>
        </w:rPr>
        <w:t>written certification from the registrar or training director of the educational institution or program from which the applicant graduated stating that the coursework required by this section is included within the institution’s curriculum</w:t>
      </w:r>
      <w:r>
        <w:rPr>
          <w:spacing w:val="-1"/>
          <w:sz w:val="28"/>
        </w:rPr>
        <w:t> </w:t>
      </w:r>
      <w:r>
        <w:rPr>
          <w:sz w:val="28"/>
        </w:rPr>
        <w:t>required for graduation at the</w:t>
      </w:r>
      <w:r>
        <w:rPr>
          <w:spacing w:val="-1"/>
          <w:sz w:val="28"/>
        </w:rPr>
        <w:t> </w:t>
      </w:r>
      <w:r>
        <w:rPr>
          <w:sz w:val="28"/>
        </w:rPr>
        <w:t>time the</w:t>
      </w:r>
      <w:r>
        <w:rPr>
          <w:spacing w:val="-1"/>
          <w:sz w:val="28"/>
        </w:rPr>
        <w:t> </w:t>
      </w:r>
      <w:r>
        <w:rPr>
          <w:sz w:val="28"/>
        </w:rPr>
        <w:t>applicant graduated, or within the coursework that was completed by the </w:t>
      </w:r>
      <w:r>
        <w:rPr>
          <w:spacing w:val="-2"/>
          <w:sz w:val="28"/>
        </w:rPr>
        <w:t>applicant.</w:t>
      </w:r>
    </w:p>
    <w:p>
      <w:pPr>
        <w:pStyle w:val="ListParagraph"/>
        <w:numPr>
          <w:ilvl w:val="0"/>
          <w:numId w:val="26"/>
        </w:numPr>
        <w:tabs>
          <w:tab w:pos="476" w:val="left" w:leader="none"/>
          <w:tab w:pos="755" w:val="left" w:leader="none"/>
        </w:tabs>
        <w:spacing w:line="271" w:lineRule="auto" w:before="183" w:after="0"/>
        <w:ind w:left="476" w:right="811" w:hanging="117"/>
        <w:jc w:val="left"/>
        <w:rPr>
          <w:sz w:val="28"/>
        </w:rPr>
      </w:pPr>
      <w:r>
        <w:rPr>
          <w:sz w:val="28"/>
        </w:rPr>
        <w:t>Obtained</w:t>
      </w:r>
      <w:r>
        <w:rPr>
          <w:spacing w:val="-11"/>
          <w:sz w:val="28"/>
        </w:rPr>
        <w:t> </w:t>
      </w:r>
      <w:r>
        <w:rPr>
          <w:sz w:val="28"/>
        </w:rPr>
        <w:t>as</w:t>
      </w:r>
      <w:r>
        <w:rPr>
          <w:spacing w:val="-7"/>
          <w:sz w:val="28"/>
        </w:rPr>
        <w:t> </w:t>
      </w:r>
      <w:r>
        <w:rPr>
          <w:sz w:val="28"/>
        </w:rPr>
        <w:t>part</w:t>
      </w:r>
      <w:r>
        <w:rPr>
          <w:spacing w:val="-9"/>
          <w:sz w:val="28"/>
        </w:rPr>
        <w:t> </w:t>
      </w:r>
      <w:r>
        <w:rPr>
          <w:sz w:val="28"/>
        </w:rPr>
        <w:t>of</w:t>
      </w:r>
      <w:r>
        <w:rPr>
          <w:spacing w:val="-7"/>
          <w:sz w:val="28"/>
        </w:rPr>
        <w:t> </w:t>
      </w:r>
      <w:r>
        <w:rPr>
          <w:sz w:val="28"/>
        </w:rPr>
        <w:t>his</w:t>
      </w:r>
      <w:r>
        <w:rPr>
          <w:spacing w:val="-8"/>
          <w:sz w:val="28"/>
        </w:rPr>
        <w:t> </w:t>
      </w:r>
      <w:r>
        <w:rPr>
          <w:sz w:val="28"/>
        </w:rPr>
        <w:t>or</w:t>
      </w:r>
      <w:r>
        <w:rPr>
          <w:spacing w:val="-7"/>
          <w:sz w:val="28"/>
        </w:rPr>
        <w:t> </w:t>
      </w:r>
      <w:r>
        <w:rPr>
          <w:sz w:val="28"/>
        </w:rPr>
        <w:t>her</w:t>
      </w:r>
      <w:r>
        <w:rPr>
          <w:spacing w:val="-8"/>
          <w:sz w:val="28"/>
        </w:rPr>
        <w:t> </w:t>
      </w:r>
      <w:r>
        <w:rPr>
          <w:sz w:val="28"/>
        </w:rPr>
        <w:t>applied</w:t>
      </w:r>
      <w:r>
        <w:rPr>
          <w:spacing w:val="-8"/>
          <w:sz w:val="28"/>
        </w:rPr>
        <w:t> </w:t>
      </w:r>
      <w:r>
        <w:rPr>
          <w:sz w:val="28"/>
        </w:rPr>
        <w:t>experience.</w:t>
      </w:r>
      <w:r>
        <w:rPr>
          <w:spacing w:val="-34"/>
          <w:sz w:val="28"/>
        </w:rPr>
        <w:t> </w:t>
      </w:r>
      <w:r>
        <w:rPr>
          <w:sz w:val="28"/>
        </w:rPr>
        <w:t>Applied</w:t>
      </w:r>
      <w:r>
        <w:rPr>
          <w:spacing w:val="-7"/>
          <w:sz w:val="28"/>
        </w:rPr>
        <w:t> </w:t>
      </w:r>
      <w:r>
        <w:rPr>
          <w:sz w:val="28"/>
        </w:rPr>
        <w:t>experience</w:t>
      </w:r>
      <w:r>
        <w:rPr>
          <w:spacing w:val="-9"/>
          <w:sz w:val="28"/>
        </w:rPr>
        <w:t> </w:t>
      </w:r>
      <w:r>
        <w:rPr>
          <w:sz w:val="28"/>
        </w:rPr>
        <w:t>can be met in any of the following settings: practicum or associateship that meets the requirement of this chapter, formal postdoctoral placement that meets the requirements of Section 2911, or other qualifying supervised</w:t>
      </w:r>
    </w:p>
    <w:p>
      <w:pPr>
        <w:pStyle w:val="ListParagraph"/>
        <w:spacing w:after="0" w:line="271"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right="773"/>
      </w:pPr>
      <w:r>
        <w:rPr/>
        <w:t>experience. To satisfy this requirement, the applicant shall submit to the board a written certification from the director of training for the program or primary</w:t>
      </w:r>
      <w:r>
        <w:rPr>
          <w:spacing w:val="-9"/>
        </w:rPr>
        <w:t> </w:t>
      </w:r>
      <w:r>
        <w:rPr/>
        <w:t>supervisor</w:t>
      </w:r>
      <w:r>
        <w:rPr>
          <w:spacing w:val="-9"/>
        </w:rPr>
        <w:t> </w:t>
      </w:r>
      <w:r>
        <w:rPr/>
        <w:t>where</w:t>
      </w:r>
      <w:r>
        <w:rPr>
          <w:spacing w:val="-10"/>
        </w:rPr>
        <w:t> </w:t>
      </w:r>
      <w:r>
        <w:rPr/>
        <w:t>the</w:t>
      </w:r>
      <w:r>
        <w:rPr>
          <w:spacing w:val="-10"/>
        </w:rPr>
        <w:t> </w:t>
      </w:r>
      <w:r>
        <w:rPr/>
        <w:t>qualifying</w:t>
      </w:r>
      <w:r>
        <w:rPr>
          <w:spacing w:val="-9"/>
        </w:rPr>
        <w:t> </w:t>
      </w:r>
      <w:r>
        <w:rPr/>
        <w:t>experience</w:t>
      </w:r>
      <w:r>
        <w:rPr>
          <w:spacing w:val="-10"/>
        </w:rPr>
        <w:t> </w:t>
      </w:r>
      <w:r>
        <w:rPr/>
        <w:t>has</w:t>
      </w:r>
      <w:r>
        <w:rPr>
          <w:spacing w:val="-9"/>
        </w:rPr>
        <w:t> </w:t>
      </w:r>
      <w:r>
        <w:rPr/>
        <w:t>occurred</w:t>
      </w:r>
      <w:r>
        <w:rPr>
          <w:spacing w:val="-9"/>
        </w:rPr>
        <w:t> </w:t>
      </w:r>
      <w:r>
        <w:rPr/>
        <w:t>stating</w:t>
      </w:r>
      <w:r>
        <w:rPr>
          <w:spacing w:val="-8"/>
        </w:rPr>
        <w:t> </w:t>
      </w:r>
      <w:r>
        <w:rPr/>
        <w:t>that the training required by this section is included within the applied </w:t>
      </w:r>
      <w:r>
        <w:rPr>
          <w:spacing w:val="-2"/>
        </w:rPr>
        <w:t>experience.</w:t>
      </w:r>
    </w:p>
    <w:p>
      <w:pPr>
        <w:pStyle w:val="ListParagraph"/>
        <w:numPr>
          <w:ilvl w:val="0"/>
          <w:numId w:val="26"/>
        </w:numPr>
        <w:tabs>
          <w:tab w:pos="476" w:val="left" w:leader="none"/>
          <w:tab w:pos="755" w:val="left" w:leader="none"/>
        </w:tabs>
        <w:spacing w:line="271" w:lineRule="auto" w:before="189" w:after="0"/>
        <w:ind w:left="476" w:right="998" w:hanging="117"/>
        <w:jc w:val="both"/>
        <w:rPr>
          <w:sz w:val="28"/>
        </w:rPr>
      </w:pPr>
      <w:r>
        <w:rPr>
          <w:sz w:val="28"/>
        </w:rPr>
        <w:t>By</w:t>
      </w:r>
      <w:r>
        <w:rPr>
          <w:spacing w:val="-5"/>
          <w:sz w:val="28"/>
        </w:rPr>
        <w:t> </w:t>
      </w:r>
      <w:r>
        <w:rPr>
          <w:sz w:val="28"/>
        </w:rPr>
        <w:t>taking</w:t>
      </w:r>
      <w:r>
        <w:rPr>
          <w:spacing w:val="-6"/>
          <w:sz w:val="28"/>
        </w:rPr>
        <w:t> </w:t>
      </w:r>
      <w:r>
        <w:rPr>
          <w:sz w:val="28"/>
        </w:rPr>
        <w:t>a</w:t>
      </w:r>
      <w:r>
        <w:rPr>
          <w:spacing w:val="-6"/>
          <w:sz w:val="28"/>
        </w:rPr>
        <w:t> </w:t>
      </w:r>
      <w:r>
        <w:rPr>
          <w:sz w:val="28"/>
        </w:rPr>
        <w:t>continuing</w:t>
      </w:r>
      <w:r>
        <w:rPr>
          <w:spacing w:val="-6"/>
          <w:sz w:val="28"/>
        </w:rPr>
        <w:t> </w:t>
      </w:r>
      <w:r>
        <w:rPr>
          <w:sz w:val="28"/>
        </w:rPr>
        <w:t>education</w:t>
      </w:r>
      <w:r>
        <w:rPr>
          <w:spacing w:val="-6"/>
          <w:sz w:val="28"/>
        </w:rPr>
        <w:t> </w:t>
      </w:r>
      <w:r>
        <w:rPr>
          <w:sz w:val="28"/>
        </w:rPr>
        <w:t>course</w:t>
      </w:r>
      <w:r>
        <w:rPr>
          <w:spacing w:val="-6"/>
          <w:sz w:val="28"/>
        </w:rPr>
        <w:t> </w:t>
      </w:r>
      <w:r>
        <w:rPr>
          <w:sz w:val="28"/>
        </w:rPr>
        <w:t>that</w:t>
      </w:r>
      <w:r>
        <w:rPr>
          <w:spacing w:val="-6"/>
          <w:sz w:val="28"/>
        </w:rPr>
        <w:t> </w:t>
      </w:r>
      <w:r>
        <w:rPr>
          <w:sz w:val="28"/>
        </w:rPr>
        <w:t>meets</w:t>
      </w:r>
      <w:r>
        <w:rPr>
          <w:spacing w:val="-5"/>
          <w:sz w:val="28"/>
        </w:rPr>
        <w:t> </w:t>
      </w:r>
      <w:r>
        <w:rPr>
          <w:sz w:val="28"/>
        </w:rPr>
        <w:t>the</w:t>
      </w:r>
      <w:r>
        <w:rPr>
          <w:spacing w:val="-7"/>
          <w:sz w:val="28"/>
        </w:rPr>
        <w:t> </w:t>
      </w:r>
      <w:r>
        <w:rPr>
          <w:sz w:val="28"/>
        </w:rPr>
        <w:t>requirements</w:t>
      </w:r>
      <w:r>
        <w:rPr>
          <w:spacing w:val="-6"/>
          <w:sz w:val="28"/>
        </w:rPr>
        <w:t> </w:t>
      </w:r>
      <w:r>
        <w:rPr>
          <w:sz w:val="28"/>
        </w:rPr>
        <w:t>of Section</w:t>
      </w:r>
      <w:r>
        <w:rPr>
          <w:spacing w:val="-6"/>
          <w:sz w:val="28"/>
        </w:rPr>
        <w:t> </w:t>
      </w:r>
      <w:r>
        <w:rPr>
          <w:sz w:val="28"/>
        </w:rPr>
        <w:t>4980.54.</w:t>
      </w:r>
      <w:r>
        <w:rPr>
          <w:spacing w:val="-11"/>
          <w:sz w:val="28"/>
        </w:rPr>
        <w:t> </w:t>
      </w:r>
      <w:r>
        <w:rPr>
          <w:sz w:val="28"/>
        </w:rPr>
        <w:t>To</w:t>
      </w:r>
      <w:r>
        <w:rPr>
          <w:spacing w:val="-6"/>
          <w:sz w:val="28"/>
        </w:rPr>
        <w:t> </w:t>
      </w:r>
      <w:r>
        <w:rPr>
          <w:sz w:val="28"/>
        </w:rPr>
        <w:t>satisfy</w:t>
      </w:r>
      <w:r>
        <w:rPr>
          <w:spacing w:val="-6"/>
          <w:sz w:val="28"/>
        </w:rPr>
        <w:t> </w:t>
      </w:r>
      <w:r>
        <w:rPr>
          <w:sz w:val="28"/>
        </w:rPr>
        <w:t>this</w:t>
      </w:r>
      <w:r>
        <w:rPr>
          <w:spacing w:val="-6"/>
          <w:sz w:val="28"/>
        </w:rPr>
        <w:t> </w:t>
      </w:r>
      <w:r>
        <w:rPr>
          <w:sz w:val="28"/>
        </w:rPr>
        <w:t>requirement,</w:t>
      </w:r>
      <w:r>
        <w:rPr>
          <w:spacing w:val="-6"/>
          <w:sz w:val="28"/>
        </w:rPr>
        <w:t> </w:t>
      </w:r>
      <w:r>
        <w:rPr>
          <w:sz w:val="28"/>
        </w:rPr>
        <w:t>the</w:t>
      </w:r>
      <w:r>
        <w:rPr>
          <w:spacing w:val="-7"/>
          <w:sz w:val="28"/>
        </w:rPr>
        <w:t> </w:t>
      </w:r>
      <w:r>
        <w:rPr>
          <w:sz w:val="28"/>
        </w:rPr>
        <w:t>applicant</w:t>
      </w:r>
      <w:r>
        <w:rPr>
          <w:spacing w:val="-6"/>
          <w:sz w:val="28"/>
        </w:rPr>
        <w:t> </w:t>
      </w:r>
      <w:r>
        <w:rPr>
          <w:sz w:val="28"/>
        </w:rPr>
        <w:t>shall</w:t>
      </w:r>
      <w:r>
        <w:rPr>
          <w:spacing w:val="-6"/>
          <w:sz w:val="28"/>
        </w:rPr>
        <w:t> </w:t>
      </w:r>
      <w:r>
        <w:rPr>
          <w:sz w:val="28"/>
        </w:rPr>
        <w:t>submit</w:t>
      </w:r>
      <w:r>
        <w:rPr>
          <w:spacing w:val="-6"/>
          <w:sz w:val="28"/>
        </w:rPr>
        <w:t> </w:t>
      </w:r>
      <w:r>
        <w:rPr>
          <w:sz w:val="28"/>
        </w:rPr>
        <w:t>to the board a certification of completion.</w:t>
      </w:r>
    </w:p>
    <w:p>
      <w:pPr>
        <w:pStyle w:val="ListParagraph"/>
        <w:numPr>
          <w:ilvl w:val="0"/>
          <w:numId w:val="25"/>
        </w:numPr>
        <w:tabs>
          <w:tab w:pos="461" w:val="left" w:leader="none"/>
          <w:tab w:pos="740" w:val="left" w:leader="none"/>
        </w:tabs>
        <w:spacing w:line="271" w:lineRule="auto" w:before="192" w:after="0"/>
        <w:ind w:left="461" w:right="961" w:hanging="102"/>
        <w:jc w:val="left"/>
        <w:rPr>
          <w:sz w:val="28"/>
        </w:rPr>
      </w:pPr>
      <w:r>
        <w:rPr>
          <w:sz w:val="28"/>
        </w:rPr>
        <w:t>As</w:t>
      </w:r>
      <w:r>
        <w:rPr>
          <w:spacing w:val="-7"/>
          <w:sz w:val="28"/>
        </w:rPr>
        <w:t> </w:t>
      </w:r>
      <w:r>
        <w:rPr>
          <w:sz w:val="28"/>
        </w:rPr>
        <w:t>a</w:t>
      </w:r>
      <w:r>
        <w:rPr>
          <w:spacing w:val="-7"/>
          <w:sz w:val="28"/>
        </w:rPr>
        <w:t> </w:t>
      </w:r>
      <w:r>
        <w:rPr>
          <w:sz w:val="28"/>
        </w:rPr>
        <w:t>one-time</w:t>
      </w:r>
      <w:r>
        <w:rPr>
          <w:spacing w:val="-8"/>
          <w:sz w:val="28"/>
        </w:rPr>
        <w:t> </w:t>
      </w:r>
      <w:r>
        <w:rPr>
          <w:sz w:val="28"/>
        </w:rPr>
        <w:t>requirement,</w:t>
      </w:r>
      <w:r>
        <w:rPr>
          <w:spacing w:val="-7"/>
          <w:sz w:val="28"/>
        </w:rPr>
        <w:t> </w:t>
      </w:r>
      <w:r>
        <w:rPr>
          <w:sz w:val="28"/>
        </w:rPr>
        <w:t>a</w:t>
      </w:r>
      <w:r>
        <w:rPr>
          <w:spacing w:val="-7"/>
          <w:sz w:val="28"/>
        </w:rPr>
        <w:t> </w:t>
      </w:r>
      <w:r>
        <w:rPr>
          <w:sz w:val="28"/>
        </w:rPr>
        <w:t>licensee</w:t>
      </w:r>
      <w:r>
        <w:rPr>
          <w:spacing w:val="-7"/>
          <w:sz w:val="28"/>
        </w:rPr>
        <w:t> </w:t>
      </w:r>
      <w:r>
        <w:rPr>
          <w:sz w:val="28"/>
        </w:rPr>
        <w:t>prior</w:t>
      </w:r>
      <w:r>
        <w:rPr>
          <w:spacing w:val="-7"/>
          <w:sz w:val="28"/>
        </w:rPr>
        <w:t> </w:t>
      </w:r>
      <w:r>
        <w:rPr>
          <w:sz w:val="28"/>
        </w:rPr>
        <w:t>to</w:t>
      </w:r>
      <w:r>
        <w:rPr>
          <w:spacing w:val="-6"/>
          <w:sz w:val="28"/>
        </w:rPr>
        <w:t> </w:t>
      </w:r>
      <w:r>
        <w:rPr>
          <w:sz w:val="28"/>
        </w:rPr>
        <w:t>the</w:t>
      </w:r>
      <w:r>
        <w:rPr>
          <w:spacing w:val="-8"/>
          <w:sz w:val="28"/>
        </w:rPr>
        <w:t> </w:t>
      </w:r>
      <w:r>
        <w:rPr>
          <w:sz w:val="28"/>
        </w:rPr>
        <w:t>time</w:t>
      </w:r>
      <w:r>
        <w:rPr>
          <w:spacing w:val="-7"/>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first renewal after January 1, 2021, or an applicant for reactivation or reinstatement to an active license status on or after January 1, 2021, shall have completed a minimum of six hours of coursework or applied experience under supervision in suicide risk assessment and intervention, using one of the methods specified in subdivision (a).</w:t>
      </w:r>
    </w:p>
    <w:p>
      <w:pPr>
        <w:pStyle w:val="ListParagraph"/>
        <w:numPr>
          <w:ilvl w:val="0"/>
          <w:numId w:val="25"/>
        </w:numPr>
        <w:tabs>
          <w:tab w:pos="460" w:val="left" w:leader="none"/>
          <w:tab w:pos="738" w:val="left" w:leader="none"/>
        </w:tabs>
        <w:spacing w:line="271" w:lineRule="auto" w:before="187" w:after="0"/>
        <w:ind w:left="460" w:right="944" w:hanging="101"/>
        <w:jc w:val="left"/>
        <w:rPr>
          <w:sz w:val="28"/>
        </w:rPr>
      </w:pPr>
      <w:r>
        <w:rPr>
          <w:sz w:val="28"/>
        </w:rPr>
        <w:t>Proof</w:t>
      </w:r>
      <w:r>
        <w:rPr>
          <w:spacing w:val="-3"/>
          <w:sz w:val="28"/>
        </w:rPr>
        <w:t> </w:t>
      </w:r>
      <w:r>
        <w:rPr>
          <w:sz w:val="28"/>
        </w:rPr>
        <w:t>of</w:t>
      </w:r>
      <w:r>
        <w:rPr>
          <w:spacing w:val="-3"/>
          <w:sz w:val="28"/>
        </w:rPr>
        <w:t> </w:t>
      </w:r>
      <w:r>
        <w:rPr>
          <w:sz w:val="28"/>
        </w:rPr>
        <w:t>compliance</w:t>
      </w:r>
      <w:r>
        <w:rPr>
          <w:spacing w:val="-4"/>
          <w:sz w:val="28"/>
        </w:rPr>
        <w:t> </w:t>
      </w:r>
      <w:r>
        <w:rPr>
          <w:sz w:val="28"/>
        </w:rPr>
        <w:t>with</w:t>
      </w:r>
      <w:r>
        <w:rPr>
          <w:spacing w:val="-3"/>
          <w:sz w:val="28"/>
        </w:rPr>
        <w:t> </w:t>
      </w:r>
      <w:r>
        <w:rPr>
          <w:sz w:val="28"/>
        </w:rPr>
        <w:t>this</w:t>
      </w:r>
      <w:r>
        <w:rPr>
          <w:spacing w:val="-3"/>
          <w:sz w:val="28"/>
        </w:rPr>
        <w:t> </w:t>
      </w:r>
      <w:r>
        <w:rPr>
          <w:sz w:val="28"/>
        </w:rPr>
        <w:t>section</w:t>
      </w:r>
      <w:r>
        <w:rPr>
          <w:spacing w:val="-3"/>
          <w:sz w:val="28"/>
        </w:rPr>
        <w:t> </w:t>
      </w:r>
      <w:r>
        <w:rPr>
          <w:sz w:val="28"/>
        </w:rPr>
        <w:t>shall</w:t>
      </w:r>
      <w:r>
        <w:rPr>
          <w:spacing w:val="-3"/>
          <w:sz w:val="28"/>
        </w:rPr>
        <w:t> </w:t>
      </w:r>
      <w:r>
        <w:rPr>
          <w:sz w:val="28"/>
        </w:rPr>
        <w:t>be</w:t>
      </w:r>
      <w:r>
        <w:rPr>
          <w:spacing w:val="-4"/>
          <w:sz w:val="28"/>
        </w:rPr>
        <w:t> </w:t>
      </w:r>
      <w:r>
        <w:rPr>
          <w:sz w:val="28"/>
        </w:rPr>
        <w:t>certified</w:t>
      </w:r>
      <w:r>
        <w:rPr>
          <w:spacing w:val="-3"/>
          <w:sz w:val="28"/>
        </w:rPr>
        <w:t> </w:t>
      </w:r>
      <w:r>
        <w:rPr>
          <w:sz w:val="28"/>
        </w:rPr>
        <w:t>under</w:t>
      </w:r>
      <w:r>
        <w:rPr>
          <w:spacing w:val="-3"/>
          <w:sz w:val="28"/>
        </w:rPr>
        <w:t> </w:t>
      </w:r>
      <w:r>
        <w:rPr>
          <w:sz w:val="28"/>
        </w:rPr>
        <w:t>penalty</w:t>
      </w:r>
      <w:r>
        <w:rPr>
          <w:spacing w:val="-3"/>
          <w:sz w:val="28"/>
        </w:rPr>
        <w:t> </w:t>
      </w:r>
      <w:r>
        <w:rPr>
          <w:sz w:val="28"/>
        </w:rPr>
        <w:t>of perjury that he or she is in compliance with this section and shall be retained for submission to the board upon request.</w:t>
      </w:r>
    </w:p>
    <w:p>
      <w:pPr>
        <w:pStyle w:val="Heading1"/>
        <w:spacing w:before="203"/>
      </w:pPr>
      <w:r>
        <w:rPr/>
        <w:t>4B.</w:t>
      </w:r>
      <w:r>
        <w:rPr>
          <w:spacing w:val="-6"/>
        </w:rPr>
        <w:t> </w:t>
      </w:r>
      <w:r>
        <w:rPr/>
        <w:t>Required</w:t>
      </w:r>
      <w:r>
        <w:rPr>
          <w:spacing w:val="-7"/>
        </w:rPr>
        <w:t> </w:t>
      </w:r>
      <w:r>
        <w:rPr/>
        <w:t>Notice</w:t>
      </w:r>
      <w:r>
        <w:rPr>
          <w:spacing w:val="-6"/>
        </w:rPr>
        <w:t> </w:t>
      </w:r>
      <w:r>
        <w:rPr/>
        <w:t>to</w:t>
      </w:r>
      <w:r>
        <w:rPr>
          <w:spacing w:val="-5"/>
        </w:rPr>
        <w:t> </w:t>
      </w:r>
      <w:r>
        <w:rPr>
          <w:spacing w:val="-2"/>
        </w:rPr>
        <w:t>Clients</w:t>
      </w:r>
    </w:p>
    <w:p>
      <w:pPr>
        <w:pStyle w:val="BodyText"/>
        <w:spacing w:line="271" w:lineRule="auto" w:before="263"/>
        <w:ind w:right="763"/>
      </w:pPr>
      <w:r>
        <w:rPr/>
        <w:t>On and after July 1, 2020, a licensee shall provide a client with a notice written</w:t>
      </w:r>
      <w:r>
        <w:rPr>
          <w:spacing w:val="-8"/>
        </w:rPr>
        <w:t> </w:t>
      </w:r>
      <w:r>
        <w:rPr/>
        <w:t>in</w:t>
      </w:r>
      <w:r>
        <w:rPr>
          <w:spacing w:val="-7"/>
        </w:rPr>
        <w:t> </w:t>
      </w:r>
      <w:r>
        <w:rPr/>
        <w:t>at</w:t>
      </w:r>
      <w:r>
        <w:rPr>
          <w:spacing w:val="-7"/>
        </w:rPr>
        <w:t> </w:t>
      </w:r>
      <w:r>
        <w:rPr/>
        <w:t>least</w:t>
      </w:r>
      <w:r>
        <w:rPr>
          <w:spacing w:val="-7"/>
        </w:rPr>
        <w:t> </w:t>
      </w:r>
      <w:r>
        <w:rPr/>
        <w:t>12-point</w:t>
      </w:r>
      <w:r>
        <w:rPr>
          <w:spacing w:val="-9"/>
        </w:rPr>
        <w:t> </w:t>
      </w:r>
      <w:r>
        <w:rPr/>
        <w:t>type</w:t>
      </w:r>
      <w:r>
        <w:rPr>
          <w:spacing w:val="-9"/>
        </w:rPr>
        <w:t> </w:t>
      </w:r>
      <w:r>
        <w:rPr/>
        <w:t>prior</w:t>
      </w:r>
      <w:r>
        <w:rPr>
          <w:spacing w:val="-8"/>
        </w:rPr>
        <w:t> </w:t>
      </w:r>
      <w:r>
        <w:rPr/>
        <w:t>to</w:t>
      </w:r>
      <w:r>
        <w:rPr>
          <w:spacing w:val="-7"/>
        </w:rPr>
        <w:t> </w:t>
      </w:r>
      <w:r>
        <w:rPr/>
        <w:t>initiating</w:t>
      </w:r>
      <w:r>
        <w:rPr>
          <w:spacing w:val="-7"/>
        </w:rPr>
        <w:t> </w:t>
      </w:r>
      <w:r>
        <w:rPr/>
        <w:t>psychological</w:t>
      </w:r>
      <w:r>
        <w:rPr>
          <w:spacing w:val="-8"/>
        </w:rPr>
        <w:t> </w:t>
      </w:r>
      <w:r>
        <w:rPr/>
        <w:t>services</w:t>
      </w:r>
      <w:r>
        <w:rPr>
          <w:spacing w:val="-8"/>
        </w:rPr>
        <w:t> </w:t>
      </w:r>
      <w:r>
        <w:rPr/>
        <w:t>that reads as follows:</w:t>
      </w:r>
    </w:p>
    <w:p>
      <w:pPr>
        <w:pStyle w:val="Heading3"/>
        <w:spacing w:before="193"/>
      </w:pPr>
      <w:r>
        <w:rPr/>
        <w:t>Notice</w:t>
      </w:r>
      <w:r>
        <w:rPr>
          <w:spacing w:val="-4"/>
        </w:rPr>
        <w:t> </w:t>
      </w:r>
      <w:r>
        <w:rPr/>
        <w:t>to</w:t>
      </w:r>
      <w:r>
        <w:rPr>
          <w:spacing w:val="-1"/>
        </w:rPr>
        <w:t> </w:t>
      </w:r>
      <w:r>
        <w:rPr>
          <w:spacing w:val="-2"/>
        </w:rPr>
        <w:t>Clients</w:t>
      </w:r>
    </w:p>
    <w:p>
      <w:pPr>
        <w:pStyle w:val="BodyText"/>
        <w:spacing w:line="271" w:lineRule="auto" w:before="242"/>
        <w:ind w:right="763"/>
      </w:pPr>
      <w:r>
        <w:rPr/>
        <w:t>The</w:t>
      </w:r>
      <w:r>
        <w:rPr>
          <w:spacing w:val="-11"/>
        </w:rPr>
        <w:t> </w:t>
      </w:r>
      <w:r>
        <w:rPr/>
        <w:t>Board</w:t>
      </w:r>
      <w:r>
        <w:rPr>
          <w:spacing w:val="-10"/>
        </w:rPr>
        <w:t> </w:t>
      </w:r>
      <w:r>
        <w:rPr/>
        <w:t>of</w:t>
      </w:r>
      <w:r>
        <w:rPr>
          <w:spacing w:val="-9"/>
        </w:rPr>
        <w:t> </w:t>
      </w:r>
      <w:r>
        <w:rPr/>
        <w:t>Behavioral</w:t>
      </w:r>
      <w:r>
        <w:rPr>
          <w:spacing w:val="-10"/>
        </w:rPr>
        <w:t> </w:t>
      </w:r>
      <w:r>
        <w:rPr/>
        <w:t>Sciences</w:t>
      </w:r>
      <w:r>
        <w:rPr>
          <w:spacing w:val="-9"/>
        </w:rPr>
        <w:t> </w:t>
      </w:r>
      <w:r>
        <w:rPr/>
        <w:t>receives</w:t>
      </w:r>
      <w:r>
        <w:rPr>
          <w:spacing w:val="-10"/>
        </w:rPr>
        <w:t> </w:t>
      </w:r>
      <w:r>
        <w:rPr/>
        <w:t>and</w:t>
      </w:r>
      <w:r>
        <w:rPr>
          <w:spacing w:val="-9"/>
        </w:rPr>
        <w:t> </w:t>
      </w:r>
      <w:r>
        <w:rPr/>
        <w:t>responds</w:t>
      </w:r>
      <w:r>
        <w:rPr>
          <w:spacing w:val="-9"/>
        </w:rPr>
        <w:t> </w:t>
      </w:r>
      <w:r>
        <w:rPr/>
        <w:t>to</w:t>
      </w:r>
      <w:r>
        <w:rPr>
          <w:spacing w:val="-9"/>
        </w:rPr>
        <w:t> </w:t>
      </w:r>
      <w:r>
        <w:rPr/>
        <w:t>complaints regarding services provided within the scope of practice of licensed educational psychologists. You may contact the board online at </w:t>
      </w:r>
      <w:hyperlink r:id="rId16">
        <w:r>
          <w:rPr/>
          <w:t>www.bbs.ca.gov,</w:t>
        </w:r>
      </w:hyperlink>
      <w:r>
        <w:rPr/>
        <w:t> or by calling (916) 574-7830.</w:t>
      </w:r>
    </w:p>
    <w:p>
      <w:pPr>
        <w:pStyle w:val="BodyText"/>
        <w:spacing w:line="271" w:lineRule="auto" w:before="191"/>
        <w:ind w:right="763"/>
      </w:pPr>
      <w:r>
        <w:rPr/>
        <w:t>According</w:t>
      </w:r>
      <w:r>
        <w:rPr>
          <w:spacing w:val="-9"/>
        </w:rPr>
        <w:t> </w:t>
      </w:r>
      <w:r>
        <w:rPr/>
        <w:t>to</w:t>
      </w:r>
      <w:r>
        <w:rPr>
          <w:spacing w:val="-8"/>
        </w:rPr>
        <w:t> </w:t>
      </w:r>
      <w:r>
        <w:rPr/>
        <w:t>the</w:t>
      </w:r>
      <w:r>
        <w:rPr>
          <w:spacing w:val="-10"/>
        </w:rPr>
        <w:t> </w:t>
      </w:r>
      <w:r>
        <w:rPr/>
        <w:t>BBS,</w:t>
      </w:r>
      <w:r>
        <w:rPr>
          <w:spacing w:val="-8"/>
        </w:rPr>
        <w:t> </w:t>
      </w:r>
      <w:r>
        <w:rPr/>
        <w:t>“There</w:t>
      </w:r>
      <w:r>
        <w:rPr>
          <w:spacing w:val="-10"/>
        </w:rPr>
        <w:t> </w:t>
      </w:r>
      <w:r>
        <w:rPr/>
        <w:t>are</w:t>
      </w:r>
      <w:r>
        <w:rPr>
          <w:spacing w:val="-10"/>
        </w:rPr>
        <w:t> </w:t>
      </w:r>
      <w:r>
        <w:rPr/>
        <w:t>several</w:t>
      </w:r>
      <w:r>
        <w:rPr>
          <w:spacing w:val="-9"/>
        </w:rPr>
        <w:t> </w:t>
      </w:r>
      <w:r>
        <w:rPr/>
        <w:t>law</w:t>
      </w:r>
      <w:r>
        <w:rPr>
          <w:spacing w:val="-8"/>
        </w:rPr>
        <w:t> </w:t>
      </w:r>
      <w:r>
        <w:rPr/>
        <w:t>changes</w:t>
      </w:r>
      <w:r>
        <w:rPr>
          <w:spacing w:val="-9"/>
        </w:rPr>
        <w:t> </w:t>
      </w:r>
      <w:r>
        <w:rPr/>
        <w:t>that</w:t>
      </w:r>
      <w:r>
        <w:rPr>
          <w:spacing w:val="-9"/>
        </w:rPr>
        <w:t> </w:t>
      </w:r>
      <w:r>
        <w:rPr/>
        <w:t>became</w:t>
      </w:r>
      <w:r>
        <w:rPr>
          <w:spacing w:val="-9"/>
        </w:rPr>
        <w:t> </w:t>
      </w:r>
      <w:r>
        <w:rPr/>
        <w:t>effective in 2021 that will affect Board of Behavioral Sciences’</w:t>
      </w:r>
      <w:r>
        <w:rPr>
          <w:spacing w:val="-28"/>
        </w:rPr>
        <w:t> </w:t>
      </w:r>
      <w:r>
        <w:rPr/>
        <w:t>(Board’s) licensees, registrants,</w:t>
      </w:r>
      <w:r>
        <w:rPr>
          <w:spacing w:val="-1"/>
        </w:rPr>
        <w:t> </w:t>
      </w:r>
      <w:r>
        <w:rPr/>
        <w:t>and</w:t>
      </w:r>
      <w:r>
        <w:rPr>
          <w:spacing w:val="-1"/>
        </w:rPr>
        <w:t> </w:t>
      </w:r>
      <w:r>
        <w:rPr/>
        <w:t>applicants.</w:t>
      </w:r>
      <w:r>
        <w:rPr>
          <w:spacing w:val="-1"/>
        </w:rPr>
        <w:t> </w:t>
      </w:r>
      <w:r>
        <w:rPr/>
        <w:t>It</w:t>
      </w:r>
      <w:r>
        <w:rPr>
          <w:spacing w:val="-1"/>
        </w:rPr>
        <w:t> </w:t>
      </w:r>
      <w:r>
        <w:rPr/>
        <w:t>is</w:t>
      </w:r>
      <w:r>
        <w:rPr>
          <w:spacing w:val="-1"/>
        </w:rPr>
        <w:t> </w:t>
      </w:r>
      <w:r>
        <w:rPr/>
        <w:t>important</w:t>
      </w:r>
      <w:r>
        <w:rPr>
          <w:spacing w:val="-2"/>
        </w:rPr>
        <w:t> </w:t>
      </w:r>
      <w:r>
        <w:rPr/>
        <w:t>that</w:t>
      </w:r>
      <w:r>
        <w:rPr>
          <w:spacing w:val="-1"/>
        </w:rPr>
        <w:t> </w:t>
      </w:r>
      <w:r>
        <w:rPr/>
        <w:t>you</w:t>
      </w:r>
      <w:r>
        <w:rPr>
          <w:spacing w:val="-1"/>
        </w:rPr>
        <w:t> </w:t>
      </w:r>
      <w:r>
        <w:rPr/>
        <w:t>take</w:t>
      </w:r>
      <w:r>
        <w:rPr>
          <w:spacing w:val="-2"/>
        </w:rPr>
        <w:t> </w:t>
      </w:r>
      <w:r>
        <w:rPr/>
        <w:t>some</w:t>
      </w:r>
      <w:r>
        <w:rPr>
          <w:spacing w:val="-2"/>
        </w:rPr>
        <w:t> </w:t>
      </w:r>
      <w:r>
        <w:rPr/>
        <w:t>time</w:t>
      </w:r>
      <w:r>
        <w:rPr>
          <w:spacing w:val="-2"/>
        </w:rPr>
        <w:t> </w:t>
      </w:r>
      <w:r>
        <w:rPr/>
        <w:t>to</w:t>
      </w:r>
      <w:r>
        <w:rPr>
          <w:spacing w:val="-1"/>
        </w:rPr>
        <w:t> </w:t>
      </w:r>
      <w:r>
        <w:rPr/>
        <w:t>review these changes, which will help ensure compliance with the law. The Board</w:t>
      </w:r>
    </w:p>
    <w:p>
      <w:pPr>
        <w:pStyle w:val="BodyText"/>
        <w:spacing w:after="0" w:line="271" w:lineRule="auto"/>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right="763"/>
      </w:pPr>
      <w:r>
        <w:rPr/>
        <w:t>recommends</w:t>
      </w:r>
      <w:r>
        <w:rPr>
          <w:spacing w:val="-11"/>
        </w:rPr>
        <w:t> </w:t>
      </w:r>
      <w:r>
        <w:rPr/>
        <w:t>reading</w:t>
      </w:r>
      <w:r>
        <w:rPr>
          <w:spacing w:val="-12"/>
        </w:rPr>
        <w:t> </w:t>
      </w:r>
      <w:r>
        <w:rPr/>
        <w:t>the</w:t>
      </w:r>
      <w:r>
        <w:rPr>
          <w:spacing w:val="-13"/>
        </w:rPr>
        <w:t> </w:t>
      </w:r>
      <w:r>
        <w:rPr/>
        <w:t>bills</w:t>
      </w:r>
      <w:r>
        <w:rPr>
          <w:spacing w:val="-12"/>
        </w:rPr>
        <w:t> </w:t>
      </w:r>
      <w:r>
        <w:rPr/>
        <w:t>referenced</w:t>
      </w:r>
      <w:r>
        <w:rPr>
          <w:spacing w:val="-12"/>
        </w:rPr>
        <w:t> </w:t>
      </w:r>
      <w:r>
        <w:rPr/>
        <w:t>in</w:t>
      </w:r>
      <w:r>
        <w:rPr>
          <w:spacing w:val="-11"/>
        </w:rPr>
        <w:t> </w:t>
      </w:r>
      <w:r>
        <w:rPr/>
        <w:t>their</w:t>
      </w:r>
      <w:r>
        <w:rPr>
          <w:spacing w:val="-12"/>
        </w:rPr>
        <w:t> </w:t>
      </w:r>
      <w:r>
        <w:rPr/>
        <w:t>entirety</w:t>
      </w:r>
      <w:r>
        <w:rPr>
          <w:spacing w:val="-12"/>
        </w:rPr>
        <w:t> </w:t>
      </w:r>
      <w:r>
        <w:rPr/>
        <w:t>for</w:t>
      </w:r>
      <w:r>
        <w:rPr>
          <w:spacing w:val="-11"/>
        </w:rPr>
        <w:t> </w:t>
      </w:r>
      <w:r>
        <w:rPr/>
        <w:t>greater</w:t>
      </w:r>
      <w:r>
        <w:rPr>
          <w:spacing w:val="-12"/>
        </w:rPr>
        <w:t> </w:t>
      </w:r>
      <w:r>
        <w:rPr/>
        <w:t>clarity, available by clicking on the bill number links below, or by visitinghttps:// </w:t>
      </w:r>
      <w:r>
        <w:rPr>
          <w:spacing w:val="-2"/>
        </w:rPr>
        <w:t>leginfo.legislature.ca.gov.</w:t>
      </w:r>
    </w:p>
    <w:p>
      <w:pPr>
        <w:pStyle w:val="BodyText"/>
        <w:spacing w:before="194"/>
      </w:pPr>
      <w:r>
        <w:rPr/>
        <w:t>The</w:t>
      </w:r>
      <w:r>
        <w:rPr>
          <w:spacing w:val="-12"/>
        </w:rPr>
        <w:t> </w:t>
      </w:r>
      <w:r>
        <w:rPr/>
        <w:t>law</w:t>
      </w:r>
      <w:r>
        <w:rPr>
          <w:spacing w:val="-5"/>
        </w:rPr>
        <w:t> </w:t>
      </w:r>
      <w:r>
        <w:rPr/>
        <w:t>changes</w:t>
      </w:r>
      <w:r>
        <w:rPr>
          <w:spacing w:val="-5"/>
        </w:rPr>
        <w:t> </w:t>
      </w:r>
      <w:r>
        <w:rPr/>
        <w:t>listed</w:t>
      </w:r>
      <w:r>
        <w:rPr>
          <w:spacing w:val="-5"/>
        </w:rPr>
        <w:t> </w:t>
      </w:r>
      <w:r>
        <w:rPr/>
        <w:t>below</w:t>
      </w:r>
      <w:r>
        <w:rPr>
          <w:spacing w:val="-5"/>
        </w:rPr>
        <w:t> </w:t>
      </w:r>
      <w:r>
        <w:rPr/>
        <w:t>became</w:t>
      </w:r>
      <w:r>
        <w:rPr>
          <w:spacing w:val="-6"/>
        </w:rPr>
        <w:t> </w:t>
      </w:r>
      <w:r>
        <w:rPr/>
        <w:t>effective</w:t>
      </w:r>
      <w:r>
        <w:rPr>
          <w:spacing w:val="-6"/>
        </w:rPr>
        <w:t> </w:t>
      </w:r>
      <w:r>
        <w:rPr/>
        <w:t>on</w:t>
      </w:r>
      <w:r>
        <w:rPr>
          <w:spacing w:val="-5"/>
        </w:rPr>
        <w:t> </w:t>
      </w:r>
      <w:r>
        <w:rPr/>
        <w:t>January</w:t>
      </w:r>
      <w:r>
        <w:rPr>
          <w:spacing w:val="-6"/>
        </w:rPr>
        <w:t> </w:t>
      </w:r>
      <w:r>
        <w:rPr/>
        <w:t>1,</w:t>
      </w:r>
      <w:r>
        <w:rPr>
          <w:spacing w:val="-4"/>
        </w:rPr>
        <w:t> </w:t>
      </w:r>
      <w:r>
        <w:rPr>
          <w:spacing w:val="-2"/>
        </w:rPr>
        <w:t>2021.</w:t>
      </w:r>
    </w:p>
    <w:p>
      <w:pPr>
        <w:spacing w:before="178"/>
        <w:ind w:left="360" w:right="0" w:firstLine="0"/>
        <w:jc w:val="left"/>
        <w:rPr>
          <w:b/>
          <w:i/>
          <w:sz w:val="28"/>
        </w:rPr>
      </w:pPr>
      <w:r>
        <w:rPr>
          <w:rFonts w:ascii="Segoe UI Symbol" w:hAnsi="Segoe UI Symbol"/>
          <w:spacing w:val="-4"/>
          <w:position w:val="2"/>
          <w:sz w:val="28"/>
        </w:rPr>
        <w:t>✴</w:t>
      </w:r>
      <w:r>
        <w:rPr>
          <w:rFonts w:ascii="Segoe UI Symbol" w:hAnsi="Segoe UI Symbol"/>
          <w:spacing w:val="-19"/>
          <w:position w:val="2"/>
          <w:sz w:val="28"/>
        </w:rPr>
        <w:t> </w:t>
      </w:r>
      <w:r>
        <w:rPr>
          <w:b/>
          <w:i/>
          <w:spacing w:val="-4"/>
          <w:sz w:val="28"/>
        </w:rPr>
        <w:t>Update</w:t>
      </w:r>
      <w:r>
        <w:rPr>
          <w:b/>
          <w:i/>
          <w:spacing w:val="-8"/>
          <w:sz w:val="28"/>
        </w:rPr>
        <w:t> </w:t>
      </w:r>
      <w:r>
        <w:rPr>
          <w:b/>
          <w:i/>
          <w:spacing w:val="-4"/>
          <w:sz w:val="28"/>
        </w:rPr>
        <w:t>effective</w:t>
      </w:r>
      <w:r>
        <w:rPr>
          <w:b/>
          <w:i/>
          <w:spacing w:val="-5"/>
          <w:sz w:val="28"/>
        </w:rPr>
        <w:t> </w:t>
      </w:r>
      <w:r>
        <w:rPr>
          <w:b/>
          <w:i/>
          <w:spacing w:val="-4"/>
          <w:sz w:val="28"/>
        </w:rPr>
        <w:t>2022:</w:t>
      </w:r>
    </w:p>
    <w:p>
      <w:pPr>
        <w:pStyle w:val="Heading3"/>
        <w:spacing w:before="246"/>
      </w:pPr>
      <w:r>
        <w:rPr>
          <w:color w:val="333333"/>
        </w:rPr>
        <w:t>2022</w:t>
      </w:r>
      <w:r>
        <w:rPr>
          <w:color w:val="333333"/>
          <w:spacing w:val="-5"/>
        </w:rPr>
        <w:t> </w:t>
      </w:r>
      <w:r>
        <w:rPr>
          <w:color w:val="333333"/>
        </w:rPr>
        <w:t>Update</w:t>
      </w:r>
      <w:r>
        <w:rPr>
          <w:color w:val="333333"/>
          <w:spacing w:val="-33"/>
        </w:rPr>
        <w:t> </w:t>
      </w:r>
      <w:r>
        <w:rPr>
          <w:color w:val="333333"/>
        </w:rPr>
        <w:t>AB 690</w:t>
      </w:r>
      <w:r>
        <w:rPr>
          <w:color w:val="333333"/>
          <w:spacing w:val="-3"/>
        </w:rPr>
        <w:t> </w:t>
      </w:r>
      <w:r>
        <w:rPr>
          <w:color w:val="333333"/>
        </w:rPr>
        <w:t>and</w:t>
      </w:r>
      <w:r>
        <w:rPr>
          <w:color w:val="333333"/>
          <w:spacing w:val="-2"/>
        </w:rPr>
        <w:t> </w:t>
      </w:r>
      <w:r>
        <w:rPr>
          <w:color w:val="333333"/>
        </w:rPr>
        <w:t>SB 801:</w:t>
      </w:r>
      <w:r>
        <w:rPr>
          <w:color w:val="333333"/>
          <w:spacing w:val="-2"/>
        </w:rPr>
        <w:t> </w:t>
      </w:r>
      <w:r>
        <w:rPr>
          <w:color w:val="333333"/>
        </w:rPr>
        <w:t>Updated</w:t>
      </w:r>
      <w:r>
        <w:rPr>
          <w:color w:val="333333"/>
          <w:spacing w:val="-2"/>
        </w:rPr>
        <w:t> </w:t>
      </w:r>
      <w:r>
        <w:rPr>
          <w:color w:val="333333"/>
        </w:rPr>
        <w:t>Notices</w:t>
      </w:r>
      <w:r>
        <w:rPr>
          <w:color w:val="333333"/>
          <w:spacing w:val="-1"/>
        </w:rPr>
        <w:t> </w:t>
      </w:r>
      <w:r>
        <w:rPr>
          <w:color w:val="333333"/>
        </w:rPr>
        <w:t>to</w:t>
      </w:r>
      <w:r>
        <w:rPr>
          <w:color w:val="333333"/>
          <w:spacing w:val="-3"/>
        </w:rPr>
        <w:t> </w:t>
      </w:r>
      <w:r>
        <w:rPr>
          <w:color w:val="333333"/>
        </w:rPr>
        <w:t>Patients</w:t>
      </w:r>
      <w:r>
        <w:rPr>
          <w:color w:val="333333"/>
          <w:spacing w:val="-1"/>
        </w:rPr>
        <w:t> </w:t>
      </w:r>
      <w:r>
        <w:rPr>
          <w:color w:val="333333"/>
          <w:spacing w:val="-2"/>
        </w:rPr>
        <w:t>Overview</w:t>
      </w:r>
    </w:p>
    <w:p>
      <w:pPr>
        <w:pStyle w:val="BodyText"/>
        <w:spacing w:before="156"/>
        <w:ind w:right="763"/>
      </w:pPr>
      <w:r>
        <w:rPr>
          <w:color w:val="333333"/>
        </w:rPr>
        <w:t>Effective</w:t>
      </w:r>
      <w:r>
        <w:rPr>
          <w:color w:val="333333"/>
          <w:spacing w:val="-12"/>
        </w:rPr>
        <w:t> </w:t>
      </w:r>
      <w:r>
        <w:rPr>
          <w:color w:val="333333"/>
        </w:rPr>
        <w:t>January</w:t>
      </w:r>
      <w:r>
        <w:rPr>
          <w:color w:val="333333"/>
          <w:spacing w:val="-9"/>
        </w:rPr>
        <w:t> </w:t>
      </w:r>
      <w:r>
        <w:rPr>
          <w:color w:val="333333"/>
        </w:rPr>
        <w:t>1,</w:t>
      </w:r>
      <w:r>
        <w:rPr>
          <w:color w:val="333333"/>
          <w:spacing w:val="-8"/>
        </w:rPr>
        <w:t> </w:t>
      </w:r>
      <w:r>
        <w:rPr>
          <w:color w:val="333333"/>
        </w:rPr>
        <w:t>2022,</w:t>
      </w:r>
      <w:r>
        <w:rPr>
          <w:color w:val="333333"/>
          <w:spacing w:val="-34"/>
        </w:rPr>
        <w:t> </w:t>
      </w:r>
      <w:r>
        <w:rPr>
          <w:color w:val="333333"/>
        </w:rPr>
        <w:t>AB</w:t>
      </w:r>
      <w:r>
        <w:rPr>
          <w:color w:val="333333"/>
          <w:spacing w:val="-8"/>
        </w:rPr>
        <w:t> </w:t>
      </w:r>
      <w:r>
        <w:rPr>
          <w:color w:val="333333"/>
        </w:rPr>
        <w:t>690</w:t>
      </w:r>
      <w:r>
        <w:rPr>
          <w:color w:val="333333"/>
          <w:spacing w:val="-8"/>
        </w:rPr>
        <w:t> </w:t>
      </w:r>
      <w:r>
        <w:rPr>
          <w:color w:val="333333"/>
        </w:rPr>
        <w:t>and</w:t>
      </w:r>
      <w:r>
        <w:rPr>
          <w:color w:val="333333"/>
          <w:spacing w:val="-8"/>
        </w:rPr>
        <w:t> </w:t>
      </w:r>
      <w:r>
        <w:rPr>
          <w:color w:val="333333"/>
        </w:rPr>
        <w:t>SB</w:t>
      </w:r>
      <w:r>
        <w:rPr>
          <w:color w:val="333333"/>
          <w:spacing w:val="-9"/>
        </w:rPr>
        <w:t> </w:t>
      </w:r>
      <w:r>
        <w:rPr>
          <w:color w:val="333333"/>
        </w:rPr>
        <w:t>801</w:t>
      </w:r>
      <w:r>
        <w:rPr>
          <w:color w:val="333333"/>
          <w:spacing w:val="-8"/>
        </w:rPr>
        <w:t> </w:t>
      </w:r>
      <w:r>
        <w:rPr>
          <w:color w:val="333333"/>
        </w:rPr>
        <w:t>have</w:t>
      </w:r>
      <w:r>
        <w:rPr>
          <w:color w:val="333333"/>
          <w:spacing w:val="-10"/>
        </w:rPr>
        <w:t> </w:t>
      </w:r>
      <w:r>
        <w:rPr>
          <w:color w:val="333333"/>
        </w:rPr>
        <w:t>amended</w:t>
      </w:r>
      <w:r>
        <w:rPr>
          <w:color w:val="333333"/>
          <w:spacing w:val="-9"/>
        </w:rPr>
        <w:t> </w:t>
      </w:r>
      <w:r>
        <w:rPr>
          <w:color w:val="333333"/>
        </w:rPr>
        <w:t>the</w:t>
      </w:r>
      <w:r>
        <w:rPr>
          <w:color w:val="333333"/>
          <w:spacing w:val="-10"/>
        </w:rPr>
        <w:t> </w:t>
      </w:r>
      <w:r>
        <w:rPr>
          <w:color w:val="333333"/>
        </w:rPr>
        <w:t>above stated requirement:</w:t>
      </w:r>
    </w:p>
    <w:p>
      <w:pPr>
        <w:pStyle w:val="Heading3"/>
        <w:numPr>
          <w:ilvl w:val="0"/>
          <w:numId w:val="27"/>
        </w:numPr>
        <w:tabs>
          <w:tab w:pos="883" w:val="left" w:leader="none"/>
        </w:tabs>
        <w:spacing w:line="240" w:lineRule="auto" w:before="152" w:after="0"/>
        <w:ind w:left="883" w:right="1362" w:hanging="524"/>
        <w:jc w:val="left"/>
      </w:pPr>
      <w:r>
        <w:rPr>
          <w:color w:val="333333"/>
        </w:rPr>
        <w:t>Therapists</w:t>
      </w:r>
      <w:r>
        <w:rPr>
          <w:color w:val="333333"/>
          <w:spacing w:val="-12"/>
        </w:rPr>
        <w:t> </w:t>
      </w:r>
      <w:r>
        <w:rPr>
          <w:color w:val="333333"/>
        </w:rPr>
        <w:t>must</w:t>
      </w:r>
      <w:r>
        <w:rPr>
          <w:color w:val="333333"/>
          <w:spacing w:val="-10"/>
        </w:rPr>
        <w:t> </w:t>
      </w:r>
      <w:r>
        <w:rPr>
          <w:color w:val="333333"/>
        </w:rPr>
        <w:t>provide</w:t>
      </w:r>
      <w:r>
        <w:rPr>
          <w:color w:val="333333"/>
          <w:spacing w:val="-12"/>
        </w:rPr>
        <w:t> </w:t>
      </w:r>
      <w:r>
        <w:rPr>
          <w:color w:val="333333"/>
        </w:rPr>
        <w:t>patients</w:t>
      </w:r>
      <w:r>
        <w:rPr>
          <w:color w:val="333333"/>
          <w:spacing w:val="-11"/>
        </w:rPr>
        <w:t> </w:t>
      </w:r>
      <w:r>
        <w:rPr>
          <w:color w:val="333333"/>
        </w:rPr>
        <w:t>with</w:t>
      </w:r>
      <w:r>
        <w:rPr>
          <w:color w:val="333333"/>
          <w:spacing w:val="-10"/>
        </w:rPr>
        <w:t> </w:t>
      </w:r>
      <w:r>
        <w:rPr>
          <w:color w:val="333333"/>
        </w:rPr>
        <w:t>the</w:t>
      </w:r>
      <w:r>
        <w:rPr>
          <w:color w:val="333333"/>
          <w:spacing w:val="-11"/>
        </w:rPr>
        <w:t> </w:t>
      </w:r>
      <w:r>
        <w:rPr>
          <w:color w:val="333333"/>
        </w:rPr>
        <w:t>above</w:t>
      </w:r>
      <w:r>
        <w:rPr>
          <w:color w:val="333333"/>
          <w:spacing w:val="-12"/>
        </w:rPr>
        <w:t> </w:t>
      </w:r>
      <w:r>
        <w:rPr>
          <w:color w:val="333333"/>
        </w:rPr>
        <w:t>notice</w:t>
      </w:r>
      <w:r>
        <w:rPr>
          <w:color w:val="333333"/>
          <w:spacing w:val="-12"/>
        </w:rPr>
        <w:t> </w:t>
      </w:r>
      <w:r>
        <w:rPr>
          <w:color w:val="333333"/>
        </w:rPr>
        <w:t>prior</w:t>
      </w:r>
      <w:r>
        <w:rPr>
          <w:color w:val="333333"/>
          <w:spacing w:val="-18"/>
        </w:rPr>
        <w:t> </w:t>
      </w:r>
      <w:r>
        <w:rPr>
          <w:color w:val="333333"/>
        </w:rPr>
        <w:t>to starting</w:t>
      </w:r>
      <w:r>
        <w:rPr>
          <w:color w:val="333333"/>
          <w:spacing w:val="-18"/>
        </w:rPr>
        <w:t> </w:t>
      </w:r>
      <w:r>
        <w:rPr>
          <w:color w:val="333333"/>
        </w:rPr>
        <w:t>treatment</w:t>
      </w:r>
      <w:r>
        <w:rPr>
          <w:color w:val="333333"/>
          <w:spacing w:val="-14"/>
        </w:rPr>
        <w:t> </w:t>
      </w:r>
      <w:r>
        <w:rPr>
          <w:color w:val="333333"/>
        </w:rPr>
        <w:t>or</w:t>
      </w:r>
      <w:r>
        <w:rPr>
          <w:color w:val="333333"/>
          <w:spacing w:val="-19"/>
        </w:rPr>
        <w:t> </w:t>
      </w:r>
      <w:r>
        <w:rPr>
          <w:color w:val="333333"/>
        </w:rPr>
        <w:t>as</w:t>
      </w:r>
      <w:r>
        <w:rPr>
          <w:color w:val="333333"/>
          <w:spacing w:val="-13"/>
        </w:rPr>
        <w:t> </w:t>
      </w:r>
      <w:r>
        <w:rPr>
          <w:color w:val="333333"/>
        </w:rPr>
        <w:t>soon</w:t>
      </w:r>
      <w:r>
        <w:rPr>
          <w:color w:val="333333"/>
          <w:spacing w:val="-13"/>
        </w:rPr>
        <w:t> </w:t>
      </w:r>
      <w:r>
        <w:rPr>
          <w:color w:val="333333"/>
        </w:rPr>
        <w:t>as</w:t>
      </w:r>
      <w:r>
        <w:rPr>
          <w:color w:val="333333"/>
          <w:spacing w:val="-13"/>
        </w:rPr>
        <w:t> </w:t>
      </w:r>
      <w:r>
        <w:rPr>
          <w:color w:val="333333"/>
        </w:rPr>
        <w:t>practicably</w:t>
      </w:r>
      <w:r>
        <w:rPr>
          <w:color w:val="333333"/>
          <w:spacing w:val="-14"/>
        </w:rPr>
        <w:t> </w:t>
      </w:r>
      <w:r>
        <w:rPr>
          <w:color w:val="333333"/>
        </w:rPr>
        <w:t>possible</w:t>
      </w:r>
      <w:r>
        <w:rPr>
          <w:color w:val="333333"/>
          <w:spacing w:val="-14"/>
        </w:rPr>
        <w:t> </w:t>
      </w:r>
      <w:r>
        <w:rPr>
          <w:color w:val="333333"/>
        </w:rPr>
        <w:t>thereafter.</w:t>
      </w:r>
    </w:p>
    <w:p>
      <w:pPr>
        <w:pStyle w:val="ListParagraph"/>
        <w:numPr>
          <w:ilvl w:val="0"/>
          <w:numId w:val="27"/>
        </w:numPr>
        <w:tabs>
          <w:tab w:pos="883" w:val="left" w:leader="none"/>
        </w:tabs>
        <w:spacing w:line="240" w:lineRule="auto" w:before="152" w:after="0"/>
        <w:ind w:left="883" w:right="1393" w:hanging="524"/>
        <w:jc w:val="left"/>
        <w:rPr>
          <w:b/>
          <w:sz w:val="28"/>
        </w:rPr>
      </w:pPr>
      <w:r>
        <w:rPr>
          <w:b/>
          <w:color w:val="333333"/>
          <w:sz w:val="28"/>
        </w:rPr>
        <w:t>Therapists</w:t>
      </w:r>
      <w:r>
        <w:rPr>
          <w:b/>
          <w:color w:val="333333"/>
          <w:spacing w:val="-9"/>
          <w:sz w:val="28"/>
        </w:rPr>
        <w:t> </w:t>
      </w:r>
      <w:r>
        <w:rPr>
          <w:b/>
          <w:color w:val="333333"/>
          <w:sz w:val="28"/>
        </w:rPr>
        <w:t>must</w:t>
      </w:r>
      <w:r>
        <w:rPr>
          <w:b/>
          <w:color w:val="333333"/>
          <w:spacing w:val="-9"/>
          <w:sz w:val="28"/>
        </w:rPr>
        <w:t> </w:t>
      </w:r>
      <w:r>
        <w:rPr>
          <w:b/>
          <w:color w:val="333333"/>
          <w:sz w:val="28"/>
        </w:rPr>
        <w:t>document</w:t>
      </w:r>
      <w:r>
        <w:rPr>
          <w:b/>
          <w:color w:val="333333"/>
          <w:spacing w:val="-9"/>
          <w:sz w:val="28"/>
        </w:rPr>
        <w:t> </w:t>
      </w:r>
      <w:r>
        <w:rPr>
          <w:b/>
          <w:color w:val="333333"/>
          <w:sz w:val="28"/>
        </w:rPr>
        <w:t>their</w:t>
      </w:r>
      <w:r>
        <w:rPr>
          <w:b/>
          <w:color w:val="333333"/>
          <w:spacing w:val="-18"/>
          <w:sz w:val="28"/>
        </w:rPr>
        <w:t> </w:t>
      </w:r>
      <w:r>
        <w:rPr>
          <w:b/>
          <w:color w:val="333333"/>
          <w:sz w:val="28"/>
        </w:rPr>
        <w:t>delivery</w:t>
      </w:r>
      <w:r>
        <w:rPr>
          <w:b/>
          <w:color w:val="333333"/>
          <w:spacing w:val="-8"/>
          <w:sz w:val="28"/>
        </w:rPr>
        <w:t> </w:t>
      </w:r>
      <w:r>
        <w:rPr>
          <w:b/>
          <w:color w:val="333333"/>
          <w:sz w:val="28"/>
        </w:rPr>
        <w:t>of</w:t>
      </w:r>
      <w:r>
        <w:rPr>
          <w:b/>
          <w:color w:val="333333"/>
          <w:spacing w:val="-9"/>
          <w:sz w:val="28"/>
        </w:rPr>
        <w:t> </w:t>
      </w:r>
      <w:r>
        <w:rPr>
          <w:b/>
          <w:color w:val="333333"/>
          <w:sz w:val="28"/>
        </w:rPr>
        <w:t>these</w:t>
      </w:r>
      <w:r>
        <w:rPr>
          <w:b/>
          <w:color w:val="333333"/>
          <w:spacing w:val="-9"/>
          <w:sz w:val="28"/>
        </w:rPr>
        <w:t> </w:t>
      </w:r>
      <w:r>
        <w:rPr>
          <w:b/>
          <w:color w:val="333333"/>
          <w:sz w:val="28"/>
        </w:rPr>
        <w:t>notices</w:t>
      </w:r>
      <w:r>
        <w:rPr>
          <w:b/>
          <w:color w:val="333333"/>
          <w:spacing w:val="-9"/>
          <w:sz w:val="28"/>
        </w:rPr>
        <w:t> </w:t>
      </w:r>
      <w:r>
        <w:rPr>
          <w:b/>
          <w:color w:val="333333"/>
          <w:sz w:val="28"/>
        </w:rPr>
        <w:t>in</w:t>
      </w:r>
      <w:r>
        <w:rPr>
          <w:b/>
          <w:color w:val="333333"/>
          <w:spacing w:val="-9"/>
          <w:sz w:val="28"/>
        </w:rPr>
        <w:t> </w:t>
      </w:r>
      <w:r>
        <w:rPr>
          <w:b/>
          <w:color w:val="333333"/>
          <w:sz w:val="28"/>
        </w:rPr>
        <w:t>the patients' records.</w:t>
      </w:r>
    </w:p>
    <w:p>
      <w:pPr>
        <w:pStyle w:val="BodyText"/>
        <w:spacing w:before="152"/>
        <w:ind w:right="841"/>
        <w:jc w:val="both"/>
      </w:pPr>
      <w:r>
        <w:rPr>
          <w:color w:val="333333"/>
        </w:rPr>
        <w:t>CAMFT</w:t>
      </w:r>
      <w:r>
        <w:rPr>
          <w:color w:val="333333"/>
          <w:spacing w:val="-18"/>
        </w:rPr>
        <w:t> </w:t>
      </w:r>
      <w:r>
        <w:rPr>
          <w:color w:val="333333"/>
        </w:rPr>
        <w:t>provides</w:t>
      </w:r>
      <w:r>
        <w:rPr>
          <w:color w:val="333333"/>
          <w:spacing w:val="-17"/>
        </w:rPr>
        <w:t> </w:t>
      </w:r>
      <w:r>
        <w:rPr>
          <w:color w:val="333333"/>
        </w:rPr>
        <w:t>Sample</w:t>
      </w:r>
      <w:r>
        <w:rPr>
          <w:color w:val="333333"/>
          <w:spacing w:val="-18"/>
        </w:rPr>
        <w:t> </w:t>
      </w:r>
      <w:r>
        <w:rPr>
          <w:color w:val="333333"/>
        </w:rPr>
        <w:t>AB</w:t>
      </w:r>
      <w:r>
        <w:rPr>
          <w:color w:val="333333"/>
          <w:spacing w:val="-17"/>
        </w:rPr>
        <w:t> </w:t>
      </w:r>
      <w:r>
        <w:rPr>
          <w:color w:val="333333"/>
        </w:rPr>
        <w:t>630</w:t>
      </w:r>
      <w:r>
        <w:rPr>
          <w:color w:val="333333"/>
          <w:spacing w:val="-10"/>
        </w:rPr>
        <w:t> </w:t>
      </w:r>
      <w:r>
        <w:rPr>
          <w:color w:val="333333"/>
        </w:rPr>
        <w:t>Notices</w:t>
      </w:r>
      <w:r>
        <w:rPr>
          <w:color w:val="333333"/>
          <w:spacing w:val="-9"/>
        </w:rPr>
        <w:t> </w:t>
      </w:r>
      <w:r>
        <w:rPr>
          <w:color w:val="333333"/>
        </w:rPr>
        <w:t>for</w:t>
      </w:r>
      <w:r>
        <w:rPr>
          <w:color w:val="333333"/>
          <w:spacing w:val="-8"/>
        </w:rPr>
        <w:t> </w:t>
      </w:r>
      <w:r>
        <w:rPr>
          <w:color w:val="333333"/>
        </w:rPr>
        <w:t>private</w:t>
      </w:r>
      <w:r>
        <w:rPr>
          <w:color w:val="333333"/>
          <w:spacing w:val="-10"/>
        </w:rPr>
        <w:t> </w:t>
      </w:r>
      <w:r>
        <w:rPr>
          <w:color w:val="333333"/>
        </w:rPr>
        <w:t>practice</w:t>
      </w:r>
      <w:r>
        <w:rPr>
          <w:color w:val="333333"/>
          <w:spacing w:val="-10"/>
        </w:rPr>
        <w:t> </w:t>
      </w:r>
      <w:r>
        <w:rPr>
          <w:color w:val="333333"/>
        </w:rPr>
        <w:t>clinicians</w:t>
      </w:r>
      <w:r>
        <w:rPr>
          <w:color w:val="333333"/>
          <w:spacing w:val="-8"/>
        </w:rPr>
        <w:t> </w:t>
      </w:r>
      <w:r>
        <w:rPr>
          <w:color w:val="333333"/>
        </w:rPr>
        <w:t>and </w:t>
      </w:r>
      <w:r>
        <w:rPr>
          <w:color w:val="333333"/>
          <w:spacing w:val="-2"/>
        </w:rPr>
        <w:t>agencies.</w:t>
      </w:r>
    </w:p>
    <w:p>
      <w:pPr>
        <w:pStyle w:val="BodyText"/>
        <w:spacing w:before="153"/>
        <w:ind w:right="848"/>
        <w:jc w:val="both"/>
      </w:pPr>
      <w:r>
        <w:rPr>
          <w:color w:val="333333"/>
        </w:rPr>
        <w:t>The</w:t>
      </w:r>
      <w:r>
        <w:rPr>
          <w:color w:val="333333"/>
          <w:spacing w:val="-5"/>
        </w:rPr>
        <w:t> </w:t>
      </w:r>
      <w:r>
        <w:rPr>
          <w:color w:val="333333"/>
        </w:rPr>
        <w:t>BBS</w:t>
      </w:r>
      <w:r>
        <w:rPr>
          <w:color w:val="333333"/>
          <w:spacing w:val="-3"/>
        </w:rPr>
        <w:t> </w:t>
      </w:r>
      <w:r>
        <w:rPr>
          <w:color w:val="333333"/>
        </w:rPr>
        <w:t>update</w:t>
      </w:r>
      <w:r>
        <w:rPr>
          <w:color w:val="333333"/>
          <w:spacing w:val="-5"/>
        </w:rPr>
        <w:t> </w:t>
      </w:r>
      <w:r>
        <w:rPr>
          <w:color w:val="333333"/>
        </w:rPr>
        <w:t>states</w:t>
      </w:r>
      <w:r>
        <w:rPr>
          <w:color w:val="333333"/>
          <w:spacing w:val="-3"/>
        </w:rPr>
        <w:t> </w:t>
      </w:r>
      <w:r>
        <w:rPr>
          <w:color w:val="333333"/>
        </w:rPr>
        <w:t>that</w:t>
      </w:r>
      <w:r>
        <w:rPr>
          <w:color w:val="333333"/>
          <w:spacing w:val="-3"/>
        </w:rPr>
        <w:t> </w:t>
      </w:r>
      <w:r>
        <w:rPr>
          <w:color w:val="333333"/>
        </w:rPr>
        <w:t>practitioners</w:t>
      </w:r>
      <w:r>
        <w:rPr>
          <w:color w:val="333333"/>
          <w:spacing w:val="-3"/>
        </w:rPr>
        <w:t> </w:t>
      </w:r>
      <w:r>
        <w:rPr>
          <w:color w:val="333333"/>
        </w:rPr>
        <w:t>are</w:t>
      </w:r>
      <w:r>
        <w:rPr>
          <w:color w:val="333333"/>
          <w:spacing w:val="-5"/>
        </w:rPr>
        <w:t> </w:t>
      </w:r>
      <w:r>
        <w:rPr>
          <w:color w:val="333333"/>
        </w:rPr>
        <w:t>not</w:t>
      </w:r>
      <w:r>
        <w:rPr>
          <w:color w:val="333333"/>
          <w:spacing w:val="-5"/>
        </w:rPr>
        <w:t> </w:t>
      </w:r>
      <w:r>
        <w:rPr>
          <w:color w:val="333333"/>
        </w:rPr>
        <w:t>required</w:t>
      </w:r>
      <w:r>
        <w:rPr>
          <w:color w:val="333333"/>
          <w:spacing w:val="-3"/>
        </w:rPr>
        <w:t> </w:t>
      </w:r>
      <w:r>
        <w:rPr>
          <w:color w:val="333333"/>
        </w:rPr>
        <w:t>to</w:t>
      </w:r>
      <w:r>
        <w:rPr>
          <w:color w:val="333333"/>
          <w:spacing w:val="-3"/>
        </w:rPr>
        <w:t> </w:t>
      </w:r>
      <w:r>
        <w:rPr>
          <w:color w:val="333333"/>
        </w:rPr>
        <w:t>provide</w:t>
      </w:r>
      <w:r>
        <w:rPr>
          <w:color w:val="333333"/>
          <w:spacing w:val="-5"/>
        </w:rPr>
        <w:t> </w:t>
      </w:r>
      <w:r>
        <w:rPr>
          <w:color w:val="333333"/>
        </w:rPr>
        <w:t>updated notices to current patients.</w:t>
      </w:r>
      <w:r>
        <w:rPr>
          <w:color w:val="333333"/>
          <w:spacing w:val="-3"/>
        </w:rPr>
        <w:t> </w:t>
      </w:r>
      <w:r>
        <w:rPr>
          <w:color w:val="333333"/>
        </w:rPr>
        <w:t>The Board only requires practitioners to provide the</w:t>
      </w:r>
      <w:r>
        <w:rPr>
          <w:color w:val="333333"/>
          <w:spacing w:val="-7"/>
        </w:rPr>
        <w:t> </w:t>
      </w:r>
      <w:r>
        <w:rPr>
          <w:color w:val="333333"/>
        </w:rPr>
        <w:t>updated</w:t>
      </w:r>
      <w:r>
        <w:rPr>
          <w:color w:val="333333"/>
          <w:spacing w:val="-7"/>
        </w:rPr>
        <w:t> </w:t>
      </w:r>
      <w:r>
        <w:rPr>
          <w:color w:val="333333"/>
        </w:rPr>
        <w:t>notices</w:t>
      </w:r>
      <w:r>
        <w:rPr>
          <w:color w:val="333333"/>
          <w:spacing w:val="-7"/>
        </w:rPr>
        <w:t> </w:t>
      </w:r>
      <w:r>
        <w:rPr>
          <w:color w:val="333333"/>
        </w:rPr>
        <w:t>to</w:t>
      </w:r>
      <w:r>
        <w:rPr>
          <w:color w:val="333333"/>
          <w:spacing w:val="-6"/>
        </w:rPr>
        <w:t> </w:t>
      </w:r>
      <w:r>
        <w:rPr>
          <w:color w:val="333333"/>
        </w:rPr>
        <w:t>new</w:t>
      </w:r>
      <w:r>
        <w:rPr>
          <w:color w:val="333333"/>
          <w:spacing w:val="-7"/>
        </w:rPr>
        <w:t> </w:t>
      </w:r>
      <w:r>
        <w:rPr>
          <w:color w:val="333333"/>
        </w:rPr>
        <w:t>patients</w:t>
      </w:r>
      <w:r>
        <w:rPr>
          <w:color w:val="333333"/>
          <w:spacing w:val="-7"/>
        </w:rPr>
        <w:t> </w:t>
      </w:r>
      <w:r>
        <w:rPr>
          <w:color w:val="333333"/>
        </w:rPr>
        <w:t>they</w:t>
      </w:r>
      <w:r>
        <w:rPr>
          <w:color w:val="333333"/>
          <w:spacing w:val="-7"/>
        </w:rPr>
        <w:t> </w:t>
      </w:r>
      <w:r>
        <w:rPr>
          <w:color w:val="333333"/>
        </w:rPr>
        <w:t>begin</w:t>
      </w:r>
      <w:r>
        <w:rPr>
          <w:color w:val="333333"/>
          <w:spacing w:val="-7"/>
        </w:rPr>
        <w:t> </w:t>
      </w:r>
      <w:r>
        <w:rPr>
          <w:color w:val="333333"/>
        </w:rPr>
        <w:t>treating</w:t>
      </w:r>
      <w:r>
        <w:rPr>
          <w:color w:val="333333"/>
          <w:spacing w:val="-7"/>
        </w:rPr>
        <w:t> </w:t>
      </w:r>
      <w:r>
        <w:rPr>
          <w:color w:val="333333"/>
        </w:rPr>
        <w:t>on</w:t>
      </w:r>
      <w:r>
        <w:rPr>
          <w:color w:val="333333"/>
          <w:spacing w:val="-6"/>
        </w:rPr>
        <w:t> </w:t>
      </w:r>
      <w:r>
        <w:rPr>
          <w:color w:val="333333"/>
        </w:rPr>
        <w:t>or</w:t>
      </w:r>
      <w:r>
        <w:rPr>
          <w:color w:val="333333"/>
          <w:spacing w:val="-7"/>
        </w:rPr>
        <w:t> </w:t>
      </w:r>
      <w:r>
        <w:rPr>
          <w:color w:val="333333"/>
        </w:rPr>
        <w:t>after</w:t>
      </w:r>
      <w:r>
        <w:rPr>
          <w:color w:val="333333"/>
          <w:spacing w:val="-7"/>
        </w:rPr>
        <w:t> </w:t>
      </w:r>
      <w:r>
        <w:rPr>
          <w:color w:val="333333"/>
        </w:rPr>
        <w:t>January</w:t>
      </w:r>
      <w:r>
        <w:rPr>
          <w:color w:val="333333"/>
          <w:spacing w:val="-7"/>
        </w:rPr>
        <w:t> </w:t>
      </w:r>
      <w:r>
        <w:rPr>
          <w:color w:val="333333"/>
        </w:rPr>
        <w:t>1, 2022. Access the full </w:t>
      </w:r>
      <w:r>
        <w:rPr>
          <w:color w:val="1F7AD8"/>
        </w:rPr>
        <w:t>BBS 2022 update here.</w:t>
      </w:r>
    </w:p>
    <w:p>
      <w:pPr>
        <w:pStyle w:val="Heading3"/>
        <w:spacing w:before="144"/>
        <w:ind w:right="941"/>
        <w:jc w:val="both"/>
      </w:pPr>
      <w:r>
        <w:rPr>
          <w:color w:val="333333"/>
        </w:rPr>
        <w:t>2022</w:t>
      </w:r>
      <w:r>
        <w:rPr>
          <w:color w:val="333333"/>
          <w:spacing w:val="-18"/>
        </w:rPr>
        <w:t> </w:t>
      </w:r>
      <w:r>
        <w:rPr>
          <w:color w:val="333333"/>
        </w:rPr>
        <w:t>Update</w:t>
      </w:r>
      <w:r>
        <w:rPr>
          <w:color w:val="333333"/>
          <w:spacing w:val="-17"/>
        </w:rPr>
        <w:t> </w:t>
      </w:r>
      <w:r>
        <w:rPr>
          <w:color w:val="333333"/>
        </w:rPr>
        <w:t>AB</w:t>
      </w:r>
      <w:r>
        <w:rPr>
          <w:color w:val="333333"/>
          <w:spacing w:val="-16"/>
        </w:rPr>
        <w:t> </w:t>
      </w:r>
      <w:r>
        <w:rPr>
          <w:color w:val="333333"/>
        </w:rPr>
        <w:t>690</w:t>
      </w:r>
      <w:r>
        <w:rPr>
          <w:color w:val="333333"/>
          <w:spacing w:val="-6"/>
        </w:rPr>
        <w:t> </w:t>
      </w:r>
      <w:r>
        <w:rPr>
          <w:color w:val="333333"/>
        </w:rPr>
        <w:t>and</w:t>
      </w:r>
      <w:r>
        <w:rPr>
          <w:color w:val="333333"/>
          <w:spacing w:val="-7"/>
        </w:rPr>
        <w:t> </w:t>
      </w:r>
      <w:r>
        <w:rPr>
          <w:color w:val="333333"/>
        </w:rPr>
        <w:t>SB</w:t>
      </w:r>
      <w:r>
        <w:rPr>
          <w:color w:val="333333"/>
          <w:spacing w:val="-8"/>
        </w:rPr>
        <w:t> </w:t>
      </w:r>
      <w:r>
        <w:rPr>
          <w:color w:val="333333"/>
        </w:rPr>
        <w:t>801:</w:t>
      </w:r>
      <w:r>
        <w:rPr>
          <w:color w:val="333333"/>
          <w:spacing w:val="-7"/>
        </w:rPr>
        <w:t> </w:t>
      </w:r>
      <w:r>
        <w:rPr>
          <w:color w:val="333333"/>
        </w:rPr>
        <w:t>Updated</w:t>
      </w:r>
      <w:r>
        <w:rPr>
          <w:color w:val="333333"/>
          <w:spacing w:val="-8"/>
        </w:rPr>
        <w:t> </w:t>
      </w:r>
      <w:r>
        <w:rPr>
          <w:color w:val="333333"/>
        </w:rPr>
        <w:t>Notices</w:t>
      </w:r>
      <w:r>
        <w:rPr>
          <w:color w:val="333333"/>
          <w:spacing w:val="-8"/>
        </w:rPr>
        <w:t> </w:t>
      </w:r>
      <w:r>
        <w:rPr>
          <w:color w:val="333333"/>
        </w:rPr>
        <w:t>to</w:t>
      </w:r>
      <w:r>
        <w:rPr>
          <w:color w:val="333333"/>
          <w:spacing w:val="-7"/>
        </w:rPr>
        <w:t> </w:t>
      </w:r>
      <w:r>
        <w:rPr>
          <w:color w:val="333333"/>
        </w:rPr>
        <w:t>Patients</w:t>
      </w:r>
      <w:r>
        <w:rPr>
          <w:color w:val="333333"/>
          <w:spacing w:val="-8"/>
        </w:rPr>
        <w:t> </w:t>
      </w:r>
      <w:r>
        <w:rPr>
          <w:color w:val="333333"/>
        </w:rPr>
        <w:t>Full</w:t>
      </w:r>
      <w:r>
        <w:rPr>
          <w:color w:val="333333"/>
          <w:spacing w:val="-7"/>
        </w:rPr>
        <w:t> </w:t>
      </w:r>
      <w:r>
        <w:rPr>
          <w:color w:val="333333"/>
        </w:rPr>
        <w:t>BBS </w:t>
      </w:r>
      <w:r>
        <w:rPr>
          <w:color w:val="333333"/>
          <w:spacing w:val="-2"/>
        </w:rPr>
        <w:t>Update:</w:t>
      </w:r>
    </w:p>
    <w:p>
      <w:pPr>
        <w:spacing w:before="152"/>
        <w:ind w:left="360" w:right="0" w:firstLine="0"/>
        <w:jc w:val="both"/>
        <w:rPr>
          <w:b/>
          <w:sz w:val="28"/>
        </w:rPr>
      </w:pPr>
      <w:r>
        <w:rPr>
          <w:b/>
          <w:sz w:val="28"/>
        </w:rPr>
        <w:t>Updated</w:t>
      </w:r>
      <w:r>
        <w:rPr>
          <w:b/>
          <w:spacing w:val="-11"/>
          <w:sz w:val="28"/>
        </w:rPr>
        <w:t> </w:t>
      </w:r>
      <w:r>
        <w:rPr>
          <w:b/>
          <w:sz w:val="28"/>
        </w:rPr>
        <w:t>Requirement</w:t>
      </w:r>
      <w:r>
        <w:rPr>
          <w:b/>
          <w:spacing w:val="-8"/>
          <w:sz w:val="28"/>
        </w:rPr>
        <w:t> </w:t>
      </w:r>
      <w:r>
        <w:rPr>
          <w:b/>
          <w:sz w:val="28"/>
        </w:rPr>
        <w:t>to</w:t>
      </w:r>
      <w:r>
        <w:rPr>
          <w:b/>
          <w:spacing w:val="-7"/>
          <w:sz w:val="28"/>
        </w:rPr>
        <w:t> </w:t>
      </w:r>
      <w:r>
        <w:rPr>
          <w:b/>
          <w:sz w:val="28"/>
        </w:rPr>
        <w:t>Provide</w:t>
      </w:r>
      <w:r>
        <w:rPr>
          <w:b/>
          <w:spacing w:val="-9"/>
          <w:sz w:val="28"/>
        </w:rPr>
        <w:t> </w:t>
      </w:r>
      <w:r>
        <w:rPr>
          <w:b/>
          <w:sz w:val="28"/>
        </w:rPr>
        <w:t>Notice</w:t>
      </w:r>
      <w:r>
        <w:rPr>
          <w:b/>
          <w:spacing w:val="-9"/>
          <w:sz w:val="28"/>
        </w:rPr>
        <w:t> </w:t>
      </w:r>
      <w:r>
        <w:rPr>
          <w:b/>
          <w:sz w:val="28"/>
        </w:rPr>
        <w:t>to</w:t>
      </w:r>
      <w:r>
        <w:rPr>
          <w:b/>
          <w:spacing w:val="-7"/>
          <w:sz w:val="28"/>
        </w:rPr>
        <w:t> </w:t>
      </w:r>
      <w:r>
        <w:rPr>
          <w:b/>
          <w:sz w:val="28"/>
        </w:rPr>
        <w:t>Psychotherapy</w:t>
      </w:r>
      <w:r>
        <w:rPr>
          <w:b/>
          <w:spacing w:val="-6"/>
          <w:sz w:val="28"/>
        </w:rPr>
        <w:t> </w:t>
      </w:r>
      <w:r>
        <w:rPr>
          <w:b/>
          <w:spacing w:val="-2"/>
          <w:sz w:val="28"/>
        </w:rPr>
        <w:t>Clients</w:t>
      </w:r>
    </w:p>
    <w:p>
      <w:pPr>
        <w:pStyle w:val="BodyText"/>
        <w:spacing w:before="3"/>
        <w:ind w:left="0"/>
        <w:rPr>
          <w:b/>
        </w:rPr>
      </w:pPr>
    </w:p>
    <w:p>
      <w:pPr>
        <w:pStyle w:val="BodyText"/>
        <w:ind w:right="763"/>
      </w:pPr>
      <w:r>
        <w:rPr/>
        <w:t>Beginning July 1, 2020, all mental health counselors, whether licensed or unlicensed,</w:t>
      </w:r>
      <w:r>
        <w:rPr>
          <w:spacing w:val="-6"/>
        </w:rPr>
        <w:t> </w:t>
      </w:r>
      <w:r>
        <w:rPr/>
        <w:t>were</w:t>
      </w:r>
      <w:r>
        <w:rPr>
          <w:spacing w:val="-8"/>
        </w:rPr>
        <w:t> </w:t>
      </w:r>
      <w:r>
        <w:rPr/>
        <w:t>required</w:t>
      </w:r>
      <w:r>
        <w:rPr>
          <w:spacing w:val="-7"/>
        </w:rPr>
        <w:t> </w:t>
      </w:r>
      <w:r>
        <w:rPr/>
        <w:t>to</w:t>
      </w:r>
      <w:r>
        <w:rPr>
          <w:spacing w:val="-6"/>
        </w:rPr>
        <w:t> </w:t>
      </w:r>
      <w:r>
        <w:rPr/>
        <w:t>provide</w:t>
      </w:r>
      <w:r>
        <w:rPr>
          <w:spacing w:val="-8"/>
        </w:rPr>
        <w:t> </w:t>
      </w:r>
      <w:r>
        <w:rPr/>
        <w:t>a</w:t>
      </w:r>
      <w:r>
        <w:rPr>
          <w:spacing w:val="-7"/>
        </w:rPr>
        <w:t> </w:t>
      </w:r>
      <w:r>
        <w:rPr/>
        <w:t>notice</w:t>
      </w:r>
      <w:r>
        <w:rPr>
          <w:spacing w:val="-8"/>
        </w:rPr>
        <w:t> </w:t>
      </w:r>
      <w:r>
        <w:rPr/>
        <w:t>to</w:t>
      </w:r>
      <w:r>
        <w:rPr>
          <w:spacing w:val="-6"/>
        </w:rPr>
        <w:t> </w:t>
      </w:r>
      <w:r>
        <w:rPr/>
        <w:t>each</w:t>
      </w:r>
      <w:r>
        <w:rPr>
          <w:spacing w:val="-6"/>
        </w:rPr>
        <w:t> </w:t>
      </w:r>
      <w:r>
        <w:rPr/>
        <w:t>of</w:t>
      </w:r>
      <w:r>
        <w:rPr>
          <w:spacing w:val="-6"/>
        </w:rPr>
        <w:t> </w:t>
      </w:r>
      <w:r>
        <w:rPr/>
        <w:t>their</w:t>
      </w:r>
      <w:r>
        <w:rPr>
          <w:spacing w:val="-7"/>
        </w:rPr>
        <w:t> </w:t>
      </w:r>
      <w:r>
        <w:rPr/>
        <w:t>clients</w:t>
      </w:r>
      <w:r>
        <w:rPr>
          <w:spacing w:val="-6"/>
        </w:rPr>
        <w:t> </w:t>
      </w:r>
      <w:r>
        <w:rPr/>
        <w:t>stating where they can file a complaint. (AB 630, Chapter 229, Statutes of 2019)</w:t>
      </w:r>
    </w:p>
    <w:p>
      <w:pPr>
        <w:pStyle w:val="BodyText"/>
        <w:spacing w:before="319"/>
        <w:ind w:right="763"/>
      </w:pPr>
      <w:r>
        <w:rPr/>
        <w:t>Effective</w:t>
      </w:r>
      <w:r>
        <w:rPr>
          <w:spacing w:val="-8"/>
        </w:rPr>
        <w:t> </w:t>
      </w:r>
      <w:r>
        <w:rPr/>
        <w:t>January</w:t>
      </w:r>
      <w:r>
        <w:rPr>
          <w:spacing w:val="-7"/>
        </w:rPr>
        <w:t> </w:t>
      </w:r>
      <w:r>
        <w:rPr/>
        <w:t>1,</w:t>
      </w:r>
      <w:r>
        <w:rPr>
          <w:spacing w:val="-7"/>
        </w:rPr>
        <w:t> </w:t>
      </w:r>
      <w:r>
        <w:rPr/>
        <w:t>2022,</w:t>
      </w:r>
      <w:r>
        <w:rPr>
          <w:spacing w:val="-6"/>
        </w:rPr>
        <w:t> </w:t>
      </w:r>
      <w:r>
        <w:rPr/>
        <w:t>there</w:t>
      </w:r>
      <w:r>
        <w:rPr>
          <w:spacing w:val="-8"/>
        </w:rPr>
        <w:t> </w:t>
      </w:r>
      <w:r>
        <w:rPr/>
        <w:t>are</w:t>
      </w:r>
      <w:r>
        <w:rPr>
          <w:spacing w:val="-8"/>
        </w:rPr>
        <w:t> </w:t>
      </w:r>
      <w:r>
        <w:rPr/>
        <w:t>some</w:t>
      </w:r>
      <w:r>
        <w:rPr>
          <w:spacing w:val="-8"/>
        </w:rPr>
        <w:t> </w:t>
      </w:r>
      <w:r>
        <w:rPr/>
        <w:t>changes</w:t>
      </w:r>
      <w:r>
        <w:rPr>
          <w:spacing w:val="-7"/>
        </w:rPr>
        <w:t> </w:t>
      </w:r>
      <w:r>
        <w:rPr/>
        <w:t>to</w:t>
      </w:r>
      <w:r>
        <w:rPr>
          <w:spacing w:val="-7"/>
        </w:rPr>
        <w:t> </w:t>
      </w:r>
      <w:r>
        <w:rPr/>
        <w:t>the</w:t>
      </w:r>
      <w:r>
        <w:rPr>
          <w:spacing w:val="-8"/>
        </w:rPr>
        <w:t> </w:t>
      </w:r>
      <w:r>
        <w:rPr/>
        <w:t>timing</w:t>
      </w:r>
      <w:r>
        <w:rPr>
          <w:spacing w:val="-6"/>
        </w:rPr>
        <w:t> </w:t>
      </w:r>
      <w:r>
        <w:rPr/>
        <w:t>of</w:t>
      </w:r>
      <w:r>
        <w:rPr>
          <w:spacing w:val="-7"/>
        </w:rPr>
        <w:t> </w:t>
      </w:r>
      <w:r>
        <w:rPr/>
        <w:t>when</w:t>
      </w:r>
      <w:r>
        <w:rPr>
          <w:spacing w:val="-7"/>
        </w:rPr>
        <w:t> </w:t>
      </w:r>
      <w:r>
        <w:rPr/>
        <w:t>you must provide the notice and to documentation requirements. In addition, if you are not licensed or registered with the Board and are providing mental health counseling in an exempt setting, there are some changes you need to make to the wording of the notice moving forward.</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Heading3"/>
      </w:pPr>
      <w:r>
        <w:rPr/>
        <w:t>When</w:t>
      </w:r>
      <w:r>
        <w:rPr>
          <w:spacing w:val="-7"/>
        </w:rPr>
        <w:t> </w:t>
      </w:r>
      <w:r>
        <w:rPr/>
        <w:t>do</w:t>
      </w:r>
      <w:r>
        <w:rPr>
          <w:spacing w:val="-5"/>
        </w:rPr>
        <w:t> </w:t>
      </w:r>
      <w:r>
        <w:rPr/>
        <w:t>I</w:t>
      </w:r>
      <w:r>
        <w:rPr>
          <w:spacing w:val="-4"/>
        </w:rPr>
        <w:t> </w:t>
      </w:r>
      <w:r>
        <w:rPr/>
        <w:t>Provide</w:t>
      </w:r>
      <w:r>
        <w:rPr>
          <w:spacing w:val="-15"/>
        </w:rPr>
        <w:t> </w:t>
      </w:r>
      <w:r>
        <w:rPr/>
        <w:t>This</w:t>
      </w:r>
      <w:r>
        <w:rPr>
          <w:spacing w:val="-3"/>
        </w:rPr>
        <w:t> </w:t>
      </w:r>
      <w:r>
        <w:rPr>
          <w:spacing w:val="-2"/>
        </w:rPr>
        <w:t>Notice?</w:t>
      </w:r>
    </w:p>
    <w:p>
      <w:pPr>
        <w:pStyle w:val="BodyText"/>
        <w:spacing w:before="4"/>
        <w:ind w:left="0"/>
        <w:rPr>
          <w:b/>
        </w:rPr>
      </w:pPr>
    </w:p>
    <w:p>
      <w:pPr>
        <w:pStyle w:val="BodyText"/>
        <w:ind w:right="763"/>
      </w:pPr>
      <w:r>
        <w:rPr/>
        <w:t>For new clients, you are required to provide this notice prior to initiating psychotherapy</w:t>
      </w:r>
      <w:r>
        <w:rPr>
          <w:spacing w:val="-16"/>
        </w:rPr>
        <w:t> </w:t>
      </w:r>
      <w:r>
        <w:rPr/>
        <w:t>services,</w:t>
      </w:r>
      <w:r>
        <w:rPr>
          <w:spacing w:val="-12"/>
        </w:rPr>
        <w:t> </w:t>
      </w:r>
      <w:r>
        <w:rPr/>
        <w:t>or</w:t>
      </w:r>
      <w:r>
        <w:rPr>
          <w:spacing w:val="-11"/>
        </w:rPr>
        <w:t> </w:t>
      </w:r>
      <w:r>
        <w:rPr/>
        <w:t>as</w:t>
      </w:r>
      <w:r>
        <w:rPr>
          <w:spacing w:val="-11"/>
        </w:rPr>
        <w:t> </w:t>
      </w:r>
      <w:r>
        <w:rPr/>
        <w:t>soon</w:t>
      </w:r>
      <w:r>
        <w:rPr>
          <w:spacing w:val="-12"/>
        </w:rPr>
        <w:t> </w:t>
      </w:r>
      <w:r>
        <w:rPr/>
        <w:t>as</w:t>
      </w:r>
      <w:r>
        <w:rPr>
          <w:spacing w:val="-11"/>
        </w:rPr>
        <w:t> </w:t>
      </w:r>
      <w:r>
        <w:rPr/>
        <w:t>practicably</w:t>
      </w:r>
      <w:r>
        <w:rPr>
          <w:spacing w:val="-12"/>
        </w:rPr>
        <w:t> </w:t>
      </w:r>
      <w:r>
        <w:rPr/>
        <w:t>possible</w:t>
      </w:r>
      <w:r>
        <w:rPr>
          <w:spacing w:val="-12"/>
        </w:rPr>
        <w:t> </w:t>
      </w:r>
      <w:r>
        <w:rPr/>
        <w:t>thereafter.</w:t>
      </w:r>
      <w:r>
        <w:rPr>
          <w:spacing w:val="-18"/>
        </w:rPr>
        <w:t> </w:t>
      </w:r>
      <w:r>
        <w:rPr/>
        <w:t>The</w:t>
      </w:r>
      <w:r>
        <w:rPr>
          <w:spacing w:val="-13"/>
        </w:rPr>
        <w:t> </w:t>
      </w:r>
      <w:r>
        <w:rPr/>
        <w:t>“as soon</w:t>
      </w:r>
      <w:r>
        <w:rPr>
          <w:spacing w:val="-2"/>
        </w:rPr>
        <w:t> </w:t>
      </w:r>
      <w:r>
        <w:rPr/>
        <w:t>as</w:t>
      </w:r>
      <w:r>
        <w:rPr>
          <w:spacing w:val="-2"/>
        </w:rPr>
        <w:t> </w:t>
      </w:r>
      <w:r>
        <w:rPr/>
        <w:t>practicably</w:t>
      </w:r>
      <w:r>
        <w:rPr>
          <w:spacing w:val="-2"/>
        </w:rPr>
        <w:t> </w:t>
      </w:r>
      <w:r>
        <w:rPr/>
        <w:t>possible</w:t>
      </w:r>
      <w:r>
        <w:rPr>
          <w:spacing w:val="-3"/>
        </w:rPr>
        <w:t> </w:t>
      </w:r>
      <w:r>
        <w:rPr/>
        <w:t>thereafter”</w:t>
      </w:r>
      <w:r>
        <w:rPr>
          <w:spacing w:val="-3"/>
        </w:rPr>
        <w:t> </w:t>
      </w:r>
      <w:r>
        <w:rPr/>
        <w:t>allowance</w:t>
      </w:r>
      <w:r>
        <w:rPr>
          <w:spacing w:val="-3"/>
        </w:rPr>
        <w:t> </w:t>
      </w:r>
      <w:r>
        <w:rPr/>
        <w:t>is</w:t>
      </w:r>
      <w:r>
        <w:rPr>
          <w:spacing w:val="-2"/>
        </w:rPr>
        <w:t> </w:t>
      </w:r>
      <w:r>
        <w:rPr/>
        <w:t>new,</w:t>
      </w:r>
      <w:r>
        <w:rPr>
          <w:spacing w:val="-2"/>
        </w:rPr>
        <w:t> </w:t>
      </w:r>
      <w:r>
        <w:rPr/>
        <w:t>and</w:t>
      </w:r>
      <w:r>
        <w:rPr>
          <w:spacing w:val="-2"/>
        </w:rPr>
        <w:t> </w:t>
      </w:r>
      <w:r>
        <w:rPr/>
        <w:t>is</w:t>
      </w:r>
      <w:r>
        <w:rPr>
          <w:spacing w:val="-2"/>
        </w:rPr>
        <w:t> </w:t>
      </w:r>
      <w:r>
        <w:rPr/>
        <w:t>intended</w:t>
      </w:r>
      <w:r>
        <w:rPr>
          <w:spacing w:val="-2"/>
        </w:rPr>
        <w:t> </w:t>
      </w:r>
      <w:r>
        <w:rPr/>
        <w:t>to allow a provider to provide services first in an emergency, and then provide the notice once the emergency has passed and it is appropriate to do so.</w:t>
      </w:r>
    </w:p>
    <w:p>
      <w:pPr>
        <w:pStyle w:val="Heading3"/>
        <w:spacing w:before="321"/>
      </w:pPr>
      <w:r>
        <w:rPr/>
        <w:t>Am</w:t>
      </w:r>
      <w:r>
        <w:rPr>
          <w:spacing w:val="-7"/>
        </w:rPr>
        <w:t> </w:t>
      </w:r>
      <w:r>
        <w:rPr/>
        <w:t>I</w:t>
      </w:r>
      <w:r>
        <w:rPr>
          <w:spacing w:val="-3"/>
        </w:rPr>
        <w:t> </w:t>
      </w:r>
      <w:r>
        <w:rPr/>
        <w:t>Required</w:t>
      </w:r>
      <w:r>
        <w:rPr>
          <w:spacing w:val="-4"/>
        </w:rPr>
        <w:t> </w:t>
      </w:r>
      <w:r>
        <w:rPr/>
        <w:t>to</w:t>
      </w:r>
      <w:r>
        <w:rPr>
          <w:spacing w:val="-3"/>
        </w:rPr>
        <w:t> </w:t>
      </w:r>
      <w:r>
        <w:rPr/>
        <w:t>Document</w:t>
      </w:r>
      <w:r>
        <w:rPr>
          <w:spacing w:val="-4"/>
        </w:rPr>
        <w:t> </w:t>
      </w:r>
      <w:r>
        <w:rPr/>
        <w:t>Delivery</w:t>
      </w:r>
      <w:r>
        <w:rPr>
          <w:spacing w:val="-3"/>
        </w:rPr>
        <w:t> </w:t>
      </w:r>
      <w:r>
        <w:rPr/>
        <w:t>of</w:t>
      </w:r>
      <w:r>
        <w:rPr>
          <w:spacing w:val="-3"/>
        </w:rPr>
        <w:t> </w:t>
      </w:r>
      <w:r>
        <w:rPr/>
        <w:t>the</w:t>
      </w:r>
      <w:r>
        <w:rPr>
          <w:spacing w:val="-3"/>
        </w:rPr>
        <w:t> </w:t>
      </w:r>
      <w:r>
        <w:rPr>
          <w:spacing w:val="-2"/>
        </w:rPr>
        <w:t>Notice?</w:t>
      </w:r>
    </w:p>
    <w:p>
      <w:pPr>
        <w:pStyle w:val="BodyText"/>
        <w:spacing w:before="3"/>
        <w:ind w:left="0"/>
        <w:rPr>
          <w:b/>
        </w:rPr>
      </w:pPr>
    </w:p>
    <w:p>
      <w:pPr>
        <w:pStyle w:val="BodyText"/>
        <w:ind w:right="957"/>
      </w:pPr>
      <w:r>
        <w:rPr/>
        <w:t>Yes-</w:t>
      </w:r>
      <w:r>
        <w:rPr>
          <w:spacing w:val="-10"/>
        </w:rPr>
        <w:t> </w:t>
      </w:r>
      <w:r>
        <w:rPr/>
        <w:t>for</w:t>
      </w:r>
      <w:r>
        <w:rPr>
          <w:spacing w:val="-10"/>
        </w:rPr>
        <w:t> </w:t>
      </w:r>
      <w:r>
        <w:rPr/>
        <w:t>new</w:t>
      </w:r>
      <w:r>
        <w:rPr>
          <w:spacing w:val="-10"/>
        </w:rPr>
        <w:t> </w:t>
      </w:r>
      <w:r>
        <w:rPr/>
        <w:t>clients</w:t>
      </w:r>
      <w:r>
        <w:rPr>
          <w:spacing w:val="-10"/>
        </w:rPr>
        <w:t> </w:t>
      </w:r>
      <w:r>
        <w:rPr/>
        <w:t>that</w:t>
      </w:r>
      <w:r>
        <w:rPr>
          <w:spacing w:val="-10"/>
        </w:rPr>
        <w:t> </w:t>
      </w:r>
      <w:r>
        <w:rPr/>
        <w:t>you</w:t>
      </w:r>
      <w:r>
        <w:rPr>
          <w:spacing w:val="-10"/>
        </w:rPr>
        <w:t> </w:t>
      </w:r>
      <w:r>
        <w:rPr/>
        <w:t>see</w:t>
      </w:r>
      <w:r>
        <w:rPr>
          <w:spacing w:val="-11"/>
        </w:rPr>
        <w:t> </w:t>
      </w:r>
      <w:r>
        <w:rPr/>
        <w:t>as</w:t>
      </w:r>
      <w:r>
        <w:rPr>
          <w:spacing w:val="-10"/>
        </w:rPr>
        <w:t> </w:t>
      </w:r>
      <w:r>
        <w:rPr/>
        <w:t>of</w:t>
      </w:r>
      <w:r>
        <w:rPr>
          <w:spacing w:val="-10"/>
        </w:rPr>
        <w:t> </w:t>
      </w:r>
      <w:r>
        <w:rPr/>
        <w:t>January</w:t>
      </w:r>
      <w:r>
        <w:rPr>
          <w:spacing w:val="-10"/>
        </w:rPr>
        <w:t> </w:t>
      </w:r>
      <w:r>
        <w:rPr/>
        <w:t>1,</w:t>
      </w:r>
      <w:r>
        <w:rPr>
          <w:spacing w:val="-10"/>
        </w:rPr>
        <w:t> </w:t>
      </w:r>
      <w:r>
        <w:rPr/>
        <w:t>2022</w:t>
      </w:r>
      <w:r>
        <w:rPr>
          <w:spacing w:val="-10"/>
        </w:rPr>
        <w:t> </w:t>
      </w:r>
      <w:r>
        <w:rPr/>
        <w:t>on,</w:t>
      </w:r>
      <w:r>
        <w:rPr>
          <w:spacing w:val="-10"/>
        </w:rPr>
        <w:t> </w:t>
      </w:r>
      <w:r>
        <w:rPr/>
        <w:t>you</w:t>
      </w:r>
      <w:r>
        <w:rPr>
          <w:spacing w:val="-10"/>
        </w:rPr>
        <w:t> </w:t>
      </w:r>
      <w:r>
        <w:rPr/>
        <w:t>are</w:t>
      </w:r>
      <w:r>
        <w:rPr>
          <w:spacing w:val="-11"/>
        </w:rPr>
        <w:t> </w:t>
      </w:r>
      <w:r>
        <w:rPr/>
        <w:t>required to document in the client’s record that you delivered the notice.</w:t>
      </w:r>
    </w:p>
    <w:p>
      <w:pPr>
        <w:pStyle w:val="BodyText"/>
        <w:ind w:left="0"/>
      </w:pPr>
    </w:p>
    <w:p>
      <w:pPr>
        <w:pStyle w:val="Heading3"/>
        <w:spacing w:before="1"/>
        <w:ind w:right="1683"/>
        <w:jc w:val="both"/>
      </w:pPr>
      <w:r>
        <w:rPr/>
        <w:t>If I am not Licensed or</w:t>
      </w:r>
      <w:r>
        <w:rPr>
          <w:spacing w:val="-9"/>
        </w:rPr>
        <w:t> </w:t>
      </w:r>
      <w:r>
        <w:rPr/>
        <w:t>Registered with the Board of Behavioral Sciences</w:t>
      </w:r>
      <w:r>
        <w:rPr>
          <w:spacing w:val="-5"/>
        </w:rPr>
        <w:t> </w:t>
      </w:r>
      <w:r>
        <w:rPr/>
        <w:t>(Board),</w:t>
      </w:r>
      <w:r>
        <w:rPr>
          <w:spacing w:val="-5"/>
        </w:rPr>
        <w:t> </w:t>
      </w:r>
      <w:r>
        <w:rPr/>
        <w:t>but</w:t>
      </w:r>
      <w:r>
        <w:rPr>
          <w:spacing w:val="-5"/>
        </w:rPr>
        <w:t> </w:t>
      </w:r>
      <w:r>
        <w:rPr/>
        <w:t>Providing</w:t>
      </w:r>
      <w:r>
        <w:rPr>
          <w:spacing w:val="-5"/>
        </w:rPr>
        <w:t> </w:t>
      </w:r>
      <w:r>
        <w:rPr/>
        <w:t>Mental</w:t>
      </w:r>
      <w:r>
        <w:rPr>
          <w:spacing w:val="-6"/>
        </w:rPr>
        <w:t> </w:t>
      </w:r>
      <w:r>
        <w:rPr/>
        <w:t>Health</w:t>
      </w:r>
      <w:r>
        <w:rPr>
          <w:spacing w:val="-5"/>
        </w:rPr>
        <w:t> </w:t>
      </w:r>
      <w:r>
        <w:rPr/>
        <w:t>Counseling</w:t>
      </w:r>
      <w:r>
        <w:rPr>
          <w:spacing w:val="-5"/>
        </w:rPr>
        <w:t> </w:t>
      </w:r>
      <w:r>
        <w:rPr/>
        <w:t>in</w:t>
      </w:r>
      <w:r>
        <w:rPr>
          <w:spacing w:val="-5"/>
        </w:rPr>
        <w:t> </w:t>
      </w:r>
      <w:r>
        <w:rPr/>
        <w:t>an Exempt Setting, What Does the Notice Need to Say?</w:t>
      </w:r>
    </w:p>
    <w:p>
      <w:pPr>
        <w:pStyle w:val="BodyText"/>
        <w:spacing w:before="318"/>
        <w:ind w:right="799"/>
      </w:pPr>
      <w:r>
        <w:rPr/>
        <w:t>If</w:t>
      </w:r>
      <w:r>
        <w:rPr>
          <w:spacing w:val="-1"/>
        </w:rPr>
        <w:t> </w:t>
      </w:r>
      <w:r>
        <w:rPr/>
        <w:t>you</w:t>
      </w:r>
      <w:r>
        <w:rPr>
          <w:spacing w:val="-1"/>
        </w:rPr>
        <w:t> </w:t>
      </w:r>
      <w:r>
        <w:rPr/>
        <w:t>are</w:t>
      </w:r>
      <w:r>
        <w:rPr>
          <w:spacing w:val="-2"/>
        </w:rPr>
        <w:t> </w:t>
      </w:r>
      <w:r>
        <w:rPr/>
        <w:t>unlicensed</w:t>
      </w:r>
      <w:r>
        <w:rPr>
          <w:spacing w:val="-1"/>
        </w:rPr>
        <w:t> </w:t>
      </w:r>
      <w:r>
        <w:rPr/>
        <w:t>or</w:t>
      </w:r>
      <w:r>
        <w:rPr>
          <w:spacing w:val="-1"/>
        </w:rPr>
        <w:t> </w:t>
      </w:r>
      <w:r>
        <w:rPr/>
        <w:t>unregistered</w:t>
      </w:r>
      <w:r>
        <w:rPr>
          <w:spacing w:val="-1"/>
        </w:rPr>
        <w:t> </w:t>
      </w:r>
      <w:r>
        <w:rPr/>
        <w:t>with</w:t>
      </w:r>
      <w:r>
        <w:rPr>
          <w:spacing w:val="-1"/>
        </w:rPr>
        <w:t> </w:t>
      </w:r>
      <w:r>
        <w:rPr/>
        <w:t>the</w:t>
      </w:r>
      <w:r>
        <w:rPr>
          <w:spacing w:val="-2"/>
        </w:rPr>
        <w:t> </w:t>
      </w:r>
      <w:r>
        <w:rPr/>
        <w:t>Board</w:t>
      </w:r>
      <w:r>
        <w:rPr>
          <w:spacing w:val="-1"/>
        </w:rPr>
        <w:t> </w:t>
      </w:r>
      <w:r>
        <w:rPr/>
        <w:t>but</w:t>
      </w:r>
      <w:r>
        <w:rPr>
          <w:spacing w:val="-1"/>
        </w:rPr>
        <w:t> </w:t>
      </w:r>
      <w:r>
        <w:rPr/>
        <w:t>providing</w:t>
      </w:r>
      <w:r>
        <w:rPr>
          <w:spacing w:val="-1"/>
        </w:rPr>
        <w:t> </w:t>
      </w:r>
      <w:r>
        <w:rPr/>
        <w:t>services within the scope of practice of Board licensees in an exempt setting (a governmental</w:t>
      </w:r>
      <w:r>
        <w:rPr>
          <w:spacing w:val="-9"/>
        </w:rPr>
        <w:t> </w:t>
      </w:r>
      <w:r>
        <w:rPr/>
        <w:t>entity,</w:t>
      </w:r>
      <w:r>
        <w:rPr>
          <w:spacing w:val="-9"/>
        </w:rPr>
        <w:t> </w:t>
      </w:r>
      <w:r>
        <w:rPr/>
        <w:t>a</w:t>
      </w:r>
      <w:r>
        <w:rPr>
          <w:spacing w:val="-9"/>
        </w:rPr>
        <w:t> </w:t>
      </w:r>
      <w:r>
        <w:rPr/>
        <w:t>school,</w:t>
      </w:r>
      <w:r>
        <w:rPr>
          <w:spacing w:val="-9"/>
        </w:rPr>
        <w:t> </w:t>
      </w:r>
      <w:r>
        <w:rPr/>
        <w:t>college,</w:t>
      </w:r>
      <w:r>
        <w:rPr>
          <w:spacing w:val="-9"/>
        </w:rPr>
        <w:t> </w:t>
      </w:r>
      <w:r>
        <w:rPr/>
        <w:t>or</w:t>
      </w:r>
      <w:r>
        <w:rPr>
          <w:spacing w:val="-8"/>
        </w:rPr>
        <w:t> </w:t>
      </w:r>
      <w:r>
        <w:rPr/>
        <w:t>university,</w:t>
      </w:r>
      <w:r>
        <w:rPr>
          <w:spacing w:val="-9"/>
        </w:rPr>
        <w:t> </w:t>
      </w:r>
      <w:r>
        <w:rPr/>
        <w:t>or</w:t>
      </w:r>
      <w:r>
        <w:rPr>
          <w:spacing w:val="-8"/>
        </w:rPr>
        <w:t> </w:t>
      </w:r>
      <w:r>
        <w:rPr/>
        <w:t>an</w:t>
      </w:r>
      <w:r>
        <w:rPr>
          <w:spacing w:val="-8"/>
        </w:rPr>
        <w:t> </w:t>
      </w:r>
      <w:r>
        <w:rPr/>
        <w:t>institution</w:t>
      </w:r>
      <w:r>
        <w:rPr>
          <w:spacing w:val="-8"/>
        </w:rPr>
        <w:t> </w:t>
      </w:r>
      <w:r>
        <w:rPr/>
        <w:t>that</w:t>
      </w:r>
      <w:r>
        <w:rPr>
          <w:spacing w:val="-9"/>
        </w:rPr>
        <w:t> </w:t>
      </w:r>
      <w:r>
        <w:rPr/>
        <w:t>is both nonprofit and charitable), the wording of the notice has changed.</w:t>
      </w:r>
      <w:r>
        <w:rPr>
          <w:spacing w:val="-13"/>
        </w:rPr>
        <w:t> </w:t>
      </w:r>
      <w:r>
        <w:rPr/>
        <w:t>You are required to provide your clients with a notice about how to file a complaint</w:t>
      </w:r>
      <w:r>
        <w:rPr>
          <w:spacing w:val="-15"/>
        </w:rPr>
        <w:t> </w:t>
      </w:r>
      <w:r>
        <w:rPr/>
        <w:t>with</w:t>
      </w:r>
      <w:r>
        <w:rPr>
          <w:spacing w:val="-11"/>
        </w:rPr>
        <w:t> </w:t>
      </w:r>
      <w:r>
        <w:rPr/>
        <w:t>your</w:t>
      </w:r>
      <w:r>
        <w:rPr>
          <w:spacing w:val="-10"/>
        </w:rPr>
        <w:t> </w:t>
      </w:r>
      <w:r>
        <w:rPr/>
        <w:t>agency.</w:t>
      </w:r>
      <w:r>
        <w:rPr>
          <w:spacing w:val="-18"/>
        </w:rPr>
        <w:t> </w:t>
      </w:r>
      <w:r>
        <w:rPr/>
        <w:t>The</w:t>
      </w:r>
      <w:r>
        <w:rPr>
          <w:spacing w:val="-12"/>
        </w:rPr>
        <w:t> </w:t>
      </w:r>
      <w:r>
        <w:rPr/>
        <w:t>fact</w:t>
      </w:r>
      <w:r>
        <w:rPr>
          <w:spacing w:val="-11"/>
        </w:rPr>
        <w:t> </w:t>
      </w:r>
      <w:r>
        <w:rPr/>
        <w:t>that</w:t>
      </w:r>
      <w:r>
        <w:rPr>
          <w:spacing w:val="-11"/>
        </w:rPr>
        <w:t> </w:t>
      </w:r>
      <w:r>
        <w:rPr/>
        <w:t>your</w:t>
      </w:r>
      <w:r>
        <w:rPr>
          <w:spacing w:val="-10"/>
        </w:rPr>
        <w:t> </w:t>
      </w:r>
      <w:r>
        <w:rPr/>
        <w:t>setting</w:t>
      </w:r>
      <w:r>
        <w:rPr>
          <w:spacing w:val="-10"/>
        </w:rPr>
        <w:t> </w:t>
      </w:r>
      <w:r>
        <w:rPr/>
        <w:t>is</w:t>
      </w:r>
      <w:r>
        <w:rPr>
          <w:spacing w:val="-10"/>
        </w:rPr>
        <w:t> </w:t>
      </w:r>
      <w:r>
        <w:rPr/>
        <w:t>considered</w:t>
      </w:r>
      <w:r>
        <w:rPr>
          <w:spacing w:val="-10"/>
        </w:rPr>
        <w:t> </w:t>
      </w:r>
      <w:r>
        <w:rPr/>
        <w:t>exempt is conditional upon you doing this.</w:t>
      </w:r>
    </w:p>
    <w:p>
      <w:pPr>
        <w:pStyle w:val="BodyText"/>
        <w:spacing w:before="313"/>
      </w:pPr>
      <w:r>
        <w:rPr/>
        <w:t>The</w:t>
      </w:r>
      <w:r>
        <w:rPr>
          <w:spacing w:val="-8"/>
        </w:rPr>
        <w:t> </w:t>
      </w:r>
      <w:r>
        <w:rPr/>
        <w:t>notice</w:t>
      </w:r>
      <w:r>
        <w:rPr>
          <w:spacing w:val="-8"/>
        </w:rPr>
        <w:t> </w:t>
      </w:r>
      <w:r>
        <w:rPr/>
        <w:t>must</w:t>
      </w:r>
      <w:r>
        <w:rPr>
          <w:spacing w:val="-6"/>
        </w:rPr>
        <w:t> </w:t>
      </w:r>
      <w:r>
        <w:rPr/>
        <w:t>be</w:t>
      </w:r>
      <w:r>
        <w:rPr>
          <w:spacing w:val="-8"/>
        </w:rPr>
        <w:t> </w:t>
      </w:r>
      <w:r>
        <w:rPr/>
        <w:t>in</w:t>
      </w:r>
      <w:r>
        <w:rPr>
          <w:spacing w:val="-6"/>
        </w:rPr>
        <w:t> </w:t>
      </w:r>
      <w:r>
        <w:rPr/>
        <w:t>at</w:t>
      </w:r>
      <w:r>
        <w:rPr>
          <w:spacing w:val="-6"/>
        </w:rPr>
        <w:t> </w:t>
      </w:r>
      <w:r>
        <w:rPr/>
        <w:t>least</w:t>
      </w:r>
      <w:r>
        <w:rPr>
          <w:spacing w:val="-6"/>
        </w:rPr>
        <w:t> </w:t>
      </w:r>
      <w:r>
        <w:rPr/>
        <w:t>12-point</w:t>
      </w:r>
      <w:r>
        <w:rPr>
          <w:spacing w:val="-8"/>
        </w:rPr>
        <w:t> </w:t>
      </w:r>
      <w:r>
        <w:rPr/>
        <w:t>font,</w:t>
      </w:r>
      <w:r>
        <w:rPr>
          <w:spacing w:val="-7"/>
        </w:rPr>
        <w:t> </w:t>
      </w:r>
      <w:r>
        <w:rPr/>
        <w:t>and</w:t>
      </w:r>
      <w:r>
        <w:rPr>
          <w:spacing w:val="-6"/>
        </w:rPr>
        <w:t> </w:t>
      </w:r>
      <w:r>
        <w:rPr/>
        <w:t>must</w:t>
      </w:r>
      <w:r>
        <w:rPr>
          <w:spacing w:val="-6"/>
        </w:rPr>
        <w:t> </w:t>
      </w:r>
      <w:r>
        <w:rPr/>
        <w:t>be</w:t>
      </w:r>
      <w:r>
        <w:rPr>
          <w:spacing w:val="-8"/>
        </w:rPr>
        <w:t> </w:t>
      </w:r>
      <w:r>
        <w:rPr/>
        <w:t>in</w:t>
      </w:r>
      <w:r>
        <w:rPr>
          <w:spacing w:val="-6"/>
        </w:rPr>
        <w:t> </w:t>
      </w:r>
      <w:r>
        <w:rPr/>
        <w:t>substantially</w:t>
      </w:r>
      <w:r>
        <w:rPr>
          <w:spacing w:val="-6"/>
        </w:rPr>
        <w:t> </w:t>
      </w:r>
      <w:r>
        <w:rPr/>
        <w:t>the following form:</w:t>
      </w:r>
    </w:p>
    <w:p>
      <w:pPr>
        <w:pStyle w:val="BodyText"/>
        <w:spacing w:before="8"/>
        <w:ind w:left="0"/>
      </w:pPr>
    </w:p>
    <w:p>
      <w:pPr>
        <w:spacing w:line="317" w:lineRule="exact" w:before="0"/>
        <w:ind w:left="360" w:right="0" w:firstLine="0"/>
        <w:jc w:val="both"/>
        <w:rPr>
          <w:i/>
          <w:sz w:val="28"/>
        </w:rPr>
      </w:pPr>
      <w:r>
        <w:rPr>
          <w:i/>
          <w:sz w:val="28"/>
        </w:rPr>
        <w:t>NOTICE</w:t>
      </w:r>
      <w:r>
        <w:rPr>
          <w:i/>
          <w:spacing w:val="-9"/>
          <w:sz w:val="28"/>
        </w:rPr>
        <w:t> </w:t>
      </w:r>
      <w:r>
        <w:rPr>
          <w:i/>
          <w:sz w:val="28"/>
        </w:rPr>
        <w:t>TO</w:t>
      </w:r>
      <w:r>
        <w:rPr>
          <w:i/>
          <w:spacing w:val="-6"/>
          <w:sz w:val="28"/>
        </w:rPr>
        <w:t> </w:t>
      </w:r>
      <w:r>
        <w:rPr>
          <w:i/>
          <w:spacing w:val="-2"/>
          <w:sz w:val="28"/>
        </w:rPr>
        <w:t>CLIENTS</w:t>
      </w:r>
    </w:p>
    <w:p>
      <w:pPr>
        <w:spacing w:line="237" w:lineRule="auto" w:before="0"/>
        <w:ind w:left="360" w:right="885" w:firstLine="0"/>
        <w:jc w:val="both"/>
        <w:rPr>
          <w:i/>
          <w:sz w:val="28"/>
        </w:rPr>
      </w:pPr>
      <w:r>
        <w:rPr>
          <w:i/>
          <w:sz w:val="28"/>
        </w:rPr>
        <w:t>The</w:t>
      </w:r>
      <w:r>
        <w:rPr>
          <w:i/>
          <w:spacing w:val="-2"/>
          <w:sz w:val="28"/>
        </w:rPr>
        <w:t> </w:t>
      </w:r>
      <w:r>
        <w:rPr>
          <w:i/>
          <w:sz w:val="28"/>
        </w:rPr>
        <w:t>(Name</w:t>
      </w:r>
      <w:r>
        <w:rPr>
          <w:i/>
          <w:spacing w:val="-2"/>
          <w:sz w:val="28"/>
        </w:rPr>
        <w:t> </w:t>
      </w:r>
      <w:r>
        <w:rPr>
          <w:i/>
          <w:sz w:val="28"/>
        </w:rPr>
        <w:t>of</w:t>
      </w:r>
      <w:r>
        <w:rPr>
          <w:i/>
          <w:spacing w:val="-2"/>
          <w:sz w:val="28"/>
        </w:rPr>
        <w:t> </w:t>
      </w:r>
      <w:r>
        <w:rPr>
          <w:i/>
          <w:sz w:val="28"/>
        </w:rPr>
        <w:t>office</w:t>
      </w:r>
      <w:r>
        <w:rPr>
          <w:i/>
          <w:spacing w:val="-2"/>
          <w:sz w:val="28"/>
        </w:rPr>
        <w:t> </w:t>
      </w:r>
      <w:r>
        <w:rPr>
          <w:i/>
          <w:sz w:val="28"/>
        </w:rPr>
        <w:t>or</w:t>
      </w:r>
      <w:r>
        <w:rPr>
          <w:i/>
          <w:spacing w:val="-1"/>
          <w:sz w:val="28"/>
        </w:rPr>
        <w:t> </w:t>
      </w:r>
      <w:r>
        <w:rPr>
          <w:i/>
          <w:sz w:val="28"/>
        </w:rPr>
        <w:t>unit)</w:t>
      </w:r>
      <w:r>
        <w:rPr>
          <w:i/>
          <w:spacing w:val="-1"/>
          <w:sz w:val="28"/>
        </w:rPr>
        <w:t> </w:t>
      </w:r>
      <w:r>
        <w:rPr>
          <w:i/>
          <w:sz w:val="28"/>
        </w:rPr>
        <w:t>of</w:t>
      </w:r>
      <w:r>
        <w:rPr>
          <w:i/>
          <w:spacing w:val="-2"/>
          <w:sz w:val="28"/>
        </w:rPr>
        <w:t> </w:t>
      </w:r>
      <w:r>
        <w:rPr>
          <w:i/>
          <w:sz w:val="28"/>
        </w:rPr>
        <w:t>the</w:t>
      </w:r>
      <w:r>
        <w:rPr>
          <w:i/>
          <w:spacing w:val="-2"/>
          <w:sz w:val="28"/>
        </w:rPr>
        <w:t> </w:t>
      </w:r>
      <w:r>
        <w:rPr>
          <w:i/>
          <w:sz w:val="28"/>
        </w:rPr>
        <w:t>(Name</w:t>
      </w:r>
      <w:r>
        <w:rPr>
          <w:i/>
          <w:spacing w:val="-2"/>
          <w:sz w:val="28"/>
        </w:rPr>
        <w:t> </w:t>
      </w:r>
      <w:r>
        <w:rPr>
          <w:i/>
          <w:sz w:val="28"/>
        </w:rPr>
        <w:t>of</w:t>
      </w:r>
      <w:r>
        <w:rPr>
          <w:i/>
          <w:spacing w:val="-2"/>
          <w:sz w:val="28"/>
        </w:rPr>
        <w:t> </w:t>
      </w:r>
      <w:r>
        <w:rPr>
          <w:i/>
          <w:sz w:val="28"/>
        </w:rPr>
        <w:t>agency)</w:t>
      </w:r>
      <w:r>
        <w:rPr>
          <w:i/>
          <w:spacing w:val="-1"/>
          <w:sz w:val="28"/>
        </w:rPr>
        <w:t> </w:t>
      </w:r>
      <w:r>
        <w:rPr>
          <w:i/>
          <w:sz w:val="28"/>
        </w:rPr>
        <w:t>receives</w:t>
      </w:r>
      <w:r>
        <w:rPr>
          <w:i/>
          <w:spacing w:val="-1"/>
          <w:sz w:val="28"/>
        </w:rPr>
        <w:t> </w:t>
      </w:r>
      <w:r>
        <w:rPr>
          <w:i/>
          <w:sz w:val="28"/>
        </w:rPr>
        <w:t>and</w:t>
      </w:r>
      <w:r>
        <w:rPr>
          <w:i/>
          <w:spacing w:val="-1"/>
          <w:sz w:val="28"/>
        </w:rPr>
        <w:t> </w:t>
      </w:r>
      <w:r>
        <w:rPr>
          <w:i/>
          <w:sz w:val="28"/>
        </w:rPr>
        <w:t>responds</w:t>
      </w:r>
      <w:r>
        <w:rPr>
          <w:i/>
          <w:sz w:val="28"/>
        </w:rPr>
        <w:t> to</w:t>
      </w:r>
      <w:r>
        <w:rPr>
          <w:i/>
          <w:spacing w:val="-6"/>
          <w:sz w:val="28"/>
        </w:rPr>
        <w:t> </w:t>
      </w:r>
      <w:r>
        <w:rPr>
          <w:i/>
          <w:sz w:val="28"/>
        </w:rPr>
        <w:t>complaints</w:t>
      </w:r>
      <w:r>
        <w:rPr>
          <w:i/>
          <w:spacing w:val="-6"/>
          <w:sz w:val="28"/>
        </w:rPr>
        <w:t> </w:t>
      </w:r>
      <w:r>
        <w:rPr>
          <w:i/>
          <w:sz w:val="28"/>
        </w:rPr>
        <w:t>regarding</w:t>
      </w:r>
      <w:r>
        <w:rPr>
          <w:i/>
          <w:spacing w:val="-6"/>
          <w:sz w:val="28"/>
        </w:rPr>
        <w:t> </w:t>
      </w:r>
      <w:r>
        <w:rPr>
          <w:i/>
          <w:sz w:val="28"/>
        </w:rPr>
        <w:t>the</w:t>
      </w:r>
      <w:r>
        <w:rPr>
          <w:i/>
          <w:spacing w:val="-7"/>
          <w:sz w:val="28"/>
        </w:rPr>
        <w:t> </w:t>
      </w:r>
      <w:r>
        <w:rPr>
          <w:i/>
          <w:sz w:val="28"/>
        </w:rPr>
        <w:t>practice</w:t>
      </w:r>
      <w:r>
        <w:rPr>
          <w:i/>
          <w:spacing w:val="-7"/>
          <w:sz w:val="28"/>
        </w:rPr>
        <w:t> </w:t>
      </w:r>
      <w:r>
        <w:rPr>
          <w:i/>
          <w:sz w:val="28"/>
        </w:rPr>
        <w:t>of</w:t>
      </w:r>
      <w:r>
        <w:rPr>
          <w:i/>
          <w:spacing w:val="-7"/>
          <w:sz w:val="28"/>
        </w:rPr>
        <w:t> </w:t>
      </w:r>
      <w:r>
        <w:rPr>
          <w:i/>
          <w:sz w:val="28"/>
        </w:rPr>
        <w:t>psychotherapy</w:t>
      </w:r>
      <w:r>
        <w:rPr>
          <w:i/>
          <w:spacing w:val="-7"/>
          <w:sz w:val="28"/>
        </w:rPr>
        <w:t> </w:t>
      </w:r>
      <w:r>
        <w:rPr>
          <w:i/>
          <w:sz w:val="28"/>
        </w:rPr>
        <w:t>by</w:t>
      </w:r>
      <w:r>
        <w:rPr>
          <w:i/>
          <w:spacing w:val="-7"/>
          <w:sz w:val="28"/>
        </w:rPr>
        <w:t> </w:t>
      </w:r>
      <w:r>
        <w:rPr>
          <w:i/>
          <w:sz w:val="28"/>
        </w:rPr>
        <w:t>any</w:t>
      </w:r>
      <w:r>
        <w:rPr>
          <w:i/>
          <w:spacing w:val="-7"/>
          <w:sz w:val="28"/>
        </w:rPr>
        <w:t> </w:t>
      </w:r>
      <w:r>
        <w:rPr>
          <w:i/>
          <w:sz w:val="28"/>
        </w:rPr>
        <w:t>unlicensed</w:t>
      </w:r>
      <w:r>
        <w:rPr>
          <w:i/>
          <w:spacing w:val="-6"/>
          <w:sz w:val="28"/>
        </w:rPr>
        <w:t> </w:t>
      </w:r>
      <w:r>
        <w:rPr>
          <w:i/>
          <w:sz w:val="28"/>
        </w:rPr>
        <w:t>or </w:t>
      </w:r>
      <w:r>
        <w:rPr>
          <w:i/>
          <w:spacing w:val="-2"/>
          <w:sz w:val="28"/>
        </w:rPr>
        <w:t>unregistered</w:t>
      </w:r>
    </w:p>
    <w:p>
      <w:pPr>
        <w:spacing w:line="235" w:lineRule="auto" w:before="4"/>
        <w:ind w:left="360" w:right="763" w:firstLine="0"/>
        <w:jc w:val="left"/>
        <w:rPr>
          <w:i/>
          <w:sz w:val="28"/>
        </w:rPr>
      </w:pPr>
      <w:r>
        <w:rPr>
          <w:i/>
          <w:sz w:val="28"/>
        </w:rPr>
        <w:t>practitioner</w:t>
      </w:r>
      <w:r>
        <w:rPr>
          <w:i/>
          <w:spacing w:val="-16"/>
          <w:sz w:val="28"/>
        </w:rPr>
        <w:t> </w:t>
      </w:r>
      <w:r>
        <w:rPr>
          <w:i/>
          <w:sz w:val="28"/>
        </w:rPr>
        <w:t>providing</w:t>
      </w:r>
      <w:r>
        <w:rPr>
          <w:i/>
          <w:spacing w:val="-16"/>
          <w:sz w:val="28"/>
        </w:rPr>
        <w:t> </w:t>
      </w:r>
      <w:r>
        <w:rPr>
          <w:i/>
          <w:sz w:val="28"/>
        </w:rPr>
        <w:t>services</w:t>
      </w:r>
      <w:r>
        <w:rPr>
          <w:i/>
          <w:spacing w:val="-16"/>
          <w:sz w:val="28"/>
        </w:rPr>
        <w:t> </w:t>
      </w:r>
      <w:r>
        <w:rPr>
          <w:i/>
          <w:sz w:val="28"/>
        </w:rPr>
        <w:t>at</w:t>
      </w:r>
      <w:r>
        <w:rPr>
          <w:i/>
          <w:spacing w:val="-16"/>
          <w:sz w:val="28"/>
        </w:rPr>
        <w:t> </w:t>
      </w:r>
      <w:r>
        <w:rPr>
          <w:i/>
          <w:sz w:val="28"/>
        </w:rPr>
        <w:t>(Name</w:t>
      </w:r>
      <w:r>
        <w:rPr>
          <w:i/>
          <w:spacing w:val="-15"/>
          <w:sz w:val="28"/>
        </w:rPr>
        <w:t> </w:t>
      </w:r>
      <w:r>
        <w:rPr>
          <w:i/>
          <w:sz w:val="28"/>
        </w:rPr>
        <w:t>of</w:t>
      </w:r>
      <w:r>
        <w:rPr>
          <w:i/>
          <w:spacing w:val="-16"/>
          <w:sz w:val="28"/>
        </w:rPr>
        <w:t> </w:t>
      </w:r>
      <w:r>
        <w:rPr>
          <w:i/>
          <w:sz w:val="28"/>
        </w:rPr>
        <w:t>agency).</w:t>
      </w:r>
      <w:r>
        <w:rPr>
          <w:i/>
          <w:spacing w:val="-16"/>
          <w:sz w:val="28"/>
        </w:rPr>
        <w:t> </w:t>
      </w:r>
      <w:r>
        <w:rPr>
          <w:i/>
          <w:sz w:val="28"/>
        </w:rPr>
        <w:t>To</w:t>
      </w:r>
      <w:r>
        <w:rPr>
          <w:i/>
          <w:spacing w:val="-16"/>
          <w:sz w:val="28"/>
        </w:rPr>
        <w:t> </w:t>
      </w:r>
      <w:r>
        <w:rPr>
          <w:i/>
          <w:sz w:val="28"/>
        </w:rPr>
        <w:t>file</w:t>
      </w:r>
      <w:r>
        <w:rPr>
          <w:i/>
          <w:spacing w:val="-15"/>
          <w:sz w:val="28"/>
        </w:rPr>
        <w:t> </w:t>
      </w:r>
      <w:r>
        <w:rPr>
          <w:i/>
          <w:sz w:val="28"/>
        </w:rPr>
        <w:t>a</w:t>
      </w:r>
      <w:r>
        <w:rPr>
          <w:i/>
          <w:spacing w:val="-15"/>
          <w:sz w:val="28"/>
        </w:rPr>
        <w:t> </w:t>
      </w:r>
      <w:r>
        <w:rPr>
          <w:i/>
          <w:sz w:val="28"/>
        </w:rPr>
        <w:t>complaint,</w:t>
      </w:r>
      <w:r>
        <w:rPr>
          <w:i/>
          <w:sz w:val="28"/>
        </w:rPr>
        <w:t> contact</w:t>
      </w:r>
      <w:r>
        <w:rPr>
          <w:i/>
          <w:spacing w:val="-3"/>
          <w:sz w:val="28"/>
        </w:rPr>
        <w:t> </w:t>
      </w:r>
      <w:r>
        <w:rPr>
          <w:i/>
          <w:sz w:val="28"/>
        </w:rPr>
        <w:t>(Telephone</w:t>
      </w:r>
      <w:r>
        <w:rPr>
          <w:i/>
          <w:spacing w:val="-4"/>
          <w:sz w:val="28"/>
        </w:rPr>
        <w:t> </w:t>
      </w:r>
      <w:r>
        <w:rPr>
          <w:i/>
          <w:sz w:val="28"/>
        </w:rPr>
        <w:t>number,</w:t>
      </w:r>
      <w:r>
        <w:rPr>
          <w:i/>
          <w:spacing w:val="-3"/>
          <w:sz w:val="28"/>
        </w:rPr>
        <w:t> </w:t>
      </w:r>
      <w:r>
        <w:rPr>
          <w:i/>
          <w:sz w:val="28"/>
        </w:rPr>
        <w:t>email</w:t>
      </w:r>
      <w:r>
        <w:rPr>
          <w:i/>
          <w:spacing w:val="-3"/>
          <w:sz w:val="28"/>
        </w:rPr>
        <w:t> </w:t>
      </w:r>
      <w:r>
        <w:rPr>
          <w:i/>
          <w:sz w:val="28"/>
        </w:rPr>
        <w:t>address,</w:t>
      </w:r>
      <w:r>
        <w:rPr>
          <w:i/>
          <w:spacing w:val="-3"/>
          <w:sz w:val="28"/>
        </w:rPr>
        <w:t> </w:t>
      </w:r>
      <w:r>
        <w:rPr>
          <w:i/>
          <w:sz w:val="28"/>
        </w:rPr>
        <w:t>internet</w:t>
      </w:r>
      <w:r>
        <w:rPr>
          <w:i/>
          <w:spacing w:val="-3"/>
          <w:sz w:val="28"/>
        </w:rPr>
        <w:t> </w:t>
      </w:r>
      <w:r>
        <w:rPr>
          <w:i/>
          <w:sz w:val="28"/>
        </w:rPr>
        <w:t>website,</w:t>
      </w:r>
      <w:r>
        <w:rPr>
          <w:i/>
          <w:spacing w:val="-3"/>
          <w:sz w:val="28"/>
        </w:rPr>
        <w:t> </w:t>
      </w:r>
      <w:r>
        <w:rPr>
          <w:i/>
          <w:sz w:val="28"/>
        </w:rPr>
        <w:t>or</w:t>
      </w:r>
      <w:r>
        <w:rPr>
          <w:i/>
          <w:spacing w:val="-3"/>
          <w:sz w:val="28"/>
        </w:rPr>
        <w:t> </w:t>
      </w:r>
      <w:r>
        <w:rPr>
          <w:i/>
          <w:sz w:val="28"/>
        </w:rPr>
        <w:t>mailing address of agency).</w:t>
      </w:r>
    </w:p>
    <w:p>
      <w:pPr>
        <w:pStyle w:val="BodyText"/>
        <w:spacing w:before="1"/>
        <w:ind w:left="0"/>
        <w:rPr>
          <w:i/>
        </w:rPr>
      </w:pPr>
    </w:p>
    <w:p>
      <w:pPr>
        <w:spacing w:before="1"/>
        <w:ind w:left="360" w:right="773" w:firstLine="0"/>
        <w:jc w:val="left"/>
        <w:rPr>
          <w:i/>
          <w:sz w:val="28"/>
        </w:rPr>
      </w:pPr>
      <w:r>
        <w:rPr>
          <w:i/>
          <w:sz w:val="28"/>
        </w:rPr>
        <w:t>The Board of Behavioral Sciences receives and responds to complaints</w:t>
      </w:r>
      <w:r>
        <w:rPr>
          <w:i/>
          <w:sz w:val="28"/>
        </w:rPr>
        <w:t> regarding</w:t>
      </w:r>
      <w:r>
        <w:rPr>
          <w:i/>
          <w:spacing w:val="-9"/>
          <w:sz w:val="28"/>
        </w:rPr>
        <w:t> </w:t>
      </w:r>
      <w:r>
        <w:rPr>
          <w:i/>
          <w:sz w:val="28"/>
        </w:rPr>
        <w:t>services</w:t>
      </w:r>
      <w:r>
        <w:rPr>
          <w:i/>
          <w:spacing w:val="-10"/>
          <w:sz w:val="28"/>
        </w:rPr>
        <w:t> </w:t>
      </w:r>
      <w:r>
        <w:rPr>
          <w:i/>
          <w:sz w:val="28"/>
        </w:rPr>
        <w:t>provided</w:t>
      </w:r>
      <w:r>
        <w:rPr>
          <w:i/>
          <w:spacing w:val="-10"/>
          <w:sz w:val="28"/>
        </w:rPr>
        <w:t> </w:t>
      </w:r>
      <w:r>
        <w:rPr>
          <w:i/>
          <w:sz w:val="28"/>
        </w:rPr>
        <w:t>by</w:t>
      </w:r>
      <w:r>
        <w:rPr>
          <w:i/>
          <w:spacing w:val="-10"/>
          <w:sz w:val="28"/>
        </w:rPr>
        <w:t> </w:t>
      </w:r>
      <w:r>
        <w:rPr>
          <w:i/>
          <w:sz w:val="28"/>
        </w:rPr>
        <w:t>individuals</w:t>
      </w:r>
      <w:r>
        <w:rPr>
          <w:i/>
          <w:spacing w:val="-10"/>
          <w:sz w:val="28"/>
        </w:rPr>
        <w:t> </w:t>
      </w:r>
      <w:r>
        <w:rPr>
          <w:i/>
          <w:sz w:val="28"/>
        </w:rPr>
        <w:t>licensed</w:t>
      </w:r>
      <w:r>
        <w:rPr>
          <w:i/>
          <w:spacing w:val="-9"/>
          <w:sz w:val="28"/>
        </w:rPr>
        <w:t> </w:t>
      </w:r>
      <w:r>
        <w:rPr>
          <w:i/>
          <w:sz w:val="28"/>
        </w:rPr>
        <w:t>and</w:t>
      </w:r>
      <w:r>
        <w:rPr>
          <w:i/>
          <w:spacing w:val="-9"/>
          <w:sz w:val="28"/>
        </w:rPr>
        <w:t> </w:t>
      </w:r>
      <w:r>
        <w:rPr>
          <w:i/>
          <w:sz w:val="28"/>
        </w:rPr>
        <w:t>registered</w:t>
      </w:r>
      <w:r>
        <w:rPr>
          <w:i/>
          <w:spacing w:val="-10"/>
          <w:sz w:val="28"/>
        </w:rPr>
        <w:t> </w:t>
      </w:r>
      <w:r>
        <w:rPr>
          <w:i/>
          <w:sz w:val="28"/>
        </w:rPr>
        <w:t>by</w:t>
      </w:r>
      <w:r>
        <w:rPr>
          <w:i/>
          <w:spacing w:val="-10"/>
          <w:sz w:val="28"/>
        </w:rPr>
        <w:t> </w:t>
      </w:r>
      <w:r>
        <w:rPr>
          <w:i/>
          <w:sz w:val="28"/>
        </w:rPr>
        <w:t>the board. If you have a complaint and are unsure if your practitioner is licensed</w:t>
      </w:r>
      <w:r>
        <w:rPr>
          <w:i/>
          <w:spacing w:val="-14"/>
          <w:sz w:val="28"/>
        </w:rPr>
        <w:t> </w:t>
      </w:r>
      <w:r>
        <w:rPr>
          <w:i/>
          <w:sz w:val="28"/>
        </w:rPr>
        <w:t>or</w:t>
      </w:r>
      <w:r>
        <w:rPr>
          <w:i/>
          <w:spacing w:val="-14"/>
          <w:sz w:val="28"/>
        </w:rPr>
        <w:t> </w:t>
      </w:r>
      <w:r>
        <w:rPr>
          <w:i/>
          <w:sz w:val="28"/>
        </w:rPr>
        <w:t>registered,</w:t>
      </w:r>
      <w:r>
        <w:rPr>
          <w:i/>
          <w:spacing w:val="-15"/>
          <w:sz w:val="28"/>
        </w:rPr>
        <w:t> </w:t>
      </w:r>
      <w:r>
        <w:rPr>
          <w:i/>
          <w:sz w:val="28"/>
        </w:rPr>
        <w:t>please</w:t>
      </w:r>
      <w:r>
        <w:rPr>
          <w:i/>
          <w:spacing w:val="-15"/>
          <w:sz w:val="28"/>
        </w:rPr>
        <w:t> </w:t>
      </w:r>
      <w:r>
        <w:rPr>
          <w:i/>
          <w:sz w:val="28"/>
        </w:rPr>
        <w:t>contact</w:t>
      </w:r>
      <w:r>
        <w:rPr>
          <w:i/>
          <w:spacing w:val="-15"/>
          <w:sz w:val="28"/>
        </w:rPr>
        <w:t> </w:t>
      </w:r>
      <w:r>
        <w:rPr>
          <w:i/>
          <w:sz w:val="28"/>
        </w:rPr>
        <w:t>the</w:t>
      </w:r>
      <w:r>
        <w:rPr>
          <w:i/>
          <w:spacing w:val="-16"/>
          <w:sz w:val="28"/>
        </w:rPr>
        <w:t> </w:t>
      </w:r>
      <w:r>
        <w:rPr>
          <w:i/>
          <w:sz w:val="28"/>
        </w:rPr>
        <w:t>Board</w:t>
      </w:r>
      <w:r>
        <w:rPr>
          <w:i/>
          <w:spacing w:val="-14"/>
          <w:sz w:val="28"/>
        </w:rPr>
        <w:t> </w:t>
      </w:r>
      <w:r>
        <w:rPr>
          <w:i/>
          <w:sz w:val="28"/>
        </w:rPr>
        <w:t>of</w:t>
      </w:r>
      <w:r>
        <w:rPr>
          <w:i/>
          <w:spacing w:val="-16"/>
          <w:sz w:val="28"/>
        </w:rPr>
        <w:t> </w:t>
      </w:r>
      <w:r>
        <w:rPr>
          <w:i/>
          <w:sz w:val="28"/>
        </w:rPr>
        <w:t>Behavioral</w:t>
      </w:r>
      <w:r>
        <w:rPr>
          <w:i/>
          <w:spacing w:val="-16"/>
          <w:sz w:val="28"/>
        </w:rPr>
        <w:t> </w:t>
      </w:r>
      <w:r>
        <w:rPr>
          <w:i/>
          <w:sz w:val="28"/>
        </w:rPr>
        <w:t>Sciences</w:t>
      </w:r>
      <w:r>
        <w:rPr>
          <w:i/>
          <w:spacing w:val="-15"/>
          <w:sz w:val="28"/>
        </w:rPr>
        <w:t> </w:t>
      </w:r>
      <w:r>
        <w:rPr>
          <w:i/>
          <w:sz w:val="28"/>
        </w:rPr>
        <w:t>at</w:t>
      </w:r>
    </w:p>
    <w:p>
      <w:pPr>
        <w:spacing w:after="0"/>
        <w:jc w:val="left"/>
        <w:rPr>
          <w:i/>
          <w:sz w:val="28"/>
        </w:rPr>
        <w:sectPr>
          <w:pgSz w:w="12240" w:h="15840"/>
          <w:pgMar w:header="748" w:footer="0" w:top="1000" w:bottom="280" w:left="1440" w:right="1080"/>
        </w:sectPr>
      </w:pPr>
    </w:p>
    <w:p>
      <w:pPr>
        <w:pStyle w:val="BodyText"/>
        <w:ind w:left="0"/>
        <w:rPr>
          <w:i/>
        </w:rPr>
      </w:pPr>
    </w:p>
    <w:p>
      <w:pPr>
        <w:pStyle w:val="BodyText"/>
        <w:spacing w:before="264"/>
        <w:ind w:left="0"/>
        <w:rPr>
          <w:i/>
        </w:rPr>
      </w:pPr>
    </w:p>
    <w:p>
      <w:pPr>
        <w:spacing w:before="0"/>
        <w:ind w:left="360" w:right="763" w:firstLine="0"/>
        <w:jc w:val="left"/>
        <w:rPr>
          <w:i/>
          <w:sz w:val="28"/>
        </w:rPr>
      </w:pPr>
      <w:r>
        <w:rPr>
          <w:i/>
          <w:sz w:val="28"/>
        </w:rPr>
        <w:t>916-574-7830</w:t>
      </w:r>
      <w:r>
        <w:rPr>
          <w:i/>
          <w:spacing w:val="-18"/>
          <w:sz w:val="28"/>
        </w:rPr>
        <w:t> </w:t>
      </w:r>
      <w:r>
        <w:rPr>
          <w:i/>
          <w:sz w:val="28"/>
        </w:rPr>
        <w:t>for</w:t>
      </w:r>
      <w:r>
        <w:rPr>
          <w:i/>
          <w:spacing w:val="-17"/>
          <w:sz w:val="28"/>
        </w:rPr>
        <w:t> </w:t>
      </w:r>
      <w:r>
        <w:rPr>
          <w:i/>
          <w:sz w:val="28"/>
        </w:rPr>
        <w:t>assistance</w:t>
      </w:r>
      <w:r>
        <w:rPr>
          <w:i/>
          <w:spacing w:val="-18"/>
          <w:sz w:val="28"/>
        </w:rPr>
        <w:t> </w:t>
      </w:r>
      <w:r>
        <w:rPr>
          <w:i/>
          <w:sz w:val="28"/>
        </w:rPr>
        <w:t>or</w:t>
      </w:r>
      <w:r>
        <w:rPr>
          <w:i/>
          <w:spacing w:val="-17"/>
          <w:sz w:val="28"/>
        </w:rPr>
        <w:t> </w:t>
      </w:r>
      <w:r>
        <w:rPr>
          <w:i/>
          <w:sz w:val="28"/>
        </w:rPr>
        <w:t>utilize</w:t>
      </w:r>
      <w:r>
        <w:rPr>
          <w:i/>
          <w:spacing w:val="-18"/>
          <w:sz w:val="28"/>
        </w:rPr>
        <w:t> </w:t>
      </w:r>
      <w:r>
        <w:rPr>
          <w:i/>
          <w:sz w:val="28"/>
        </w:rPr>
        <w:t>the</w:t>
      </w:r>
      <w:r>
        <w:rPr>
          <w:i/>
          <w:spacing w:val="-17"/>
          <w:sz w:val="28"/>
        </w:rPr>
        <w:t> </w:t>
      </w:r>
      <w:r>
        <w:rPr>
          <w:i/>
          <w:sz w:val="28"/>
        </w:rPr>
        <w:t>board’s</w:t>
      </w:r>
      <w:r>
        <w:rPr>
          <w:i/>
          <w:spacing w:val="-18"/>
          <w:sz w:val="28"/>
        </w:rPr>
        <w:t> </w:t>
      </w:r>
      <w:r>
        <w:rPr>
          <w:i/>
          <w:sz w:val="28"/>
        </w:rPr>
        <w:t>online</w:t>
      </w:r>
      <w:r>
        <w:rPr>
          <w:i/>
          <w:spacing w:val="-17"/>
          <w:sz w:val="28"/>
        </w:rPr>
        <w:t> </w:t>
      </w:r>
      <w:r>
        <w:rPr>
          <w:i/>
          <w:sz w:val="28"/>
        </w:rPr>
        <w:t>license</w:t>
      </w:r>
      <w:r>
        <w:rPr>
          <w:i/>
          <w:spacing w:val="-18"/>
          <w:sz w:val="28"/>
        </w:rPr>
        <w:t> </w:t>
      </w:r>
      <w:r>
        <w:rPr>
          <w:i/>
          <w:sz w:val="28"/>
        </w:rPr>
        <w:t>verification</w:t>
      </w:r>
      <w:r>
        <w:rPr>
          <w:i/>
          <w:sz w:val="28"/>
        </w:rPr>
        <w:t> feature by visiting </w:t>
      </w:r>
      <w:hyperlink r:id="rId16">
        <w:r>
          <w:rPr>
            <w:i/>
            <w:sz w:val="28"/>
          </w:rPr>
          <w:t>www.bbs.ca.gov.</w:t>
        </w:r>
      </w:hyperlink>
    </w:p>
    <w:p>
      <w:pPr>
        <w:pStyle w:val="BodyText"/>
        <w:ind w:left="0"/>
        <w:rPr>
          <w:i/>
        </w:rPr>
      </w:pPr>
    </w:p>
    <w:p>
      <w:pPr>
        <w:pStyle w:val="Heading3"/>
        <w:ind w:right="763"/>
      </w:pPr>
      <w:r>
        <w:rPr/>
        <w:t>If</w:t>
      </w:r>
      <w:r>
        <w:rPr>
          <w:spacing w:val="-10"/>
        </w:rPr>
        <w:t> </w:t>
      </w:r>
      <w:r>
        <w:rPr/>
        <w:t>I</w:t>
      </w:r>
      <w:r>
        <w:rPr>
          <w:spacing w:val="-8"/>
        </w:rPr>
        <w:t> </w:t>
      </w:r>
      <w:r>
        <w:rPr/>
        <w:t>am</w:t>
      </w:r>
      <w:r>
        <w:rPr>
          <w:spacing w:val="-8"/>
        </w:rPr>
        <w:t> </w:t>
      </w:r>
      <w:r>
        <w:rPr/>
        <w:t>Licensed</w:t>
      </w:r>
      <w:r>
        <w:rPr>
          <w:spacing w:val="-9"/>
        </w:rPr>
        <w:t> </w:t>
      </w:r>
      <w:r>
        <w:rPr/>
        <w:t>or</w:t>
      </w:r>
      <w:r>
        <w:rPr>
          <w:spacing w:val="-18"/>
        </w:rPr>
        <w:t> </w:t>
      </w:r>
      <w:r>
        <w:rPr/>
        <w:t>Registered</w:t>
      </w:r>
      <w:r>
        <w:rPr>
          <w:spacing w:val="-8"/>
        </w:rPr>
        <w:t> </w:t>
      </w:r>
      <w:r>
        <w:rPr/>
        <w:t>with</w:t>
      </w:r>
      <w:r>
        <w:rPr>
          <w:spacing w:val="-8"/>
        </w:rPr>
        <w:t> </w:t>
      </w:r>
      <w:r>
        <w:rPr/>
        <w:t>the</w:t>
      </w:r>
      <w:r>
        <w:rPr>
          <w:spacing w:val="-9"/>
        </w:rPr>
        <w:t> </w:t>
      </w:r>
      <w:r>
        <w:rPr/>
        <w:t>Board</w:t>
      </w:r>
      <w:r>
        <w:rPr>
          <w:spacing w:val="-9"/>
        </w:rPr>
        <w:t> </w:t>
      </w:r>
      <w:r>
        <w:rPr/>
        <w:t>of</w:t>
      </w:r>
      <w:r>
        <w:rPr>
          <w:spacing w:val="-8"/>
        </w:rPr>
        <w:t> </w:t>
      </w:r>
      <w:r>
        <w:rPr/>
        <w:t>Behavioral</w:t>
      </w:r>
      <w:r>
        <w:rPr>
          <w:spacing w:val="-10"/>
        </w:rPr>
        <w:t> </w:t>
      </w:r>
      <w:r>
        <w:rPr/>
        <w:t>Sciences (Board), What Does the Notice Need to Say?</w:t>
      </w:r>
    </w:p>
    <w:p>
      <w:pPr>
        <w:pStyle w:val="BodyText"/>
        <w:spacing w:before="321"/>
        <w:ind w:right="763"/>
      </w:pPr>
      <w:r>
        <w:rPr/>
        <w:t>If</w:t>
      </w:r>
      <w:r>
        <w:rPr>
          <w:spacing w:val="-6"/>
        </w:rPr>
        <w:t> </w:t>
      </w:r>
      <w:r>
        <w:rPr/>
        <w:t>you</w:t>
      </w:r>
      <w:r>
        <w:rPr>
          <w:spacing w:val="-6"/>
        </w:rPr>
        <w:t> </w:t>
      </w:r>
      <w:r>
        <w:rPr/>
        <w:t>are</w:t>
      </w:r>
      <w:r>
        <w:rPr>
          <w:spacing w:val="-8"/>
        </w:rPr>
        <w:t> </w:t>
      </w:r>
      <w:r>
        <w:rPr/>
        <w:t>a</w:t>
      </w:r>
      <w:r>
        <w:rPr>
          <w:spacing w:val="-7"/>
        </w:rPr>
        <w:t> </w:t>
      </w:r>
      <w:r>
        <w:rPr/>
        <w:t>Board</w:t>
      </w:r>
      <w:r>
        <w:rPr>
          <w:spacing w:val="-7"/>
        </w:rPr>
        <w:t> </w:t>
      </w:r>
      <w:r>
        <w:rPr/>
        <w:t>licensee</w:t>
      </w:r>
      <w:r>
        <w:rPr>
          <w:spacing w:val="-7"/>
        </w:rPr>
        <w:t> </w:t>
      </w:r>
      <w:r>
        <w:rPr/>
        <w:t>or</w:t>
      </w:r>
      <w:r>
        <w:rPr>
          <w:spacing w:val="-6"/>
        </w:rPr>
        <w:t> </w:t>
      </w:r>
      <w:r>
        <w:rPr/>
        <w:t>registrant,</w:t>
      </w:r>
      <w:r>
        <w:rPr>
          <w:spacing w:val="-7"/>
        </w:rPr>
        <w:t> </w:t>
      </w:r>
      <w:r>
        <w:rPr/>
        <w:t>the</w:t>
      </w:r>
      <w:r>
        <w:rPr>
          <w:spacing w:val="-8"/>
        </w:rPr>
        <w:t> </w:t>
      </w:r>
      <w:r>
        <w:rPr/>
        <w:t>wording</w:t>
      </w:r>
      <w:r>
        <w:rPr>
          <w:spacing w:val="-7"/>
        </w:rPr>
        <w:t> </w:t>
      </w:r>
      <w:r>
        <w:rPr/>
        <w:t>of</w:t>
      </w:r>
      <w:r>
        <w:rPr>
          <w:spacing w:val="-6"/>
        </w:rPr>
        <w:t> </w:t>
      </w:r>
      <w:r>
        <w:rPr/>
        <w:t>the</w:t>
      </w:r>
      <w:r>
        <w:rPr>
          <w:spacing w:val="-8"/>
        </w:rPr>
        <w:t> </w:t>
      </w:r>
      <w:r>
        <w:rPr/>
        <w:t>notice</w:t>
      </w:r>
      <w:r>
        <w:rPr>
          <w:spacing w:val="-8"/>
        </w:rPr>
        <w:t> </w:t>
      </w:r>
      <w:r>
        <w:rPr/>
        <w:t>has</w:t>
      </w:r>
      <w:r>
        <w:rPr>
          <w:spacing w:val="-7"/>
        </w:rPr>
        <w:t> </w:t>
      </w:r>
      <w:r>
        <w:rPr/>
        <w:t>not changed.</w:t>
      </w:r>
      <w:r>
        <w:rPr>
          <w:spacing w:val="-11"/>
        </w:rPr>
        <w:t> </w:t>
      </w:r>
      <w:r>
        <w:rPr/>
        <w:t>You must provide your new clients with a notice in at least 12-point font, that reads as follows:</w:t>
      </w:r>
    </w:p>
    <w:p>
      <w:pPr>
        <w:pStyle w:val="BodyText"/>
        <w:spacing w:before="6"/>
        <w:ind w:left="0"/>
      </w:pPr>
    </w:p>
    <w:p>
      <w:pPr>
        <w:spacing w:line="317" w:lineRule="exact" w:before="0"/>
        <w:ind w:left="360" w:right="0" w:firstLine="0"/>
        <w:jc w:val="left"/>
        <w:rPr>
          <w:i/>
          <w:sz w:val="28"/>
        </w:rPr>
      </w:pPr>
      <w:r>
        <w:rPr>
          <w:i/>
          <w:sz w:val="28"/>
        </w:rPr>
        <w:t>NOTICE</w:t>
      </w:r>
      <w:r>
        <w:rPr>
          <w:i/>
          <w:spacing w:val="-9"/>
          <w:sz w:val="28"/>
        </w:rPr>
        <w:t> </w:t>
      </w:r>
      <w:r>
        <w:rPr>
          <w:i/>
          <w:sz w:val="28"/>
        </w:rPr>
        <w:t>TO</w:t>
      </w:r>
      <w:r>
        <w:rPr>
          <w:i/>
          <w:spacing w:val="-6"/>
          <w:sz w:val="28"/>
        </w:rPr>
        <w:t> </w:t>
      </w:r>
      <w:r>
        <w:rPr>
          <w:i/>
          <w:spacing w:val="-2"/>
          <w:sz w:val="28"/>
        </w:rPr>
        <w:t>CLIENTS</w:t>
      </w:r>
    </w:p>
    <w:p>
      <w:pPr>
        <w:spacing w:line="237" w:lineRule="auto" w:before="0"/>
        <w:ind w:left="360" w:right="763" w:firstLine="0"/>
        <w:jc w:val="left"/>
        <w:rPr>
          <w:i/>
          <w:sz w:val="28"/>
        </w:rPr>
      </w:pPr>
      <w:r>
        <w:rPr>
          <w:i/>
          <w:sz w:val="28"/>
        </w:rPr>
        <w:t>The Board of Behavioral Sciences receives and responds to complaints</w:t>
      </w:r>
      <w:r>
        <w:rPr>
          <w:i/>
          <w:sz w:val="28"/>
        </w:rPr>
        <w:t> regarding services provided within the scope of practice of ([include your profession: marriage and family therapists/licensed educational </w:t>
      </w:r>
      <w:r>
        <w:rPr>
          <w:i/>
          <w:spacing w:val="-2"/>
          <w:sz w:val="28"/>
        </w:rPr>
        <w:t>psychologists/clinical social workers/professional clinical counselors]). You </w:t>
      </w:r>
      <w:r>
        <w:rPr>
          <w:i/>
          <w:sz w:val="28"/>
        </w:rPr>
        <w:t>may contact the board online at </w:t>
      </w:r>
      <w:hyperlink r:id="rId16">
        <w:r>
          <w:rPr>
            <w:i/>
            <w:sz w:val="28"/>
          </w:rPr>
          <w:t>www.bbs.ca.gov,</w:t>
        </w:r>
      </w:hyperlink>
      <w:r>
        <w:rPr>
          <w:i/>
          <w:sz w:val="28"/>
        </w:rPr>
        <w:t> or by calling (916)</w:t>
      </w:r>
    </w:p>
    <w:p>
      <w:pPr>
        <w:spacing w:before="3"/>
        <w:ind w:left="360" w:right="0" w:firstLine="0"/>
        <w:jc w:val="left"/>
        <w:rPr>
          <w:i/>
          <w:sz w:val="28"/>
        </w:rPr>
      </w:pPr>
      <w:r>
        <w:rPr>
          <w:i/>
          <w:sz w:val="28"/>
        </w:rPr>
        <w:t>574-</w:t>
      </w:r>
      <w:r>
        <w:rPr>
          <w:i/>
          <w:spacing w:val="-2"/>
          <w:sz w:val="28"/>
        </w:rPr>
        <w:t>7830.</w:t>
      </w:r>
    </w:p>
    <w:p>
      <w:pPr>
        <w:spacing w:before="314"/>
        <w:ind w:left="360" w:right="763" w:firstLine="0"/>
        <w:jc w:val="left"/>
        <w:rPr>
          <w:sz w:val="28"/>
        </w:rPr>
      </w:pPr>
      <w:r>
        <w:rPr>
          <w:b/>
          <w:sz w:val="28"/>
        </w:rPr>
        <w:t>Do</w:t>
      </w:r>
      <w:r>
        <w:rPr>
          <w:b/>
          <w:spacing w:val="-16"/>
          <w:sz w:val="28"/>
        </w:rPr>
        <w:t> </w:t>
      </w:r>
      <w:r>
        <w:rPr>
          <w:b/>
          <w:sz w:val="28"/>
        </w:rPr>
        <w:t>I</w:t>
      </w:r>
      <w:r>
        <w:rPr>
          <w:b/>
          <w:spacing w:val="-11"/>
          <w:sz w:val="28"/>
        </w:rPr>
        <w:t> </w:t>
      </w:r>
      <w:r>
        <w:rPr>
          <w:b/>
          <w:sz w:val="28"/>
        </w:rPr>
        <w:t>Need</w:t>
      </w:r>
      <w:r>
        <w:rPr>
          <w:b/>
          <w:spacing w:val="-12"/>
          <w:sz w:val="28"/>
        </w:rPr>
        <w:t> </w:t>
      </w:r>
      <w:r>
        <w:rPr>
          <w:b/>
          <w:sz w:val="28"/>
        </w:rPr>
        <w:t>to</w:t>
      </w:r>
      <w:r>
        <w:rPr>
          <w:b/>
          <w:spacing w:val="-11"/>
          <w:sz w:val="28"/>
        </w:rPr>
        <w:t> </w:t>
      </w:r>
      <w:r>
        <w:rPr>
          <w:b/>
          <w:sz w:val="28"/>
        </w:rPr>
        <w:t>Provide</w:t>
      </w:r>
      <w:r>
        <w:rPr>
          <w:b/>
          <w:spacing w:val="-12"/>
          <w:sz w:val="28"/>
        </w:rPr>
        <w:t> </w:t>
      </w:r>
      <w:r>
        <w:rPr>
          <w:b/>
          <w:sz w:val="28"/>
        </w:rPr>
        <w:t>this</w:t>
      </w:r>
      <w:r>
        <w:rPr>
          <w:b/>
          <w:spacing w:val="-11"/>
          <w:sz w:val="28"/>
        </w:rPr>
        <w:t> </w:t>
      </w:r>
      <w:r>
        <w:rPr>
          <w:b/>
          <w:sz w:val="28"/>
        </w:rPr>
        <w:t>New</w:t>
      </w:r>
      <w:r>
        <w:rPr>
          <w:b/>
          <w:spacing w:val="-18"/>
          <w:sz w:val="28"/>
        </w:rPr>
        <w:t> </w:t>
      </w:r>
      <w:r>
        <w:rPr>
          <w:b/>
          <w:sz w:val="28"/>
        </w:rPr>
        <w:t>Version</w:t>
      </w:r>
      <w:r>
        <w:rPr>
          <w:b/>
          <w:spacing w:val="-11"/>
          <w:sz w:val="28"/>
        </w:rPr>
        <w:t> </w:t>
      </w:r>
      <w:r>
        <w:rPr>
          <w:b/>
          <w:sz w:val="28"/>
        </w:rPr>
        <w:t>of</w:t>
      </w:r>
      <w:r>
        <w:rPr>
          <w:b/>
          <w:spacing w:val="-11"/>
          <w:sz w:val="28"/>
        </w:rPr>
        <w:t> </w:t>
      </w:r>
      <w:r>
        <w:rPr>
          <w:b/>
          <w:sz w:val="28"/>
        </w:rPr>
        <w:t>the</w:t>
      </w:r>
      <w:r>
        <w:rPr>
          <w:b/>
          <w:spacing w:val="-11"/>
          <w:sz w:val="28"/>
        </w:rPr>
        <w:t> </w:t>
      </w:r>
      <w:r>
        <w:rPr>
          <w:b/>
          <w:sz w:val="28"/>
        </w:rPr>
        <w:t>Notice</w:t>
      </w:r>
      <w:r>
        <w:rPr>
          <w:b/>
          <w:spacing w:val="-12"/>
          <w:sz w:val="28"/>
        </w:rPr>
        <w:t> </w:t>
      </w:r>
      <w:r>
        <w:rPr>
          <w:b/>
          <w:sz w:val="28"/>
        </w:rPr>
        <w:t>to</w:t>
      </w:r>
      <w:r>
        <w:rPr>
          <w:b/>
          <w:spacing w:val="-11"/>
          <w:sz w:val="28"/>
        </w:rPr>
        <w:t> </w:t>
      </w:r>
      <w:r>
        <w:rPr>
          <w:b/>
          <w:sz w:val="28"/>
        </w:rPr>
        <w:t>Existing</w:t>
      </w:r>
      <w:r>
        <w:rPr>
          <w:b/>
          <w:spacing w:val="-12"/>
          <w:sz w:val="28"/>
        </w:rPr>
        <w:t> </w:t>
      </w:r>
      <w:r>
        <w:rPr>
          <w:b/>
          <w:sz w:val="28"/>
        </w:rPr>
        <w:t>Clients? </w:t>
      </w:r>
      <w:r>
        <w:rPr>
          <w:sz w:val="28"/>
        </w:rPr>
        <w:t>No.</w:t>
      </w:r>
      <w:r>
        <w:rPr>
          <w:spacing w:val="-8"/>
          <w:sz w:val="28"/>
        </w:rPr>
        <w:t> </w:t>
      </w:r>
      <w:r>
        <w:rPr>
          <w:sz w:val="28"/>
        </w:rPr>
        <w:t>You do not need to distribute the new version of the notice to existing clients. You</w:t>
      </w:r>
    </w:p>
    <w:p>
      <w:pPr>
        <w:pStyle w:val="BodyText"/>
        <w:spacing w:line="235" w:lineRule="auto"/>
        <w:ind w:right="763"/>
      </w:pPr>
      <w:r>
        <w:rPr/>
        <w:t>only</w:t>
      </w:r>
      <w:r>
        <w:rPr>
          <w:spacing w:val="-7"/>
        </w:rPr>
        <w:t> </w:t>
      </w:r>
      <w:r>
        <w:rPr/>
        <w:t>need</w:t>
      </w:r>
      <w:r>
        <w:rPr>
          <w:spacing w:val="-7"/>
        </w:rPr>
        <w:t> </w:t>
      </w:r>
      <w:r>
        <w:rPr/>
        <w:t>to</w:t>
      </w:r>
      <w:r>
        <w:rPr>
          <w:spacing w:val="-6"/>
        </w:rPr>
        <w:t> </w:t>
      </w:r>
      <w:r>
        <w:rPr/>
        <w:t>distribute</w:t>
      </w:r>
      <w:r>
        <w:rPr>
          <w:spacing w:val="-8"/>
        </w:rPr>
        <w:t> </w:t>
      </w:r>
      <w:r>
        <w:rPr/>
        <w:t>the</w:t>
      </w:r>
      <w:r>
        <w:rPr>
          <w:spacing w:val="-8"/>
        </w:rPr>
        <w:t> </w:t>
      </w:r>
      <w:r>
        <w:rPr/>
        <w:t>new</w:t>
      </w:r>
      <w:r>
        <w:rPr>
          <w:spacing w:val="-7"/>
        </w:rPr>
        <w:t> </w:t>
      </w:r>
      <w:r>
        <w:rPr/>
        <w:t>version,</w:t>
      </w:r>
      <w:r>
        <w:rPr>
          <w:spacing w:val="-6"/>
        </w:rPr>
        <w:t> </w:t>
      </w:r>
      <w:r>
        <w:rPr/>
        <w:t>as</w:t>
      </w:r>
      <w:r>
        <w:rPr>
          <w:spacing w:val="-6"/>
        </w:rPr>
        <w:t> </w:t>
      </w:r>
      <w:r>
        <w:rPr/>
        <w:t>listed</w:t>
      </w:r>
      <w:r>
        <w:rPr>
          <w:spacing w:val="-6"/>
        </w:rPr>
        <w:t> </w:t>
      </w:r>
      <w:r>
        <w:rPr/>
        <w:t>above,</w:t>
      </w:r>
      <w:r>
        <w:rPr>
          <w:spacing w:val="-7"/>
        </w:rPr>
        <w:t> </w:t>
      </w:r>
      <w:r>
        <w:rPr/>
        <w:t>to</w:t>
      </w:r>
      <w:r>
        <w:rPr>
          <w:spacing w:val="-6"/>
        </w:rPr>
        <w:t> </w:t>
      </w:r>
      <w:r>
        <w:rPr/>
        <w:t>new</w:t>
      </w:r>
      <w:r>
        <w:rPr>
          <w:spacing w:val="-7"/>
        </w:rPr>
        <w:t> </w:t>
      </w:r>
      <w:r>
        <w:rPr/>
        <w:t>clients</w:t>
      </w:r>
      <w:r>
        <w:rPr>
          <w:spacing w:val="-6"/>
        </w:rPr>
        <w:t> </w:t>
      </w:r>
      <w:r>
        <w:rPr/>
        <w:t>you begin seeing on</w:t>
      </w:r>
      <w:r>
        <w:rPr>
          <w:spacing w:val="40"/>
        </w:rPr>
        <w:t> </w:t>
      </w:r>
      <w:r>
        <w:rPr/>
        <w:t>or after January 1, 2022.</w:t>
      </w:r>
    </w:p>
    <w:p>
      <w:pPr>
        <w:pStyle w:val="BodyText"/>
        <w:spacing w:before="148"/>
        <w:ind w:left="0"/>
      </w:pPr>
    </w:p>
    <w:p>
      <w:pPr>
        <w:pStyle w:val="Heading1"/>
        <w:spacing w:line="244" w:lineRule="auto"/>
        <w:ind w:right="763"/>
      </w:pPr>
      <w:r>
        <w:rPr>
          <w:color w:val="333333"/>
        </w:rPr>
        <w:t>4C.</w:t>
      </w:r>
      <w:r>
        <w:rPr>
          <w:color w:val="333333"/>
          <w:spacing w:val="-23"/>
        </w:rPr>
        <w:t> </w:t>
      </w:r>
      <w:r>
        <w:rPr>
          <w:color w:val="333333"/>
        </w:rPr>
        <w:t>Changes</w:t>
      </w:r>
      <w:r>
        <w:rPr>
          <w:color w:val="333333"/>
          <w:spacing w:val="-14"/>
        </w:rPr>
        <w:t> </w:t>
      </w:r>
      <w:r>
        <w:rPr>
          <w:color w:val="333333"/>
        </w:rPr>
        <w:t>to</w:t>
      </w:r>
      <w:r>
        <w:rPr>
          <w:color w:val="333333"/>
          <w:spacing w:val="-12"/>
        </w:rPr>
        <w:t> </w:t>
      </w:r>
      <w:r>
        <w:rPr>
          <w:color w:val="333333"/>
        </w:rPr>
        <w:t>Elder</w:t>
      </w:r>
      <w:r>
        <w:rPr>
          <w:color w:val="333333"/>
          <w:spacing w:val="-23"/>
        </w:rPr>
        <w:t> </w:t>
      </w:r>
      <w:r>
        <w:rPr>
          <w:color w:val="333333"/>
        </w:rPr>
        <w:t>and</w:t>
      </w:r>
      <w:r>
        <w:rPr>
          <w:color w:val="333333"/>
          <w:spacing w:val="-12"/>
        </w:rPr>
        <w:t> </w:t>
      </w:r>
      <w:r>
        <w:rPr>
          <w:color w:val="333333"/>
        </w:rPr>
        <w:t>Dependent</w:t>
      </w:r>
      <w:r>
        <w:rPr>
          <w:color w:val="333333"/>
          <w:spacing w:val="-44"/>
        </w:rPr>
        <w:t> </w:t>
      </w:r>
      <w:r>
        <w:rPr>
          <w:color w:val="333333"/>
        </w:rPr>
        <w:t>Adult</w:t>
      </w:r>
      <w:r>
        <w:rPr>
          <w:color w:val="333333"/>
          <w:spacing w:val="-43"/>
        </w:rPr>
        <w:t> </w:t>
      </w:r>
      <w:r>
        <w:rPr>
          <w:color w:val="333333"/>
        </w:rPr>
        <w:t>Abuse Reporting, Including Financial Abuse Reporting</w:t>
      </w:r>
    </w:p>
    <w:p>
      <w:pPr>
        <w:pStyle w:val="Heading3"/>
        <w:spacing w:before="156"/>
      </w:pPr>
      <w:r>
        <w:rPr>
          <w:color w:val="333333"/>
          <w:spacing w:val="-2"/>
        </w:rPr>
        <w:t>Overview</w:t>
      </w:r>
    </w:p>
    <w:p>
      <w:pPr>
        <w:pStyle w:val="BodyText"/>
        <w:spacing w:before="156"/>
        <w:ind w:right="763"/>
      </w:pPr>
      <w:r>
        <w:rPr>
          <w:color w:val="333333"/>
        </w:rPr>
        <w:t>Effective January 1, 2022 the definition of “elder” changes from age 65 or older to “means any person residing in this State 60 years of age or older” and the</w:t>
      </w:r>
      <w:r>
        <w:rPr>
          <w:color w:val="333333"/>
          <w:spacing w:val="-1"/>
        </w:rPr>
        <w:t> </w:t>
      </w:r>
      <w:r>
        <w:rPr>
          <w:color w:val="333333"/>
        </w:rPr>
        <w:t>definition of “dependent adult”</w:t>
      </w:r>
      <w:r>
        <w:rPr>
          <w:color w:val="333333"/>
          <w:spacing w:val="-1"/>
        </w:rPr>
        <w:t> </w:t>
      </w:r>
      <w:r>
        <w:rPr>
          <w:color w:val="333333"/>
        </w:rPr>
        <w:t>changes to “any person between 18 and 59 years of age.”</w:t>
      </w:r>
      <w:r>
        <w:rPr>
          <w:color w:val="333333"/>
          <w:spacing w:val="-10"/>
        </w:rPr>
        <w:t> </w:t>
      </w:r>
      <w:r>
        <w:rPr>
          <w:color w:val="333333"/>
        </w:rPr>
        <w:t>This new law also revises the</w:t>
      </w:r>
      <w:r>
        <w:rPr>
          <w:color w:val="333333"/>
          <w:spacing w:val="-1"/>
        </w:rPr>
        <w:t> </w:t>
      </w:r>
      <w:r>
        <w:rPr>
          <w:color w:val="333333"/>
        </w:rPr>
        <w:t>definition of dependent adult in that a dependent adult has a combination of a disability and the inability</w:t>
      </w:r>
      <w:r>
        <w:rPr>
          <w:color w:val="333333"/>
          <w:spacing w:val="-7"/>
        </w:rPr>
        <w:t> </w:t>
      </w:r>
      <w:r>
        <w:rPr>
          <w:color w:val="333333"/>
        </w:rPr>
        <w:t>to</w:t>
      </w:r>
      <w:r>
        <w:rPr>
          <w:color w:val="333333"/>
          <w:spacing w:val="-6"/>
        </w:rPr>
        <w:t> </w:t>
      </w:r>
      <w:r>
        <w:rPr>
          <w:color w:val="333333"/>
        </w:rPr>
        <w:t>protect</w:t>
      </w:r>
      <w:r>
        <w:rPr>
          <w:color w:val="333333"/>
          <w:spacing w:val="-7"/>
        </w:rPr>
        <w:t> </w:t>
      </w:r>
      <w:r>
        <w:rPr>
          <w:color w:val="333333"/>
        </w:rPr>
        <w:t>their</w:t>
      </w:r>
      <w:r>
        <w:rPr>
          <w:color w:val="333333"/>
          <w:spacing w:val="-7"/>
        </w:rPr>
        <w:t> </w:t>
      </w:r>
      <w:r>
        <w:rPr>
          <w:color w:val="333333"/>
        </w:rPr>
        <w:t>own</w:t>
      </w:r>
      <w:r>
        <w:rPr>
          <w:color w:val="333333"/>
          <w:spacing w:val="-6"/>
        </w:rPr>
        <w:t> </w:t>
      </w:r>
      <w:r>
        <w:rPr>
          <w:color w:val="333333"/>
        </w:rPr>
        <w:t>interest;</w:t>
      </w:r>
      <w:r>
        <w:rPr>
          <w:color w:val="333333"/>
          <w:spacing w:val="-7"/>
        </w:rPr>
        <w:t> </w:t>
      </w:r>
      <w:r>
        <w:rPr>
          <w:color w:val="333333"/>
        </w:rPr>
        <w:t>or</w:t>
      </w:r>
      <w:r>
        <w:rPr>
          <w:color w:val="333333"/>
          <w:spacing w:val="-6"/>
        </w:rPr>
        <w:t> </w:t>
      </w:r>
      <w:r>
        <w:rPr>
          <w:color w:val="333333"/>
        </w:rPr>
        <w:t>has</w:t>
      </w:r>
      <w:r>
        <w:rPr>
          <w:color w:val="333333"/>
          <w:spacing w:val="-7"/>
        </w:rPr>
        <w:t> </w:t>
      </w:r>
      <w:r>
        <w:rPr>
          <w:color w:val="333333"/>
        </w:rPr>
        <w:t>an</w:t>
      </w:r>
      <w:r>
        <w:rPr>
          <w:color w:val="333333"/>
          <w:spacing w:val="-6"/>
        </w:rPr>
        <w:t> </w:t>
      </w:r>
      <w:r>
        <w:rPr>
          <w:color w:val="333333"/>
        </w:rPr>
        <w:t>inability</w:t>
      </w:r>
      <w:r>
        <w:rPr>
          <w:color w:val="333333"/>
          <w:spacing w:val="-7"/>
        </w:rPr>
        <w:t> </w:t>
      </w:r>
      <w:r>
        <w:rPr>
          <w:color w:val="333333"/>
        </w:rPr>
        <w:t>to</w:t>
      </w:r>
      <w:r>
        <w:rPr>
          <w:color w:val="333333"/>
          <w:spacing w:val="-6"/>
        </w:rPr>
        <w:t> </w:t>
      </w:r>
      <w:r>
        <w:rPr>
          <w:color w:val="333333"/>
        </w:rPr>
        <w:t>carry</w:t>
      </w:r>
      <w:r>
        <w:rPr>
          <w:color w:val="333333"/>
          <w:spacing w:val="-6"/>
        </w:rPr>
        <w:t> </w:t>
      </w:r>
      <w:r>
        <w:rPr>
          <w:color w:val="333333"/>
        </w:rPr>
        <w:t>out</w:t>
      </w:r>
      <w:r>
        <w:rPr>
          <w:color w:val="333333"/>
          <w:spacing w:val="-8"/>
        </w:rPr>
        <w:t> </w:t>
      </w:r>
      <w:r>
        <w:rPr>
          <w:color w:val="333333"/>
        </w:rPr>
        <w:t>normal activities to protect their rights; or who is admitted as an inpatient to a 24-hour facility.</w:t>
      </w:r>
    </w:p>
    <w:p>
      <w:pPr>
        <w:pStyle w:val="BodyText"/>
        <w:spacing w:before="130"/>
        <w:ind w:right="763"/>
      </w:pPr>
      <w:r>
        <w:rPr>
          <w:b/>
          <w:color w:val="333333"/>
        </w:rPr>
        <w:t>AB 636: </w:t>
      </w:r>
      <w:r>
        <w:rPr>
          <w:color w:val="333333"/>
        </w:rPr>
        <w:t>Effective January 1, 2022, information relevant to an elder or dependent</w:t>
      </w:r>
      <w:r>
        <w:rPr>
          <w:color w:val="333333"/>
          <w:spacing w:val="-9"/>
        </w:rPr>
        <w:t> </w:t>
      </w:r>
      <w:r>
        <w:rPr>
          <w:color w:val="333333"/>
        </w:rPr>
        <w:t>adult</w:t>
      </w:r>
      <w:r>
        <w:rPr>
          <w:color w:val="333333"/>
          <w:spacing w:val="-8"/>
        </w:rPr>
        <w:t> </w:t>
      </w:r>
      <w:r>
        <w:rPr>
          <w:color w:val="333333"/>
        </w:rPr>
        <w:t>financial</w:t>
      </w:r>
      <w:r>
        <w:rPr>
          <w:color w:val="333333"/>
          <w:spacing w:val="-8"/>
        </w:rPr>
        <w:t> </w:t>
      </w:r>
      <w:r>
        <w:rPr>
          <w:color w:val="333333"/>
        </w:rPr>
        <w:t>abuse</w:t>
      </w:r>
      <w:r>
        <w:rPr>
          <w:color w:val="333333"/>
          <w:spacing w:val="-8"/>
        </w:rPr>
        <w:t> </w:t>
      </w:r>
      <w:r>
        <w:rPr>
          <w:i/>
          <w:color w:val="333333"/>
        </w:rPr>
        <w:t>may</w:t>
      </w:r>
      <w:r>
        <w:rPr>
          <w:i/>
          <w:color w:val="333333"/>
          <w:spacing w:val="-8"/>
        </w:rPr>
        <w:t> </w:t>
      </w:r>
      <w:r>
        <w:rPr>
          <w:color w:val="333333"/>
        </w:rPr>
        <w:t>be</w:t>
      </w:r>
      <w:r>
        <w:rPr>
          <w:color w:val="333333"/>
          <w:spacing w:val="-9"/>
        </w:rPr>
        <w:t> </w:t>
      </w:r>
      <w:r>
        <w:rPr>
          <w:color w:val="333333"/>
        </w:rPr>
        <w:t>provided</w:t>
      </w:r>
      <w:r>
        <w:rPr>
          <w:color w:val="333333"/>
          <w:spacing w:val="-8"/>
        </w:rPr>
        <w:t> </w:t>
      </w:r>
      <w:r>
        <w:rPr>
          <w:color w:val="333333"/>
        </w:rPr>
        <w:t>to</w:t>
      </w:r>
      <w:r>
        <w:rPr>
          <w:color w:val="333333"/>
          <w:spacing w:val="-8"/>
        </w:rPr>
        <w:t> </w:t>
      </w:r>
      <w:r>
        <w:rPr>
          <w:color w:val="333333"/>
        </w:rPr>
        <w:t>federal</w:t>
      </w:r>
      <w:r>
        <w:rPr>
          <w:color w:val="333333"/>
          <w:spacing w:val="-8"/>
        </w:rPr>
        <w:t> </w:t>
      </w:r>
      <w:r>
        <w:rPr>
          <w:color w:val="333333"/>
        </w:rPr>
        <w:t>law</w:t>
      </w:r>
      <w:r>
        <w:rPr>
          <w:color w:val="333333"/>
          <w:spacing w:val="-8"/>
        </w:rPr>
        <w:t> </w:t>
      </w:r>
      <w:r>
        <w:rPr>
          <w:color w:val="333333"/>
        </w:rPr>
        <w:t>enforcement</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color w:val="333333"/>
        </w:rPr>
        <w:t>agency,</w:t>
      </w:r>
      <w:r>
        <w:rPr>
          <w:color w:val="333333"/>
          <w:spacing w:val="-13"/>
        </w:rPr>
        <w:t> </w:t>
      </w:r>
      <w:r>
        <w:rPr>
          <w:color w:val="333333"/>
        </w:rPr>
        <w:t>if</w:t>
      </w:r>
      <w:r>
        <w:rPr>
          <w:color w:val="333333"/>
          <w:spacing w:val="-12"/>
        </w:rPr>
        <w:t> </w:t>
      </w:r>
      <w:r>
        <w:rPr>
          <w:color w:val="333333"/>
        </w:rPr>
        <w:t>the</w:t>
      </w:r>
      <w:r>
        <w:rPr>
          <w:color w:val="333333"/>
          <w:spacing w:val="-14"/>
        </w:rPr>
        <w:t> </w:t>
      </w:r>
      <w:r>
        <w:rPr>
          <w:color w:val="333333"/>
        </w:rPr>
        <w:t>incident</w:t>
      </w:r>
      <w:r>
        <w:rPr>
          <w:color w:val="333333"/>
          <w:spacing w:val="-14"/>
        </w:rPr>
        <w:t> </w:t>
      </w:r>
      <w:r>
        <w:rPr>
          <w:color w:val="333333"/>
        </w:rPr>
        <w:t>may</w:t>
      </w:r>
      <w:r>
        <w:rPr>
          <w:color w:val="333333"/>
          <w:spacing w:val="-12"/>
        </w:rPr>
        <w:t> </w:t>
      </w:r>
      <w:r>
        <w:rPr>
          <w:color w:val="333333"/>
        </w:rPr>
        <w:t>be</w:t>
      </w:r>
      <w:r>
        <w:rPr>
          <w:color w:val="333333"/>
          <w:spacing w:val="-14"/>
        </w:rPr>
        <w:t> </w:t>
      </w:r>
      <w:r>
        <w:rPr>
          <w:color w:val="333333"/>
        </w:rPr>
        <w:t>within</w:t>
      </w:r>
      <w:r>
        <w:rPr>
          <w:color w:val="333333"/>
          <w:spacing w:val="-13"/>
        </w:rPr>
        <w:t> </w:t>
      </w:r>
      <w:r>
        <w:rPr>
          <w:color w:val="333333"/>
        </w:rPr>
        <w:t>the</w:t>
      </w:r>
      <w:r>
        <w:rPr>
          <w:color w:val="333333"/>
          <w:spacing w:val="-14"/>
        </w:rPr>
        <w:t> </w:t>
      </w:r>
      <w:r>
        <w:rPr>
          <w:color w:val="333333"/>
        </w:rPr>
        <w:t>agency’s</w:t>
      </w:r>
      <w:r>
        <w:rPr>
          <w:color w:val="333333"/>
          <w:spacing w:val="-13"/>
        </w:rPr>
        <w:t> </w:t>
      </w:r>
      <w:r>
        <w:rPr>
          <w:color w:val="333333"/>
        </w:rPr>
        <w:t>jurisdiction,</w:t>
      </w:r>
      <w:r>
        <w:rPr>
          <w:color w:val="333333"/>
          <w:spacing w:val="-13"/>
        </w:rPr>
        <w:t> </w:t>
      </w:r>
      <w:r>
        <w:rPr>
          <w:color w:val="333333"/>
        </w:rPr>
        <w:t>for</w:t>
      </w:r>
      <w:r>
        <w:rPr>
          <w:color w:val="333333"/>
          <w:spacing w:val="-12"/>
        </w:rPr>
        <w:t> </w:t>
      </w:r>
      <w:r>
        <w:rPr>
          <w:color w:val="333333"/>
        </w:rPr>
        <w:t>the</w:t>
      </w:r>
      <w:r>
        <w:rPr>
          <w:color w:val="333333"/>
          <w:spacing w:val="-14"/>
        </w:rPr>
        <w:t> </w:t>
      </w:r>
      <w:r>
        <w:rPr>
          <w:color w:val="333333"/>
        </w:rPr>
        <w:t>sole purpose of investigating a financial crime committed against the elder or dependent adult.</w:t>
      </w:r>
    </w:p>
    <w:p>
      <w:pPr>
        <w:pStyle w:val="Heading1"/>
        <w:spacing w:before="158"/>
      </w:pPr>
      <w:r>
        <w:rPr>
          <w:color w:val="333333"/>
        </w:rPr>
        <w:t>4D.</w:t>
      </w:r>
      <w:r>
        <w:rPr>
          <w:color w:val="333333"/>
          <w:spacing w:val="-7"/>
        </w:rPr>
        <w:t> </w:t>
      </w:r>
      <w:r>
        <w:rPr>
          <w:color w:val="333333"/>
        </w:rPr>
        <w:t>Changes</w:t>
      </w:r>
      <w:r>
        <w:rPr>
          <w:color w:val="333333"/>
          <w:spacing w:val="-3"/>
        </w:rPr>
        <w:t> </w:t>
      </w:r>
      <w:r>
        <w:rPr>
          <w:color w:val="333333"/>
        </w:rPr>
        <w:t>to</w:t>
      </w:r>
      <w:r>
        <w:rPr>
          <w:color w:val="333333"/>
          <w:spacing w:val="-3"/>
        </w:rPr>
        <w:t> </w:t>
      </w:r>
      <w:r>
        <w:rPr>
          <w:color w:val="333333"/>
        </w:rPr>
        <w:t>Definition</w:t>
      </w:r>
      <w:r>
        <w:rPr>
          <w:color w:val="333333"/>
          <w:spacing w:val="-3"/>
        </w:rPr>
        <w:t> </w:t>
      </w:r>
      <w:r>
        <w:rPr>
          <w:color w:val="333333"/>
        </w:rPr>
        <w:t>of</w:t>
      </w:r>
      <w:r>
        <w:rPr>
          <w:color w:val="333333"/>
          <w:spacing w:val="-3"/>
        </w:rPr>
        <w:t> </w:t>
      </w:r>
      <w:r>
        <w:rPr>
          <w:color w:val="333333"/>
        </w:rPr>
        <w:t>Support</w:t>
      </w:r>
      <w:r>
        <w:rPr>
          <w:color w:val="333333"/>
          <w:spacing w:val="-3"/>
        </w:rPr>
        <w:t> </w:t>
      </w:r>
      <w:r>
        <w:rPr>
          <w:color w:val="333333"/>
          <w:spacing w:val="-5"/>
        </w:rPr>
        <w:t>Dog</w:t>
      </w:r>
    </w:p>
    <w:p>
      <w:pPr>
        <w:pStyle w:val="Heading3"/>
        <w:spacing w:before="162"/>
      </w:pPr>
      <w:r>
        <w:rPr>
          <w:color w:val="333333"/>
        </w:rPr>
        <w:t>AB</w:t>
      </w:r>
      <w:r>
        <w:rPr>
          <w:color w:val="333333"/>
          <w:spacing w:val="-5"/>
        </w:rPr>
        <w:t> </w:t>
      </w:r>
      <w:r>
        <w:rPr>
          <w:color w:val="333333"/>
        </w:rPr>
        <w:t>468:</w:t>
      </w:r>
      <w:r>
        <w:rPr>
          <w:color w:val="333333"/>
          <w:spacing w:val="-2"/>
        </w:rPr>
        <w:t> </w:t>
      </w:r>
      <w:r>
        <w:rPr>
          <w:color w:val="333333"/>
        </w:rPr>
        <w:t>Changes to</w:t>
      </w:r>
      <w:r>
        <w:rPr>
          <w:color w:val="333333"/>
          <w:spacing w:val="-3"/>
        </w:rPr>
        <w:t> </w:t>
      </w:r>
      <w:r>
        <w:rPr>
          <w:color w:val="333333"/>
        </w:rPr>
        <w:t>Definition</w:t>
      </w:r>
      <w:r>
        <w:rPr>
          <w:color w:val="333333"/>
          <w:spacing w:val="-3"/>
        </w:rPr>
        <w:t> </w:t>
      </w:r>
      <w:r>
        <w:rPr>
          <w:color w:val="333333"/>
        </w:rPr>
        <w:t>of Support</w:t>
      </w:r>
      <w:r>
        <w:rPr>
          <w:color w:val="333333"/>
          <w:spacing w:val="-3"/>
        </w:rPr>
        <w:t> </w:t>
      </w:r>
      <w:r>
        <w:rPr>
          <w:color w:val="333333"/>
        </w:rPr>
        <w:t>Dog</w:t>
      </w:r>
      <w:r>
        <w:rPr>
          <w:color w:val="333333"/>
          <w:spacing w:val="-1"/>
        </w:rPr>
        <w:t> </w:t>
      </w:r>
      <w:r>
        <w:rPr>
          <w:color w:val="333333"/>
          <w:spacing w:val="-2"/>
        </w:rPr>
        <w:t>Overview</w:t>
      </w:r>
    </w:p>
    <w:p>
      <w:pPr>
        <w:pStyle w:val="BodyText"/>
        <w:spacing w:before="156"/>
        <w:ind w:right="763"/>
      </w:pPr>
      <w:r>
        <w:rPr>
          <w:color w:val="333333"/>
        </w:rPr>
        <w:t>Effective January 1, 2022, health care practitioners may not provide documentation</w:t>
      </w:r>
      <w:r>
        <w:rPr>
          <w:color w:val="333333"/>
          <w:spacing w:val="-13"/>
        </w:rPr>
        <w:t> </w:t>
      </w:r>
      <w:r>
        <w:rPr>
          <w:color w:val="333333"/>
        </w:rPr>
        <w:t>in</w:t>
      </w:r>
      <w:r>
        <w:rPr>
          <w:color w:val="333333"/>
          <w:spacing w:val="-8"/>
        </w:rPr>
        <w:t> </w:t>
      </w:r>
      <w:r>
        <w:rPr>
          <w:color w:val="333333"/>
        </w:rPr>
        <w:t>support</w:t>
      </w:r>
      <w:r>
        <w:rPr>
          <w:color w:val="333333"/>
          <w:spacing w:val="-10"/>
        </w:rPr>
        <w:t> </w:t>
      </w:r>
      <w:r>
        <w:rPr>
          <w:color w:val="333333"/>
        </w:rPr>
        <w:t>of</w:t>
      </w:r>
      <w:r>
        <w:rPr>
          <w:color w:val="333333"/>
          <w:spacing w:val="-8"/>
        </w:rPr>
        <w:t> </w:t>
      </w:r>
      <w:r>
        <w:rPr>
          <w:color w:val="333333"/>
        </w:rPr>
        <w:t>their</w:t>
      </w:r>
      <w:r>
        <w:rPr>
          <w:color w:val="333333"/>
          <w:spacing w:val="-9"/>
        </w:rPr>
        <w:t> </w:t>
      </w:r>
      <w:r>
        <w:rPr>
          <w:color w:val="333333"/>
        </w:rPr>
        <w:t>patients’</w:t>
      </w:r>
      <w:r>
        <w:rPr>
          <w:color w:val="333333"/>
          <w:spacing w:val="-42"/>
        </w:rPr>
        <w:t> </w:t>
      </w:r>
      <w:r>
        <w:rPr>
          <w:color w:val="333333"/>
        </w:rPr>
        <w:t>need</w:t>
      </w:r>
      <w:r>
        <w:rPr>
          <w:color w:val="333333"/>
          <w:spacing w:val="-9"/>
        </w:rPr>
        <w:t> </w:t>
      </w:r>
      <w:r>
        <w:rPr>
          <w:color w:val="333333"/>
        </w:rPr>
        <w:t>for</w:t>
      </w:r>
      <w:r>
        <w:rPr>
          <w:color w:val="333333"/>
          <w:spacing w:val="-8"/>
        </w:rPr>
        <w:t> </w:t>
      </w:r>
      <w:r>
        <w:rPr>
          <w:color w:val="333333"/>
        </w:rPr>
        <w:t>emotional</w:t>
      </w:r>
      <w:r>
        <w:rPr>
          <w:color w:val="333333"/>
          <w:spacing w:val="-9"/>
        </w:rPr>
        <w:t> </w:t>
      </w:r>
      <w:r>
        <w:rPr>
          <w:color w:val="333333"/>
        </w:rPr>
        <w:t>support</w:t>
      </w:r>
      <w:r>
        <w:rPr>
          <w:color w:val="333333"/>
          <w:spacing w:val="-10"/>
        </w:rPr>
        <w:t> </w:t>
      </w:r>
      <w:r>
        <w:rPr>
          <w:color w:val="333333"/>
        </w:rPr>
        <w:t>dogs unless they meet the following criteria:</w:t>
      </w:r>
    </w:p>
    <w:p>
      <w:pPr>
        <w:pStyle w:val="ListParagraph"/>
        <w:numPr>
          <w:ilvl w:val="1"/>
          <w:numId w:val="27"/>
        </w:numPr>
        <w:tabs>
          <w:tab w:pos="1078" w:val="left" w:leader="none"/>
          <w:tab w:pos="1080" w:val="left" w:leader="none"/>
        </w:tabs>
        <w:spacing w:line="240" w:lineRule="auto" w:before="148" w:after="0"/>
        <w:ind w:left="1080" w:right="1564" w:hanging="500"/>
        <w:jc w:val="left"/>
        <w:rPr>
          <w:sz w:val="28"/>
        </w:rPr>
      </w:pPr>
      <w:r>
        <w:rPr>
          <w:color w:val="333333"/>
          <w:sz w:val="28"/>
        </w:rPr>
        <w:t>The</w:t>
      </w:r>
      <w:r>
        <w:rPr>
          <w:color w:val="333333"/>
          <w:spacing w:val="-10"/>
          <w:sz w:val="28"/>
        </w:rPr>
        <w:t> </w:t>
      </w:r>
      <w:r>
        <w:rPr>
          <w:color w:val="333333"/>
          <w:sz w:val="28"/>
        </w:rPr>
        <w:t>practitioner</w:t>
      </w:r>
      <w:r>
        <w:rPr>
          <w:color w:val="333333"/>
          <w:spacing w:val="-9"/>
          <w:sz w:val="28"/>
        </w:rPr>
        <w:t> </w:t>
      </w:r>
      <w:r>
        <w:rPr>
          <w:color w:val="333333"/>
          <w:sz w:val="28"/>
        </w:rPr>
        <w:t>must</w:t>
      </w:r>
      <w:r>
        <w:rPr>
          <w:color w:val="333333"/>
          <w:spacing w:val="-8"/>
          <w:sz w:val="28"/>
        </w:rPr>
        <w:t> </w:t>
      </w:r>
      <w:r>
        <w:rPr>
          <w:color w:val="333333"/>
          <w:sz w:val="28"/>
        </w:rPr>
        <w:t>possess</w:t>
      </w:r>
      <w:r>
        <w:rPr>
          <w:color w:val="333333"/>
          <w:spacing w:val="-8"/>
          <w:sz w:val="28"/>
        </w:rPr>
        <w:t> </w:t>
      </w:r>
      <w:r>
        <w:rPr>
          <w:color w:val="333333"/>
          <w:sz w:val="28"/>
        </w:rPr>
        <w:t>a</w:t>
      </w:r>
      <w:r>
        <w:rPr>
          <w:color w:val="333333"/>
          <w:spacing w:val="-9"/>
          <w:sz w:val="28"/>
        </w:rPr>
        <w:t> </w:t>
      </w:r>
      <w:r>
        <w:rPr>
          <w:color w:val="333333"/>
          <w:sz w:val="28"/>
        </w:rPr>
        <w:t>valid</w:t>
      </w:r>
      <w:r>
        <w:rPr>
          <w:color w:val="333333"/>
          <w:spacing w:val="-9"/>
          <w:sz w:val="28"/>
        </w:rPr>
        <w:t> </w:t>
      </w:r>
      <w:r>
        <w:rPr>
          <w:color w:val="333333"/>
          <w:sz w:val="28"/>
        </w:rPr>
        <w:t>active</w:t>
      </w:r>
      <w:r>
        <w:rPr>
          <w:color w:val="333333"/>
          <w:spacing w:val="-9"/>
          <w:sz w:val="28"/>
        </w:rPr>
        <w:t> </w:t>
      </w:r>
      <w:r>
        <w:rPr>
          <w:color w:val="333333"/>
          <w:sz w:val="28"/>
        </w:rPr>
        <w:t>license</w:t>
      </w:r>
      <w:r>
        <w:rPr>
          <w:color w:val="333333"/>
          <w:spacing w:val="-9"/>
          <w:sz w:val="28"/>
        </w:rPr>
        <w:t> </w:t>
      </w:r>
      <w:r>
        <w:rPr>
          <w:color w:val="333333"/>
          <w:sz w:val="28"/>
        </w:rPr>
        <w:t>or</w:t>
      </w:r>
      <w:r>
        <w:rPr>
          <w:color w:val="333333"/>
          <w:spacing w:val="-8"/>
          <w:sz w:val="28"/>
        </w:rPr>
        <w:t> </w:t>
      </w:r>
      <w:r>
        <w:rPr>
          <w:color w:val="333333"/>
          <w:sz w:val="28"/>
        </w:rPr>
        <w:t>associate </w:t>
      </w:r>
      <w:r>
        <w:rPr>
          <w:color w:val="333333"/>
          <w:spacing w:val="-2"/>
          <w:sz w:val="28"/>
        </w:rPr>
        <w:t>registration;</w:t>
      </w:r>
    </w:p>
    <w:p>
      <w:pPr>
        <w:pStyle w:val="BodyText"/>
        <w:spacing w:line="235" w:lineRule="auto" w:before="2"/>
        <w:ind w:left="1080" w:right="763"/>
      </w:pPr>
      <w:r>
        <w:rPr>
          <w:color w:val="333333"/>
        </w:rPr>
        <w:t>Note: The BBS interprets this provision to allow pre-licensees with valid,</w:t>
      </w:r>
      <w:r>
        <w:rPr>
          <w:color w:val="333333"/>
          <w:spacing w:val="-11"/>
        </w:rPr>
        <w:t> </w:t>
      </w:r>
      <w:r>
        <w:rPr>
          <w:color w:val="333333"/>
        </w:rPr>
        <w:t>active</w:t>
      </w:r>
      <w:r>
        <w:rPr>
          <w:color w:val="333333"/>
          <w:spacing w:val="-11"/>
        </w:rPr>
        <w:t> </w:t>
      </w:r>
      <w:r>
        <w:rPr>
          <w:color w:val="333333"/>
        </w:rPr>
        <w:t>associate</w:t>
      </w:r>
      <w:r>
        <w:rPr>
          <w:color w:val="333333"/>
          <w:spacing w:val="-11"/>
        </w:rPr>
        <w:t> </w:t>
      </w:r>
      <w:r>
        <w:rPr>
          <w:color w:val="333333"/>
        </w:rPr>
        <w:t>registrations</w:t>
      </w:r>
      <w:r>
        <w:rPr>
          <w:color w:val="333333"/>
          <w:spacing w:val="-10"/>
        </w:rPr>
        <w:t> </w:t>
      </w:r>
      <w:r>
        <w:rPr>
          <w:color w:val="333333"/>
        </w:rPr>
        <w:t>to</w:t>
      </w:r>
      <w:r>
        <w:rPr>
          <w:color w:val="333333"/>
          <w:spacing w:val="-10"/>
        </w:rPr>
        <w:t> </w:t>
      </w:r>
      <w:r>
        <w:rPr>
          <w:color w:val="333333"/>
        </w:rPr>
        <w:t>provide</w:t>
      </w:r>
      <w:r>
        <w:rPr>
          <w:color w:val="333333"/>
          <w:spacing w:val="-12"/>
        </w:rPr>
        <w:t> </w:t>
      </w:r>
      <w:r>
        <w:rPr>
          <w:color w:val="333333"/>
        </w:rPr>
        <w:t>ESD</w:t>
      </w:r>
      <w:r>
        <w:rPr>
          <w:color w:val="333333"/>
          <w:spacing w:val="-10"/>
        </w:rPr>
        <w:t> </w:t>
      </w:r>
      <w:r>
        <w:rPr>
          <w:color w:val="333333"/>
        </w:rPr>
        <w:t>documentation</w:t>
      </w:r>
      <w:r>
        <w:rPr>
          <w:color w:val="333333"/>
          <w:spacing w:val="-11"/>
        </w:rPr>
        <w:t> </w:t>
      </w:r>
      <w:r>
        <w:rPr>
          <w:color w:val="333333"/>
        </w:rPr>
        <w:t>so long as their supervisors review and approve the documentation.</w:t>
      </w:r>
    </w:p>
    <w:p>
      <w:pPr>
        <w:pStyle w:val="ListParagraph"/>
        <w:numPr>
          <w:ilvl w:val="1"/>
          <w:numId w:val="27"/>
        </w:numPr>
        <w:tabs>
          <w:tab w:pos="1080" w:val="left" w:leader="none"/>
        </w:tabs>
        <w:spacing w:line="237" w:lineRule="auto" w:before="0" w:after="0"/>
        <w:ind w:left="1080" w:right="1227" w:hanging="500"/>
        <w:jc w:val="both"/>
        <w:rPr>
          <w:sz w:val="28"/>
        </w:rPr>
      </w:pPr>
      <w:r>
        <w:rPr>
          <w:color w:val="333333"/>
          <w:sz w:val="28"/>
        </w:rPr>
        <w:t>The practitioner must be licensed or registered to provide therapy services</w:t>
      </w:r>
      <w:r>
        <w:rPr>
          <w:color w:val="333333"/>
          <w:spacing w:val="-10"/>
          <w:sz w:val="28"/>
        </w:rPr>
        <w:t> </w:t>
      </w:r>
      <w:r>
        <w:rPr>
          <w:color w:val="333333"/>
          <w:sz w:val="28"/>
        </w:rPr>
        <w:t>in</w:t>
      </w:r>
      <w:r>
        <w:rPr>
          <w:color w:val="333333"/>
          <w:spacing w:val="-9"/>
          <w:sz w:val="28"/>
        </w:rPr>
        <w:t> </w:t>
      </w:r>
      <w:r>
        <w:rPr>
          <w:color w:val="333333"/>
          <w:sz w:val="28"/>
        </w:rPr>
        <w:t>the</w:t>
      </w:r>
      <w:r>
        <w:rPr>
          <w:color w:val="333333"/>
          <w:spacing w:val="-11"/>
          <w:sz w:val="28"/>
        </w:rPr>
        <w:t> </w:t>
      </w:r>
      <w:r>
        <w:rPr>
          <w:color w:val="333333"/>
          <w:sz w:val="28"/>
        </w:rPr>
        <w:t>jurisdiction</w:t>
      </w:r>
      <w:r>
        <w:rPr>
          <w:color w:val="333333"/>
          <w:spacing w:val="-10"/>
          <w:sz w:val="28"/>
        </w:rPr>
        <w:t> </w:t>
      </w:r>
      <w:r>
        <w:rPr>
          <w:color w:val="333333"/>
          <w:sz w:val="28"/>
        </w:rPr>
        <w:t>in</w:t>
      </w:r>
      <w:r>
        <w:rPr>
          <w:color w:val="333333"/>
          <w:spacing w:val="-9"/>
          <w:sz w:val="28"/>
        </w:rPr>
        <w:t> </w:t>
      </w:r>
      <w:r>
        <w:rPr>
          <w:color w:val="333333"/>
          <w:sz w:val="28"/>
        </w:rPr>
        <w:t>which</w:t>
      </w:r>
      <w:r>
        <w:rPr>
          <w:color w:val="333333"/>
          <w:spacing w:val="-10"/>
          <w:sz w:val="28"/>
        </w:rPr>
        <w:t> </w:t>
      </w:r>
      <w:r>
        <w:rPr>
          <w:color w:val="333333"/>
          <w:sz w:val="28"/>
        </w:rPr>
        <w:t>the</w:t>
      </w:r>
      <w:r>
        <w:rPr>
          <w:color w:val="333333"/>
          <w:spacing w:val="-11"/>
          <w:sz w:val="28"/>
        </w:rPr>
        <w:t> </w:t>
      </w:r>
      <w:r>
        <w:rPr>
          <w:color w:val="333333"/>
          <w:sz w:val="28"/>
        </w:rPr>
        <w:t>documentation</w:t>
      </w:r>
      <w:r>
        <w:rPr>
          <w:color w:val="333333"/>
          <w:spacing w:val="-10"/>
          <w:sz w:val="28"/>
        </w:rPr>
        <w:t> </w:t>
      </w:r>
      <w:r>
        <w:rPr>
          <w:color w:val="333333"/>
          <w:sz w:val="28"/>
        </w:rPr>
        <w:t>is</w:t>
      </w:r>
      <w:r>
        <w:rPr>
          <w:color w:val="333333"/>
          <w:spacing w:val="-9"/>
          <w:sz w:val="28"/>
        </w:rPr>
        <w:t> </w:t>
      </w:r>
      <w:r>
        <w:rPr>
          <w:color w:val="333333"/>
          <w:sz w:val="28"/>
        </w:rPr>
        <w:t>provided (i.e. where the patient is located);</w:t>
      </w:r>
    </w:p>
    <w:p>
      <w:pPr>
        <w:pStyle w:val="BodyText"/>
        <w:spacing w:line="288" w:lineRule="exact"/>
        <w:ind w:left="1080"/>
        <w:jc w:val="both"/>
      </w:pPr>
      <w:r>
        <w:rPr>
          <w:rFonts w:ascii="Segoe UI Symbol" w:hAnsi="Segoe UI Symbol"/>
          <w:position w:val="2"/>
        </w:rPr>
        <w:t>✴</w:t>
      </w:r>
      <w:r>
        <w:rPr>
          <w:rFonts w:ascii="Segoe UI Symbol" w:hAnsi="Segoe UI Symbol"/>
          <w:spacing w:val="25"/>
          <w:position w:val="2"/>
        </w:rPr>
        <w:t> </w:t>
      </w:r>
      <w:r>
        <w:rPr>
          <w:color w:val="333333"/>
        </w:rPr>
        <w:t>The</w:t>
      </w:r>
      <w:r>
        <w:rPr>
          <w:color w:val="333333"/>
          <w:spacing w:val="-18"/>
        </w:rPr>
        <w:t> </w:t>
      </w:r>
      <w:r>
        <w:rPr>
          <w:color w:val="333333"/>
        </w:rPr>
        <w:t>practitioner</w:t>
      </w:r>
      <w:r>
        <w:rPr>
          <w:color w:val="333333"/>
          <w:spacing w:val="-17"/>
        </w:rPr>
        <w:t> </w:t>
      </w:r>
      <w:r>
        <w:rPr>
          <w:color w:val="333333"/>
          <w:spacing w:val="-4"/>
        </w:rPr>
        <w:t>must:</w:t>
      </w:r>
    </w:p>
    <w:p>
      <w:pPr>
        <w:pStyle w:val="BodyText"/>
        <w:spacing w:line="320" w:lineRule="exact" w:before="46"/>
        <w:ind w:left="2127" w:right="957" w:hanging="360"/>
      </w:pPr>
      <w:r>
        <w:rPr>
          <w:rFonts w:ascii="Segoe UI Symbol" w:hAnsi="Segoe UI Symbol"/>
          <w:position w:val="2"/>
        </w:rPr>
        <w:t>➡</w:t>
      </w:r>
      <w:r>
        <w:rPr>
          <w:rFonts w:ascii="Segoe UI Symbol" w:hAnsi="Segoe UI Symbol"/>
          <w:spacing w:val="60"/>
          <w:position w:val="2"/>
        </w:rPr>
        <w:t> </w:t>
      </w:r>
      <w:r>
        <w:rPr>
          <w:color w:val="333333"/>
        </w:rPr>
        <w:t>Establish</w:t>
      </w:r>
      <w:r>
        <w:rPr>
          <w:color w:val="333333"/>
          <w:spacing w:val="-17"/>
        </w:rPr>
        <w:t> </w:t>
      </w:r>
      <w:r>
        <w:rPr>
          <w:color w:val="333333"/>
        </w:rPr>
        <w:t>a</w:t>
      </w:r>
      <w:r>
        <w:rPr>
          <w:color w:val="333333"/>
          <w:spacing w:val="-17"/>
        </w:rPr>
        <w:t> </w:t>
      </w:r>
      <w:r>
        <w:rPr>
          <w:color w:val="333333"/>
        </w:rPr>
        <w:t>therapeutic</w:t>
      </w:r>
      <w:r>
        <w:rPr>
          <w:color w:val="333333"/>
          <w:spacing w:val="-18"/>
        </w:rPr>
        <w:t> </w:t>
      </w:r>
      <w:r>
        <w:rPr>
          <w:color w:val="333333"/>
        </w:rPr>
        <w:t>relationship</w:t>
      </w:r>
      <w:r>
        <w:rPr>
          <w:color w:val="333333"/>
          <w:spacing w:val="-16"/>
        </w:rPr>
        <w:t> </w:t>
      </w:r>
      <w:r>
        <w:rPr>
          <w:color w:val="333333"/>
        </w:rPr>
        <w:t>with</w:t>
      </w:r>
      <w:r>
        <w:rPr>
          <w:color w:val="333333"/>
          <w:spacing w:val="-17"/>
        </w:rPr>
        <w:t> </w:t>
      </w:r>
      <w:r>
        <w:rPr>
          <w:color w:val="333333"/>
        </w:rPr>
        <w:t>the</w:t>
      </w:r>
      <w:r>
        <w:rPr>
          <w:color w:val="333333"/>
          <w:spacing w:val="-18"/>
        </w:rPr>
        <w:t> </w:t>
      </w:r>
      <w:r>
        <w:rPr>
          <w:color w:val="333333"/>
        </w:rPr>
        <w:t>patient</w:t>
      </w:r>
      <w:r>
        <w:rPr>
          <w:color w:val="333333"/>
          <w:spacing w:val="-17"/>
        </w:rPr>
        <w:t> </w:t>
      </w:r>
      <w:r>
        <w:rPr>
          <w:color w:val="333333"/>
        </w:rPr>
        <w:t>at</w:t>
      </w:r>
      <w:r>
        <w:rPr>
          <w:color w:val="333333"/>
          <w:spacing w:val="-16"/>
        </w:rPr>
        <w:t> </w:t>
      </w:r>
      <w:r>
        <w:rPr>
          <w:color w:val="333333"/>
        </w:rPr>
        <w:t>least 30 days prior to providing the ESD documentation; and</w:t>
      </w:r>
    </w:p>
    <w:p>
      <w:pPr>
        <w:pStyle w:val="BodyText"/>
        <w:spacing w:line="320" w:lineRule="exact"/>
        <w:ind w:left="2127" w:right="957" w:hanging="360"/>
      </w:pPr>
      <w:r>
        <w:rPr>
          <w:rFonts w:ascii="Segoe UI Symbol" w:hAnsi="Segoe UI Symbol"/>
          <w:spacing w:val="-2"/>
          <w:position w:val="2"/>
        </w:rPr>
        <w:t>➡</w:t>
      </w:r>
      <w:r>
        <w:rPr>
          <w:rFonts w:ascii="Segoe UI Symbol" w:hAnsi="Segoe UI Symbol"/>
          <w:spacing w:val="29"/>
          <w:position w:val="2"/>
        </w:rPr>
        <w:t> </w:t>
      </w:r>
      <w:r>
        <w:rPr>
          <w:color w:val="333333"/>
          <w:spacing w:val="-2"/>
        </w:rPr>
        <w:t>Complete</w:t>
      </w:r>
      <w:r>
        <w:rPr>
          <w:color w:val="333333"/>
          <w:spacing w:val="-15"/>
        </w:rPr>
        <w:t> </w:t>
      </w:r>
      <w:r>
        <w:rPr>
          <w:color w:val="333333"/>
          <w:spacing w:val="-2"/>
        </w:rPr>
        <w:t>a</w:t>
      </w:r>
      <w:r>
        <w:rPr>
          <w:color w:val="333333"/>
          <w:spacing w:val="-14"/>
        </w:rPr>
        <w:t> </w:t>
      </w:r>
      <w:r>
        <w:rPr>
          <w:color w:val="333333"/>
          <w:spacing w:val="-2"/>
        </w:rPr>
        <w:t>clinical</w:t>
      </w:r>
      <w:r>
        <w:rPr>
          <w:color w:val="333333"/>
          <w:spacing w:val="-13"/>
        </w:rPr>
        <w:t> </w:t>
      </w:r>
      <w:r>
        <w:rPr>
          <w:color w:val="333333"/>
          <w:spacing w:val="-2"/>
        </w:rPr>
        <w:t>evaluation</w:t>
      </w:r>
      <w:r>
        <w:rPr>
          <w:color w:val="333333"/>
          <w:spacing w:val="-14"/>
        </w:rPr>
        <w:t> </w:t>
      </w:r>
      <w:r>
        <w:rPr>
          <w:color w:val="333333"/>
          <w:spacing w:val="-2"/>
        </w:rPr>
        <w:t>regarding</w:t>
      </w:r>
      <w:r>
        <w:rPr>
          <w:color w:val="333333"/>
          <w:spacing w:val="-14"/>
        </w:rPr>
        <w:t> </w:t>
      </w:r>
      <w:r>
        <w:rPr>
          <w:color w:val="333333"/>
          <w:spacing w:val="-2"/>
        </w:rPr>
        <w:t>the</w:t>
      </w:r>
      <w:r>
        <w:rPr>
          <w:color w:val="333333"/>
          <w:spacing w:val="-15"/>
        </w:rPr>
        <w:t> </w:t>
      </w:r>
      <w:r>
        <w:rPr>
          <w:color w:val="333333"/>
          <w:spacing w:val="-2"/>
        </w:rPr>
        <w:t>individual’s </w:t>
      </w:r>
      <w:r>
        <w:rPr>
          <w:color w:val="333333"/>
        </w:rPr>
        <w:t>need for an ESD;</w:t>
      </w:r>
    </w:p>
    <w:p>
      <w:pPr>
        <w:pStyle w:val="BodyText"/>
        <w:spacing w:line="320" w:lineRule="exact"/>
        <w:ind w:left="1440" w:right="957" w:hanging="360"/>
      </w:pPr>
      <w:r>
        <w:rPr>
          <w:rFonts w:ascii="Segoe UI Symbol" w:hAnsi="Segoe UI Symbol"/>
          <w:position w:val="2"/>
        </w:rPr>
        <w:t>✴</w:t>
      </w:r>
      <w:r>
        <w:rPr>
          <w:rFonts w:ascii="Segoe UI Symbol" w:hAnsi="Segoe UI Symbol"/>
          <w:spacing w:val="27"/>
          <w:position w:val="2"/>
        </w:rPr>
        <w:t> </w:t>
      </w:r>
      <w:r>
        <w:rPr>
          <w:color w:val="333333"/>
        </w:rPr>
        <w:t>The</w:t>
      </w:r>
      <w:r>
        <w:rPr>
          <w:color w:val="333333"/>
          <w:spacing w:val="-16"/>
        </w:rPr>
        <w:t> </w:t>
      </w:r>
      <w:r>
        <w:rPr>
          <w:color w:val="333333"/>
        </w:rPr>
        <w:t>practitioner</w:t>
      </w:r>
      <w:r>
        <w:rPr>
          <w:color w:val="333333"/>
          <w:spacing w:val="-15"/>
        </w:rPr>
        <w:t> </w:t>
      </w:r>
      <w:r>
        <w:rPr>
          <w:color w:val="333333"/>
        </w:rPr>
        <w:t>must</w:t>
      </w:r>
      <w:r>
        <w:rPr>
          <w:color w:val="333333"/>
          <w:spacing w:val="-14"/>
        </w:rPr>
        <w:t> </w:t>
      </w:r>
      <w:r>
        <w:rPr>
          <w:color w:val="333333"/>
        </w:rPr>
        <w:t>notify</w:t>
      </w:r>
      <w:r>
        <w:rPr>
          <w:color w:val="333333"/>
          <w:spacing w:val="-15"/>
        </w:rPr>
        <w:t> </w:t>
      </w:r>
      <w:r>
        <w:rPr>
          <w:color w:val="333333"/>
        </w:rPr>
        <w:t>the</w:t>
      </w:r>
      <w:r>
        <w:rPr>
          <w:color w:val="333333"/>
          <w:spacing w:val="-16"/>
        </w:rPr>
        <w:t> </w:t>
      </w:r>
      <w:r>
        <w:rPr>
          <w:color w:val="333333"/>
        </w:rPr>
        <w:t>patient</w:t>
      </w:r>
      <w:r>
        <w:rPr>
          <w:color w:val="333333"/>
          <w:spacing w:val="-16"/>
        </w:rPr>
        <w:t> </w:t>
      </w:r>
      <w:r>
        <w:rPr>
          <w:color w:val="333333"/>
        </w:rPr>
        <w:t>seeking</w:t>
      </w:r>
      <w:r>
        <w:rPr>
          <w:color w:val="333333"/>
          <w:spacing w:val="-15"/>
        </w:rPr>
        <w:t> </w:t>
      </w:r>
      <w:r>
        <w:rPr>
          <w:color w:val="333333"/>
        </w:rPr>
        <w:t>ED documentation, verbally or in writing, that:</w:t>
      </w:r>
    </w:p>
    <w:p>
      <w:pPr>
        <w:pStyle w:val="ListParagraph"/>
        <w:numPr>
          <w:ilvl w:val="2"/>
          <w:numId w:val="27"/>
        </w:numPr>
        <w:tabs>
          <w:tab w:pos="2239" w:val="left" w:leader="none"/>
        </w:tabs>
        <w:spacing w:line="235" w:lineRule="auto" w:before="0" w:after="0"/>
        <w:ind w:left="1440" w:right="850" w:firstLine="0"/>
        <w:jc w:val="left"/>
        <w:rPr>
          <w:sz w:val="28"/>
        </w:rPr>
      </w:pPr>
      <w:r>
        <w:rPr>
          <w:color w:val="333333"/>
          <w:sz w:val="28"/>
        </w:rPr>
        <w:t>“Knowingly</w:t>
      </w:r>
      <w:r>
        <w:rPr>
          <w:color w:val="333333"/>
          <w:spacing w:val="-10"/>
          <w:sz w:val="28"/>
        </w:rPr>
        <w:t> </w:t>
      </w:r>
      <w:r>
        <w:rPr>
          <w:color w:val="333333"/>
          <w:sz w:val="28"/>
        </w:rPr>
        <w:t>and</w:t>
      </w:r>
      <w:r>
        <w:rPr>
          <w:color w:val="333333"/>
          <w:spacing w:val="-10"/>
          <w:sz w:val="28"/>
        </w:rPr>
        <w:t> </w:t>
      </w:r>
      <w:r>
        <w:rPr>
          <w:color w:val="333333"/>
          <w:sz w:val="28"/>
        </w:rPr>
        <w:t>fraudulently</w:t>
      </w:r>
      <w:r>
        <w:rPr>
          <w:color w:val="333333"/>
          <w:spacing w:val="-11"/>
          <w:sz w:val="28"/>
        </w:rPr>
        <w:t> </w:t>
      </w:r>
      <w:r>
        <w:rPr>
          <w:color w:val="333333"/>
          <w:sz w:val="28"/>
        </w:rPr>
        <w:t>representing</w:t>
      </w:r>
      <w:r>
        <w:rPr>
          <w:color w:val="333333"/>
          <w:spacing w:val="-11"/>
          <w:sz w:val="28"/>
        </w:rPr>
        <w:t> </w:t>
      </w:r>
      <w:r>
        <w:rPr>
          <w:color w:val="333333"/>
          <w:sz w:val="28"/>
        </w:rPr>
        <w:t>oneself</w:t>
      </w:r>
      <w:r>
        <w:rPr>
          <w:color w:val="333333"/>
          <w:spacing w:val="-11"/>
          <w:sz w:val="28"/>
        </w:rPr>
        <w:t> </w:t>
      </w:r>
      <w:r>
        <w:rPr>
          <w:color w:val="333333"/>
          <w:sz w:val="28"/>
        </w:rPr>
        <w:t>to</w:t>
      </w:r>
      <w:r>
        <w:rPr>
          <w:color w:val="333333"/>
          <w:spacing w:val="-10"/>
          <w:sz w:val="28"/>
        </w:rPr>
        <w:t> </w:t>
      </w:r>
      <w:r>
        <w:rPr>
          <w:color w:val="333333"/>
          <w:sz w:val="28"/>
        </w:rPr>
        <w:t>be</w:t>
      </w:r>
      <w:r>
        <w:rPr>
          <w:color w:val="333333"/>
          <w:spacing w:val="-12"/>
          <w:sz w:val="28"/>
        </w:rPr>
        <w:t> </w:t>
      </w:r>
      <w:r>
        <w:rPr>
          <w:color w:val="333333"/>
          <w:sz w:val="28"/>
        </w:rPr>
        <w:t>the owner or trainer of any canine licensed as, to be qualified as, or identified as, a guide, signal, or service dog is a misdemeanor violation of Section 365.7 of the Penal Code.”</w:t>
      </w:r>
    </w:p>
    <w:p>
      <w:pPr>
        <w:pStyle w:val="ListParagraph"/>
        <w:numPr>
          <w:ilvl w:val="1"/>
          <w:numId w:val="27"/>
        </w:numPr>
        <w:tabs>
          <w:tab w:pos="1078" w:val="left" w:leader="none"/>
        </w:tabs>
        <w:spacing w:line="297" w:lineRule="exact" w:before="0" w:after="0"/>
        <w:ind w:left="1078" w:right="0" w:hanging="498"/>
        <w:jc w:val="left"/>
        <w:rPr>
          <w:sz w:val="28"/>
        </w:rPr>
      </w:pPr>
      <w:r>
        <w:rPr>
          <w:color w:val="333333"/>
          <w:sz w:val="28"/>
        </w:rPr>
        <w:t>The</w:t>
      </w:r>
      <w:r>
        <w:rPr>
          <w:color w:val="333333"/>
          <w:spacing w:val="-8"/>
          <w:sz w:val="28"/>
        </w:rPr>
        <w:t> </w:t>
      </w:r>
      <w:r>
        <w:rPr>
          <w:color w:val="333333"/>
          <w:sz w:val="28"/>
        </w:rPr>
        <w:t>practitioner</w:t>
      </w:r>
      <w:r>
        <w:rPr>
          <w:color w:val="333333"/>
          <w:spacing w:val="-3"/>
          <w:sz w:val="28"/>
        </w:rPr>
        <w:t> </w:t>
      </w:r>
      <w:r>
        <w:rPr>
          <w:color w:val="333333"/>
          <w:sz w:val="28"/>
        </w:rPr>
        <w:t>must</w:t>
      </w:r>
      <w:r>
        <w:rPr>
          <w:color w:val="333333"/>
          <w:spacing w:val="-3"/>
          <w:sz w:val="28"/>
        </w:rPr>
        <w:t> </w:t>
      </w:r>
      <w:r>
        <w:rPr>
          <w:color w:val="333333"/>
          <w:sz w:val="28"/>
        </w:rPr>
        <w:t>include</w:t>
      </w:r>
      <w:r>
        <w:rPr>
          <w:color w:val="333333"/>
          <w:spacing w:val="-4"/>
          <w:sz w:val="28"/>
        </w:rPr>
        <w:t> </w:t>
      </w:r>
      <w:r>
        <w:rPr>
          <w:color w:val="333333"/>
          <w:spacing w:val="-2"/>
          <w:sz w:val="28"/>
        </w:rPr>
        <w:t>their:</w:t>
      </w:r>
    </w:p>
    <w:p>
      <w:pPr>
        <w:pStyle w:val="ListParagraph"/>
        <w:numPr>
          <w:ilvl w:val="0"/>
          <w:numId w:val="28"/>
        </w:numPr>
        <w:tabs>
          <w:tab w:pos="1578" w:val="left" w:leader="none"/>
        </w:tabs>
        <w:spacing w:line="331" w:lineRule="exact" w:before="0" w:after="0"/>
        <w:ind w:left="1578" w:right="0" w:hanging="498"/>
        <w:jc w:val="left"/>
        <w:rPr>
          <w:sz w:val="28"/>
        </w:rPr>
      </w:pPr>
      <w:r>
        <w:rPr>
          <w:color w:val="333333"/>
          <w:sz w:val="28"/>
        </w:rPr>
        <w:t>license/registration</w:t>
      </w:r>
      <w:r>
        <w:rPr>
          <w:color w:val="333333"/>
          <w:spacing w:val="-12"/>
          <w:sz w:val="28"/>
        </w:rPr>
        <w:t> </w:t>
      </w:r>
      <w:r>
        <w:rPr>
          <w:color w:val="333333"/>
          <w:spacing w:val="-2"/>
          <w:sz w:val="28"/>
        </w:rPr>
        <w:t>number;</w:t>
      </w:r>
    </w:p>
    <w:p>
      <w:pPr>
        <w:pStyle w:val="ListParagraph"/>
        <w:numPr>
          <w:ilvl w:val="0"/>
          <w:numId w:val="28"/>
        </w:numPr>
        <w:tabs>
          <w:tab w:pos="1578" w:val="left" w:leader="none"/>
        </w:tabs>
        <w:spacing w:line="321" w:lineRule="exact" w:before="0" w:after="0"/>
        <w:ind w:left="1578" w:right="0" w:hanging="498"/>
        <w:jc w:val="left"/>
        <w:rPr>
          <w:sz w:val="28"/>
        </w:rPr>
      </w:pPr>
      <w:r>
        <w:rPr>
          <w:color w:val="333333"/>
          <w:sz w:val="28"/>
        </w:rPr>
        <w:t>effective</w:t>
      </w:r>
      <w:r>
        <w:rPr>
          <w:color w:val="333333"/>
          <w:spacing w:val="-10"/>
          <w:sz w:val="28"/>
        </w:rPr>
        <w:t> </w:t>
      </w:r>
      <w:r>
        <w:rPr>
          <w:color w:val="333333"/>
          <w:sz w:val="28"/>
        </w:rPr>
        <w:t>date</w:t>
      </w:r>
      <w:r>
        <w:rPr>
          <w:color w:val="333333"/>
          <w:spacing w:val="-8"/>
          <w:sz w:val="28"/>
        </w:rPr>
        <w:t> </w:t>
      </w:r>
      <w:r>
        <w:rPr>
          <w:color w:val="333333"/>
          <w:sz w:val="28"/>
        </w:rPr>
        <w:t>of</w:t>
      </w:r>
      <w:r>
        <w:rPr>
          <w:color w:val="333333"/>
          <w:spacing w:val="-6"/>
          <w:sz w:val="28"/>
        </w:rPr>
        <w:t> </w:t>
      </w:r>
      <w:r>
        <w:rPr>
          <w:color w:val="333333"/>
          <w:spacing w:val="-2"/>
          <w:sz w:val="28"/>
        </w:rPr>
        <w:t>licensure/registration;</w:t>
      </w:r>
    </w:p>
    <w:p>
      <w:pPr>
        <w:pStyle w:val="ListParagraph"/>
        <w:numPr>
          <w:ilvl w:val="0"/>
          <w:numId w:val="28"/>
        </w:numPr>
        <w:tabs>
          <w:tab w:pos="1578" w:val="left" w:leader="none"/>
        </w:tabs>
        <w:spacing w:line="320" w:lineRule="exact" w:before="0" w:after="0"/>
        <w:ind w:left="1578" w:right="0" w:hanging="498"/>
        <w:jc w:val="left"/>
        <w:rPr>
          <w:sz w:val="28"/>
        </w:rPr>
      </w:pPr>
      <w:r>
        <w:rPr>
          <w:color w:val="333333"/>
          <w:sz w:val="28"/>
        </w:rPr>
        <w:t>jurisdiction</w:t>
      </w:r>
      <w:r>
        <w:rPr>
          <w:color w:val="333333"/>
          <w:spacing w:val="-8"/>
          <w:sz w:val="28"/>
        </w:rPr>
        <w:t> </w:t>
      </w:r>
      <w:r>
        <w:rPr>
          <w:color w:val="333333"/>
          <w:sz w:val="28"/>
        </w:rPr>
        <w:t>of</w:t>
      </w:r>
      <w:r>
        <w:rPr>
          <w:color w:val="333333"/>
          <w:spacing w:val="-5"/>
          <w:sz w:val="28"/>
        </w:rPr>
        <w:t> </w:t>
      </w:r>
      <w:r>
        <w:rPr>
          <w:color w:val="333333"/>
          <w:sz w:val="28"/>
        </w:rPr>
        <w:t>licensure/registration</w:t>
      </w:r>
      <w:r>
        <w:rPr>
          <w:color w:val="333333"/>
          <w:spacing w:val="-5"/>
          <w:sz w:val="28"/>
        </w:rPr>
        <w:t> </w:t>
      </w:r>
      <w:r>
        <w:rPr>
          <w:color w:val="333333"/>
          <w:sz w:val="28"/>
        </w:rPr>
        <w:t>(e.g.</w:t>
      </w:r>
      <w:r>
        <w:rPr>
          <w:color w:val="333333"/>
          <w:spacing w:val="-6"/>
          <w:sz w:val="28"/>
        </w:rPr>
        <w:t> </w:t>
      </w:r>
      <w:r>
        <w:rPr>
          <w:color w:val="333333"/>
          <w:sz w:val="28"/>
        </w:rPr>
        <w:t>California);</w:t>
      </w:r>
      <w:r>
        <w:rPr>
          <w:color w:val="333333"/>
          <w:spacing w:val="-6"/>
          <w:sz w:val="28"/>
        </w:rPr>
        <w:t> </w:t>
      </w:r>
      <w:r>
        <w:rPr>
          <w:color w:val="333333"/>
          <w:spacing w:val="-5"/>
          <w:sz w:val="28"/>
        </w:rPr>
        <w:t>and</w:t>
      </w:r>
    </w:p>
    <w:p>
      <w:pPr>
        <w:pStyle w:val="ListParagraph"/>
        <w:numPr>
          <w:ilvl w:val="0"/>
          <w:numId w:val="28"/>
        </w:numPr>
        <w:tabs>
          <w:tab w:pos="1578" w:val="left" w:leader="none"/>
        </w:tabs>
        <w:spacing w:line="330" w:lineRule="exact" w:before="0" w:after="0"/>
        <w:ind w:left="1578" w:right="0" w:hanging="498"/>
        <w:jc w:val="left"/>
        <w:rPr>
          <w:sz w:val="28"/>
        </w:rPr>
      </w:pPr>
      <w:r>
        <w:rPr>
          <w:color w:val="333333"/>
          <w:sz w:val="28"/>
        </w:rPr>
        <w:t>license/registration</w:t>
      </w:r>
      <w:r>
        <w:rPr>
          <w:color w:val="333333"/>
          <w:spacing w:val="-4"/>
          <w:sz w:val="28"/>
        </w:rPr>
        <w:t> </w:t>
      </w:r>
      <w:r>
        <w:rPr>
          <w:color w:val="333333"/>
          <w:sz w:val="28"/>
        </w:rPr>
        <w:t>type</w:t>
      </w:r>
      <w:r>
        <w:rPr>
          <w:color w:val="333333"/>
          <w:spacing w:val="-5"/>
          <w:sz w:val="28"/>
        </w:rPr>
        <w:t> </w:t>
      </w:r>
      <w:r>
        <w:rPr>
          <w:color w:val="333333"/>
          <w:sz w:val="28"/>
        </w:rPr>
        <w:t>in</w:t>
      </w:r>
      <w:r>
        <w:rPr>
          <w:color w:val="333333"/>
          <w:spacing w:val="-4"/>
          <w:sz w:val="28"/>
        </w:rPr>
        <w:t> </w:t>
      </w:r>
      <w:r>
        <w:rPr>
          <w:color w:val="333333"/>
          <w:sz w:val="28"/>
        </w:rPr>
        <w:t>the</w:t>
      </w:r>
      <w:r>
        <w:rPr>
          <w:color w:val="333333"/>
          <w:spacing w:val="-5"/>
          <w:sz w:val="28"/>
        </w:rPr>
        <w:t> </w:t>
      </w:r>
      <w:r>
        <w:rPr>
          <w:color w:val="333333"/>
          <w:sz w:val="28"/>
        </w:rPr>
        <w:t>ESD</w:t>
      </w:r>
      <w:r>
        <w:rPr>
          <w:color w:val="333333"/>
          <w:spacing w:val="-2"/>
          <w:sz w:val="28"/>
        </w:rPr>
        <w:t> documentation.</w:t>
      </w:r>
    </w:p>
    <w:p>
      <w:pPr>
        <w:pStyle w:val="ListParagraph"/>
        <w:numPr>
          <w:ilvl w:val="0"/>
          <w:numId w:val="28"/>
        </w:numPr>
        <w:tabs>
          <w:tab w:pos="1578" w:val="left" w:leader="none"/>
        </w:tabs>
        <w:spacing w:line="357" w:lineRule="exact" w:before="0" w:after="0"/>
        <w:ind w:left="1578" w:right="0" w:hanging="498"/>
        <w:jc w:val="left"/>
        <w:rPr>
          <w:sz w:val="28"/>
        </w:rPr>
      </w:pPr>
      <w:r>
        <w:rPr>
          <w:color w:val="333333"/>
          <w:sz w:val="28"/>
        </w:rPr>
        <w:t>Associates</w:t>
      </w:r>
      <w:r>
        <w:rPr>
          <w:color w:val="333333"/>
          <w:spacing w:val="-9"/>
          <w:sz w:val="28"/>
        </w:rPr>
        <w:t> </w:t>
      </w:r>
      <w:r>
        <w:rPr>
          <w:color w:val="333333"/>
          <w:sz w:val="28"/>
        </w:rPr>
        <w:t>must</w:t>
      </w:r>
      <w:r>
        <w:rPr>
          <w:color w:val="333333"/>
          <w:spacing w:val="-3"/>
          <w:sz w:val="28"/>
        </w:rPr>
        <w:t> </w:t>
      </w:r>
      <w:r>
        <w:rPr>
          <w:color w:val="333333"/>
          <w:sz w:val="28"/>
        </w:rPr>
        <w:t>also</w:t>
      </w:r>
      <w:r>
        <w:rPr>
          <w:color w:val="333333"/>
          <w:spacing w:val="-4"/>
          <w:sz w:val="28"/>
        </w:rPr>
        <w:t> </w:t>
      </w:r>
      <w:r>
        <w:rPr>
          <w:color w:val="333333"/>
          <w:sz w:val="28"/>
        </w:rPr>
        <w:t>include</w:t>
      </w:r>
      <w:r>
        <w:rPr>
          <w:color w:val="333333"/>
          <w:spacing w:val="-5"/>
          <w:sz w:val="28"/>
        </w:rPr>
        <w:t> </w:t>
      </w:r>
      <w:r>
        <w:rPr>
          <w:color w:val="333333"/>
          <w:sz w:val="28"/>
        </w:rPr>
        <w:t>their</w:t>
      </w:r>
      <w:r>
        <w:rPr>
          <w:color w:val="333333"/>
          <w:spacing w:val="-4"/>
          <w:sz w:val="28"/>
        </w:rPr>
        <w:t> </w:t>
      </w:r>
      <w:r>
        <w:rPr>
          <w:color w:val="333333"/>
          <w:sz w:val="28"/>
        </w:rPr>
        <w:t>supervisors'</w:t>
      </w:r>
      <w:r>
        <w:rPr>
          <w:color w:val="333333"/>
          <w:spacing w:val="-4"/>
          <w:sz w:val="28"/>
        </w:rPr>
        <w:t> </w:t>
      </w:r>
      <w:r>
        <w:rPr>
          <w:color w:val="333333"/>
          <w:spacing w:val="-2"/>
          <w:sz w:val="28"/>
        </w:rPr>
        <w:t>information.</w:t>
      </w:r>
    </w:p>
    <w:p>
      <w:pPr>
        <w:pStyle w:val="BodyText"/>
        <w:spacing w:before="284"/>
      </w:pPr>
      <w:r>
        <w:rPr/>
        <w:t>Click</w:t>
      </w:r>
      <w:r>
        <w:rPr>
          <w:spacing w:val="-3"/>
        </w:rPr>
        <w:t> </w:t>
      </w:r>
      <w:r>
        <w:rPr/>
        <w:t>here</w:t>
      </w:r>
      <w:r>
        <w:rPr>
          <w:spacing w:val="-4"/>
        </w:rPr>
        <w:t> </w:t>
      </w:r>
      <w:r>
        <w:rPr/>
        <w:t>for more</w:t>
      </w:r>
      <w:r>
        <w:rPr>
          <w:spacing w:val="-4"/>
        </w:rPr>
        <w:t> </w:t>
      </w:r>
      <w:r>
        <w:rPr/>
        <w:t>information</w:t>
      </w:r>
      <w:r>
        <w:rPr>
          <w:spacing w:val="-3"/>
        </w:rPr>
        <w:t> </w:t>
      </w:r>
      <w:r>
        <w:rPr/>
        <w:t>on the</w:t>
      </w:r>
      <w:r>
        <w:rPr>
          <w:spacing w:val="-4"/>
        </w:rPr>
        <w:t> </w:t>
      </w:r>
      <w:r>
        <w:rPr/>
        <w:t>BBS </w:t>
      </w:r>
      <w:r>
        <w:rPr>
          <w:spacing w:val="-2"/>
        </w:rPr>
        <w:t>website</w:t>
      </w:r>
    </w:p>
    <w:p>
      <w:pPr>
        <w:pStyle w:val="Heading3"/>
        <w:spacing w:before="156"/>
      </w:pPr>
      <w:r>
        <w:rPr>
          <w:color w:val="333333"/>
        </w:rPr>
        <w:t>AB</w:t>
      </w:r>
      <w:r>
        <w:rPr>
          <w:color w:val="333333"/>
          <w:spacing w:val="-5"/>
        </w:rPr>
        <w:t> </w:t>
      </w:r>
      <w:r>
        <w:rPr>
          <w:color w:val="333333"/>
        </w:rPr>
        <w:t>468:</w:t>
      </w:r>
      <w:r>
        <w:rPr>
          <w:color w:val="333333"/>
          <w:spacing w:val="-2"/>
        </w:rPr>
        <w:t> </w:t>
      </w:r>
      <w:r>
        <w:rPr>
          <w:color w:val="333333"/>
        </w:rPr>
        <w:t>Changes</w:t>
      </w:r>
      <w:r>
        <w:rPr>
          <w:color w:val="333333"/>
          <w:spacing w:val="-1"/>
        </w:rPr>
        <w:t> </w:t>
      </w:r>
      <w:r>
        <w:rPr>
          <w:color w:val="333333"/>
        </w:rPr>
        <w:t>to</w:t>
      </w:r>
      <w:r>
        <w:rPr>
          <w:color w:val="333333"/>
          <w:spacing w:val="-2"/>
        </w:rPr>
        <w:t> </w:t>
      </w:r>
      <w:r>
        <w:rPr>
          <w:color w:val="333333"/>
        </w:rPr>
        <w:t>Definition</w:t>
      </w:r>
      <w:r>
        <w:rPr>
          <w:color w:val="333333"/>
          <w:spacing w:val="-1"/>
        </w:rPr>
        <w:t> </w:t>
      </w:r>
      <w:r>
        <w:rPr>
          <w:color w:val="333333"/>
        </w:rPr>
        <w:t>of</w:t>
      </w:r>
      <w:r>
        <w:rPr>
          <w:color w:val="333333"/>
          <w:spacing w:val="-3"/>
        </w:rPr>
        <w:t> </w:t>
      </w:r>
      <w:r>
        <w:rPr>
          <w:color w:val="333333"/>
        </w:rPr>
        <w:t>Support</w:t>
      </w:r>
      <w:r>
        <w:rPr>
          <w:color w:val="333333"/>
          <w:spacing w:val="-2"/>
        </w:rPr>
        <w:t> </w:t>
      </w:r>
      <w:r>
        <w:rPr>
          <w:color w:val="333333"/>
        </w:rPr>
        <w:t>Dog</w:t>
      </w:r>
      <w:r>
        <w:rPr>
          <w:color w:val="333333"/>
          <w:spacing w:val="-1"/>
        </w:rPr>
        <w:t> </w:t>
      </w:r>
      <w:r>
        <w:rPr>
          <w:color w:val="333333"/>
        </w:rPr>
        <w:t>BBS</w:t>
      </w:r>
      <w:r>
        <w:rPr>
          <w:color w:val="333333"/>
          <w:spacing w:val="-2"/>
        </w:rPr>
        <w:t> </w:t>
      </w:r>
      <w:r>
        <w:rPr>
          <w:color w:val="333333"/>
        </w:rPr>
        <w:t>Full </w:t>
      </w:r>
      <w:r>
        <w:rPr>
          <w:color w:val="333333"/>
          <w:spacing w:val="-2"/>
        </w:rPr>
        <w:t>Update</w:t>
      </w:r>
    </w:p>
    <w:p>
      <w:pPr>
        <w:pStyle w:val="Heading3"/>
        <w:spacing w:after="0"/>
        <w:sectPr>
          <w:pgSz w:w="12240" w:h="15840"/>
          <w:pgMar w:header="748" w:footer="0" w:top="1000" w:bottom="280" w:left="1440" w:right="1080"/>
        </w:sectPr>
      </w:pPr>
    </w:p>
    <w:p>
      <w:pPr>
        <w:pStyle w:val="BodyText"/>
        <w:ind w:left="0"/>
        <w:rPr>
          <w:b/>
        </w:rPr>
      </w:pPr>
    </w:p>
    <w:p>
      <w:pPr>
        <w:pStyle w:val="BodyText"/>
        <w:spacing w:before="264"/>
        <w:ind w:left="0"/>
        <w:rPr>
          <w:b/>
        </w:rPr>
      </w:pPr>
    </w:p>
    <w:p>
      <w:pPr>
        <w:spacing w:before="0"/>
        <w:ind w:left="360" w:right="763" w:firstLine="0"/>
        <w:jc w:val="left"/>
        <w:rPr>
          <w:b/>
          <w:sz w:val="28"/>
        </w:rPr>
      </w:pPr>
      <w:r>
        <w:rPr>
          <w:b/>
          <w:sz w:val="28"/>
        </w:rPr>
        <w:t>Law</w:t>
      </w:r>
      <w:r>
        <w:rPr>
          <w:b/>
          <w:spacing w:val="-18"/>
          <w:sz w:val="28"/>
        </w:rPr>
        <w:t> </w:t>
      </w:r>
      <w:r>
        <w:rPr>
          <w:b/>
          <w:sz w:val="28"/>
        </w:rPr>
        <w:t>Change</w:t>
      </w:r>
      <w:r>
        <w:rPr>
          <w:b/>
          <w:spacing w:val="-16"/>
          <w:sz w:val="28"/>
        </w:rPr>
        <w:t> </w:t>
      </w:r>
      <w:r>
        <w:rPr>
          <w:b/>
          <w:sz w:val="28"/>
        </w:rPr>
        <w:t>Regarding</w:t>
      </w:r>
      <w:r>
        <w:rPr>
          <w:b/>
          <w:spacing w:val="-12"/>
          <w:sz w:val="28"/>
        </w:rPr>
        <w:t> </w:t>
      </w:r>
      <w:r>
        <w:rPr>
          <w:b/>
          <w:sz w:val="28"/>
        </w:rPr>
        <w:t>Emotional</w:t>
      </w:r>
      <w:r>
        <w:rPr>
          <w:b/>
          <w:spacing w:val="-14"/>
          <w:sz w:val="28"/>
        </w:rPr>
        <w:t> </w:t>
      </w:r>
      <w:r>
        <w:rPr>
          <w:b/>
          <w:sz w:val="28"/>
        </w:rPr>
        <w:t>Support</w:t>
      </w:r>
      <w:r>
        <w:rPr>
          <w:b/>
          <w:spacing w:val="-34"/>
          <w:sz w:val="28"/>
        </w:rPr>
        <w:t> </w:t>
      </w:r>
      <w:r>
        <w:rPr>
          <w:b/>
          <w:sz w:val="28"/>
        </w:rPr>
        <w:t>Animals:</w:t>
      </w:r>
      <w:r>
        <w:rPr>
          <w:b/>
          <w:spacing w:val="-18"/>
          <w:sz w:val="28"/>
        </w:rPr>
        <w:t> </w:t>
      </w:r>
      <w:r>
        <w:rPr>
          <w:b/>
          <w:sz w:val="28"/>
        </w:rPr>
        <w:t>What</w:t>
      </w:r>
      <w:r>
        <w:rPr>
          <w:b/>
          <w:spacing w:val="-11"/>
          <w:sz w:val="28"/>
        </w:rPr>
        <w:t> </w:t>
      </w:r>
      <w:r>
        <w:rPr>
          <w:b/>
          <w:sz w:val="28"/>
        </w:rPr>
        <w:t>BBS Licensees Need to Know</w:t>
      </w:r>
    </w:p>
    <w:p>
      <w:pPr>
        <w:pStyle w:val="BodyText"/>
        <w:ind w:left="0"/>
        <w:rPr>
          <w:b/>
        </w:rPr>
      </w:pPr>
    </w:p>
    <w:p>
      <w:pPr>
        <w:pStyle w:val="BodyText"/>
        <w:ind w:right="957"/>
      </w:pPr>
      <w:r>
        <w:rPr/>
        <w:t>AB 468 was recently signed by the Governor and becomes effective on January 1, 2022. This bill requires all health care practitioners (including Board</w:t>
      </w:r>
      <w:r>
        <w:rPr>
          <w:spacing w:val="-8"/>
        </w:rPr>
        <w:t> </w:t>
      </w:r>
      <w:r>
        <w:rPr/>
        <w:t>licensees</w:t>
      </w:r>
      <w:r>
        <w:rPr>
          <w:spacing w:val="-7"/>
        </w:rPr>
        <w:t> </w:t>
      </w:r>
      <w:r>
        <w:rPr/>
        <w:t>and</w:t>
      </w:r>
      <w:r>
        <w:rPr>
          <w:spacing w:val="-7"/>
        </w:rPr>
        <w:t> </w:t>
      </w:r>
      <w:r>
        <w:rPr/>
        <w:t>registrants)</w:t>
      </w:r>
      <w:r>
        <w:rPr>
          <w:spacing w:val="-8"/>
        </w:rPr>
        <w:t> </w:t>
      </w:r>
      <w:r>
        <w:rPr/>
        <w:t>to</w:t>
      </w:r>
      <w:r>
        <w:rPr>
          <w:spacing w:val="-7"/>
        </w:rPr>
        <w:t> </w:t>
      </w:r>
      <w:r>
        <w:rPr/>
        <w:t>comply</w:t>
      </w:r>
      <w:r>
        <w:rPr>
          <w:spacing w:val="-8"/>
        </w:rPr>
        <w:t> </w:t>
      </w:r>
      <w:r>
        <w:rPr/>
        <w:t>with</w:t>
      </w:r>
      <w:r>
        <w:rPr>
          <w:spacing w:val="-8"/>
        </w:rPr>
        <w:t> </w:t>
      </w:r>
      <w:r>
        <w:rPr/>
        <w:t>all</w:t>
      </w:r>
      <w:r>
        <w:rPr>
          <w:spacing w:val="-7"/>
        </w:rPr>
        <w:t> </w:t>
      </w:r>
      <w:r>
        <w:rPr/>
        <w:t>of</w:t>
      </w:r>
      <w:r>
        <w:rPr>
          <w:spacing w:val="-7"/>
        </w:rPr>
        <w:t> </w:t>
      </w:r>
      <w:r>
        <w:rPr/>
        <w:t>the</w:t>
      </w:r>
      <w:r>
        <w:rPr>
          <w:spacing w:val="-9"/>
        </w:rPr>
        <w:t> </w:t>
      </w:r>
      <w:r>
        <w:rPr/>
        <w:t>following</w:t>
      </w:r>
      <w:r>
        <w:rPr>
          <w:spacing w:val="-8"/>
        </w:rPr>
        <w:t> </w:t>
      </w:r>
      <w:r>
        <w:rPr/>
        <w:t>if</w:t>
      </w:r>
      <w:r>
        <w:rPr>
          <w:spacing w:val="-7"/>
        </w:rPr>
        <w:t> </w:t>
      </w:r>
      <w:r>
        <w:rPr/>
        <w:t>they are providing documentation relating to an individual’s need for an emotional support dog:</w:t>
      </w:r>
    </w:p>
    <w:p>
      <w:pPr>
        <w:pStyle w:val="ListParagraph"/>
        <w:numPr>
          <w:ilvl w:val="0"/>
          <w:numId w:val="29"/>
        </w:numPr>
        <w:tabs>
          <w:tab w:pos="635" w:val="left" w:leader="none"/>
        </w:tabs>
        <w:spacing w:line="240" w:lineRule="auto" w:before="321" w:after="0"/>
        <w:ind w:left="360" w:right="950" w:firstLine="0"/>
        <w:jc w:val="left"/>
        <w:rPr>
          <w:sz w:val="28"/>
        </w:rPr>
      </w:pPr>
      <w:r>
        <w:rPr>
          <w:sz w:val="28"/>
        </w:rPr>
        <w:t>They</w:t>
      </w:r>
      <w:r>
        <w:rPr>
          <w:spacing w:val="-9"/>
          <w:sz w:val="28"/>
        </w:rPr>
        <w:t> </w:t>
      </w:r>
      <w:r>
        <w:rPr>
          <w:sz w:val="28"/>
        </w:rPr>
        <w:t>must</w:t>
      </w:r>
      <w:r>
        <w:rPr>
          <w:spacing w:val="-8"/>
          <w:sz w:val="28"/>
        </w:rPr>
        <w:t> </w:t>
      </w:r>
      <w:r>
        <w:rPr>
          <w:sz w:val="28"/>
        </w:rPr>
        <w:t>have</w:t>
      </w:r>
      <w:r>
        <w:rPr>
          <w:spacing w:val="-10"/>
          <w:sz w:val="28"/>
        </w:rPr>
        <w:t> </w:t>
      </w:r>
      <w:r>
        <w:rPr>
          <w:sz w:val="28"/>
        </w:rPr>
        <w:t>a</w:t>
      </w:r>
      <w:r>
        <w:rPr>
          <w:spacing w:val="-9"/>
          <w:sz w:val="28"/>
        </w:rPr>
        <w:t> </w:t>
      </w:r>
      <w:r>
        <w:rPr>
          <w:sz w:val="28"/>
        </w:rPr>
        <w:t>valid,</w:t>
      </w:r>
      <w:r>
        <w:rPr>
          <w:spacing w:val="-9"/>
          <w:sz w:val="28"/>
        </w:rPr>
        <w:t> </w:t>
      </w:r>
      <w:r>
        <w:rPr>
          <w:sz w:val="28"/>
        </w:rPr>
        <w:t>active</w:t>
      </w:r>
      <w:r>
        <w:rPr>
          <w:spacing w:val="-9"/>
          <w:sz w:val="28"/>
        </w:rPr>
        <w:t> </w:t>
      </w:r>
      <w:r>
        <w:rPr>
          <w:sz w:val="28"/>
        </w:rPr>
        <w:t>license,</w:t>
      </w:r>
      <w:r>
        <w:rPr>
          <w:spacing w:val="-8"/>
          <w:sz w:val="28"/>
        </w:rPr>
        <w:t> </w:t>
      </w:r>
      <w:r>
        <w:rPr>
          <w:sz w:val="28"/>
        </w:rPr>
        <w:t>and</w:t>
      </w:r>
      <w:r>
        <w:rPr>
          <w:spacing w:val="-8"/>
          <w:sz w:val="28"/>
        </w:rPr>
        <w:t> </w:t>
      </w:r>
      <w:r>
        <w:rPr>
          <w:sz w:val="28"/>
        </w:rPr>
        <w:t>include</w:t>
      </w:r>
      <w:r>
        <w:rPr>
          <w:spacing w:val="-10"/>
          <w:sz w:val="28"/>
        </w:rPr>
        <w:t> </w:t>
      </w:r>
      <w:r>
        <w:rPr>
          <w:sz w:val="28"/>
        </w:rPr>
        <w:t>their</w:t>
      </w:r>
      <w:r>
        <w:rPr>
          <w:spacing w:val="-9"/>
          <w:sz w:val="28"/>
        </w:rPr>
        <w:t> </w:t>
      </w:r>
      <w:r>
        <w:rPr>
          <w:sz w:val="28"/>
        </w:rPr>
        <w:t>license</w:t>
      </w:r>
      <w:r>
        <w:rPr>
          <w:spacing w:val="-9"/>
          <w:sz w:val="28"/>
        </w:rPr>
        <w:t> </w:t>
      </w:r>
      <w:r>
        <w:rPr>
          <w:sz w:val="28"/>
        </w:rPr>
        <w:t>effective date, license number, jurisdiction, and type of professional license in the </w:t>
      </w:r>
      <w:r>
        <w:rPr>
          <w:spacing w:val="-2"/>
          <w:sz w:val="28"/>
        </w:rPr>
        <w:t>documentation.</w:t>
      </w:r>
    </w:p>
    <w:p>
      <w:pPr>
        <w:pStyle w:val="ListParagraph"/>
        <w:numPr>
          <w:ilvl w:val="0"/>
          <w:numId w:val="29"/>
        </w:numPr>
        <w:tabs>
          <w:tab w:pos="635" w:val="left" w:leader="none"/>
        </w:tabs>
        <w:spacing w:line="240" w:lineRule="auto" w:before="317" w:after="0"/>
        <w:ind w:left="360" w:right="1413" w:firstLine="0"/>
        <w:jc w:val="left"/>
        <w:rPr>
          <w:sz w:val="28"/>
        </w:rPr>
      </w:pPr>
      <w:r>
        <w:rPr>
          <w:sz w:val="28"/>
        </w:rPr>
        <w:t>They</w:t>
      </w:r>
      <w:r>
        <w:rPr>
          <w:spacing w:val="-9"/>
          <w:sz w:val="28"/>
        </w:rPr>
        <w:t> </w:t>
      </w:r>
      <w:r>
        <w:rPr>
          <w:sz w:val="28"/>
        </w:rPr>
        <w:t>must</w:t>
      </w:r>
      <w:r>
        <w:rPr>
          <w:spacing w:val="-8"/>
          <w:sz w:val="28"/>
        </w:rPr>
        <w:t> </w:t>
      </w:r>
      <w:r>
        <w:rPr>
          <w:sz w:val="28"/>
        </w:rPr>
        <w:t>be</w:t>
      </w:r>
      <w:r>
        <w:rPr>
          <w:spacing w:val="-10"/>
          <w:sz w:val="28"/>
        </w:rPr>
        <w:t> </w:t>
      </w:r>
      <w:r>
        <w:rPr>
          <w:sz w:val="28"/>
        </w:rPr>
        <w:t>licensed</w:t>
      </w:r>
      <w:r>
        <w:rPr>
          <w:spacing w:val="-8"/>
          <w:sz w:val="28"/>
        </w:rPr>
        <w:t> </w:t>
      </w:r>
      <w:r>
        <w:rPr>
          <w:sz w:val="28"/>
        </w:rPr>
        <w:t>in</w:t>
      </w:r>
      <w:r>
        <w:rPr>
          <w:spacing w:val="-8"/>
          <w:sz w:val="28"/>
        </w:rPr>
        <w:t> </w:t>
      </w:r>
      <w:r>
        <w:rPr>
          <w:sz w:val="28"/>
        </w:rPr>
        <w:t>the</w:t>
      </w:r>
      <w:r>
        <w:rPr>
          <w:spacing w:val="-10"/>
          <w:sz w:val="28"/>
        </w:rPr>
        <w:t> </w:t>
      </w:r>
      <w:r>
        <w:rPr>
          <w:sz w:val="28"/>
        </w:rPr>
        <w:t>jurisdiction</w:t>
      </w:r>
      <w:r>
        <w:rPr>
          <w:spacing w:val="-9"/>
          <w:sz w:val="28"/>
        </w:rPr>
        <w:t> </w:t>
      </w:r>
      <w:r>
        <w:rPr>
          <w:sz w:val="28"/>
        </w:rPr>
        <w:t>where</w:t>
      </w:r>
      <w:r>
        <w:rPr>
          <w:spacing w:val="-10"/>
          <w:sz w:val="28"/>
        </w:rPr>
        <w:t> </w:t>
      </w:r>
      <w:r>
        <w:rPr>
          <w:sz w:val="28"/>
        </w:rPr>
        <w:t>the</w:t>
      </w:r>
      <w:r>
        <w:rPr>
          <w:spacing w:val="-10"/>
          <w:sz w:val="28"/>
        </w:rPr>
        <w:t> </w:t>
      </w:r>
      <w:r>
        <w:rPr>
          <w:sz w:val="28"/>
        </w:rPr>
        <w:t>documentation</w:t>
      </w:r>
      <w:r>
        <w:rPr>
          <w:spacing w:val="-9"/>
          <w:sz w:val="28"/>
        </w:rPr>
        <w:t> </w:t>
      </w:r>
      <w:r>
        <w:rPr>
          <w:sz w:val="28"/>
        </w:rPr>
        <w:t>is provided (i.e. where the client is located).</w:t>
      </w:r>
    </w:p>
    <w:p>
      <w:pPr>
        <w:pStyle w:val="BodyText"/>
        <w:ind w:left="0"/>
      </w:pPr>
    </w:p>
    <w:p>
      <w:pPr>
        <w:pStyle w:val="ListParagraph"/>
        <w:numPr>
          <w:ilvl w:val="0"/>
          <w:numId w:val="29"/>
        </w:numPr>
        <w:tabs>
          <w:tab w:pos="635" w:val="left" w:leader="none"/>
        </w:tabs>
        <w:spacing w:line="240" w:lineRule="auto" w:before="1" w:after="0"/>
        <w:ind w:left="360" w:right="988" w:firstLine="0"/>
        <w:jc w:val="left"/>
        <w:rPr>
          <w:sz w:val="28"/>
        </w:rPr>
      </w:pPr>
      <w:r>
        <w:rPr>
          <w:sz w:val="28"/>
        </w:rPr>
        <w:t>They</w:t>
      </w:r>
      <w:r>
        <w:rPr>
          <w:spacing w:val="-10"/>
          <w:sz w:val="28"/>
        </w:rPr>
        <w:t> </w:t>
      </w:r>
      <w:r>
        <w:rPr>
          <w:sz w:val="28"/>
        </w:rPr>
        <w:t>must</w:t>
      </w:r>
      <w:r>
        <w:rPr>
          <w:spacing w:val="-9"/>
          <w:sz w:val="28"/>
        </w:rPr>
        <w:t> </w:t>
      </w:r>
      <w:r>
        <w:rPr>
          <w:sz w:val="28"/>
        </w:rPr>
        <w:t>establish</w:t>
      </w:r>
      <w:r>
        <w:rPr>
          <w:spacing w:val="-10"/>
          <w:sz w:val="28"/>
        </w:rPr>
        <w:t> </w:t>
      </w:r>
      <w:r>
        <w:rPr>
          <w:sz w:val="28"/>
        </w:rPr>
        <w:t>a</w:t>
      </w:r>
      <w:r>
        <w:rPr>
          <w:spacing w:val="-10"/>
          <w:sz w:val="28"/>
        </w:rPr>
        <w:t> </w:t>
      </w:r>
      <w:r>
        <w:rPr>
          <w:sz w:val="28"/>
        </w:rPr>
        <w:t>client-provider</w:t>
      </w:r>
      <w:r>
        <w:rPr>
          <w:spacing w:val="-10"/>
          <w:sz w:val="28"/>
        </w:rPr>
        <w:t> </w:t>
      </w:r>
      <w:r>
        <w:rPr>
          <w:sz w:val="28"/>
        </w:rPr>
        <w:t>relationship</w:t>
      </w:r>
      <w:r>
        <w:rPr>
          <w:spacing w:val="-9"/>
          <w:sz w:val="28"/>
        </w:rPr>
        <w:t> </w:t>
      </w:r>
      <w:r>
        <w:rPr>
          <w:sz w:val="28"/>
        </w:rPr>
        <w:t>with</w:t>
      </w:r>
      <w:r>
        <w:rPr>
          <w:spacing w:val="-10"/>
          <w:sz w:val="28"/>
        </w:rPr>
        <w:t> </w:t>
      </w:r>
      <w:r>
        <w:rPr>
          <w:sz w:val="28"/>
        </w:rPr>
        <w:t>the</w:t>
      </w:r>
      <w:r>
        <w:rPr>
          <w:spacing w:val="-11"/>
          <w:sz w:val="28"/>
        </w:rPr>
        <w:t> </w:t>
      </w:r>
      <w:r>
        <w:rPr>
          <w:sz w:val="28"/>
        </w:rPr>
        <w:t>individual</w:t>
      </w:r>
      <w:r>
        <w:rPr>
          <w:spacing w:val="-10"/>
          <w:sz w:val="28"/>
        </w:rPr>
        <w:t> </w:t>
      </w:r>
      <w:r>
        <w:rPr>
          <w:sz w:val="28"/>
        </w:rPr>
        <w:t>for at least 30 days prior to providing the documentation.</w:t>
      </w:r>
    </w:p>
    <w:p>
      <w:pPr>
        <w:pStyle w:val="ListParagraph"/>
        <w:numPr>
          <w:ilvl w:val="0"/>
          <w:numId w:val="29"/>
        </w:numPr>
        <w:tabs>
          <w:tab w:pos="635" w:val="left" w:leader="none"/>
        </w:tabs>
        <w:spacing w:line="240" w:lineRule="auto" w:before="322" w:after="0"/>
        <w:ind w:left="360" w:right="1039" w:firstLine="0"/>
        <w:jc w:val="left"/>
        <w:rPr>
          <w:sz w:val="28"/>
        </w:rPr>
      </w:pPr>
      <w:r>
        <w:rPr>
          <w:sz w:val="28"/>
        </w:rPr>
        <w:t>They</w:t>
      </w:r>
      <w:r>
        <w:rPr>
          <w:spacing w:val="-9"/>
          <w:sz w:val="28"/>
        </w:rPr>
        <w:t> </w:t>
      </w:r>
      <w:r>
        <w:rPr>
          <w:sz w:val="28"/>
        </w:rPr>
        <w:t>must</w:t>
      </w:r>
      <w:r>
        <w:rPr>
          <w:spacing w:val="-8"/>
          <w:sz w:val="28"/>
        </w:rPr>
        <w:t> </w:t>
      </w:r>
      <w:r>
        <w:rPr>
          <w:sz w:val="28"/>
        </w:rPr>
        <w:t>complete</w:t>
      </w:r>
      <w:r>
        <w:rPr>
          <w:spacing w:val="-10"/>
          <w:sz w:val="28"/>
        </w:rPr>
        <w:t> </w:t>
      </w:r>
      <w:r>
        <w:rPr>
          <w:sz w:val="28"/>
        </w:rPr>
        <w:t>a</w:t>
      </w:r>
      <w:r>
        <w:rPr>
          <w:spacing w:val="-9"/>
          <w:sz w:val="28"/>
        </w:rPr>
        <w:t> </w:t>
      </w:r>
      <w:r>
        <w:rPr>
          <w:sz w:val="28"/>
        </w:rPr>
        <w:t>clinical</w:t>
      </w:r>
      <w:r>
        <w:rPr>
          <w:spacing w:val="-8"/>
          <w:sz w:val="28"/>
        </w:rPr>
        <w:t> </w:t>
      </w:r>
      <w:r>
        <w:rPr>
          <w:sz w:val="28"/>
        </w:rPr>
        <w:t>evaluation</w:t>
      </w:r>
      <w:r>
        <w:rPr>
          <w:spacing w:val="-9"/>
          <w:sz w:val="28"/>
        </w:rPr>
        <w:t> </w:t>
      </w:r>
      <w:r>
        <w:rPr>
          <w:sz w:val="28"/>
        </w:rPr>
        <w:t>of</w:t>
      </w:r>
      <w:r>
        <w:rPr>
          <w:spacing w:val="-8"/>
          <w:sz w:val="28"/>
        </w:rPr>
        <w:t> </w:t>
      </w:r>
      <w:r>
        <w:rPr>
          <w:sz w:val="28"/>
        </w:rPr>
        <w:t>the</w:t>
      </w:r>
      <w:r>
        <w:rPr>
          <w:spacing w:val="-10"/>
          <w:sz w:val="28"/>
        </w:rPr>
        <w:t> </w:t>
      </w:r>
      <w:r>
        <w:rPr>
          <w:sz w:val="28"/>
        </w:rPr>
        <w:t>individual</w:t>
      </w:r>
      <w:r>
        <w:rPr>
          <w:spacing w:val="-9"/>
          <w:sz w:val="28"/>
        </w:rPr>
        <w:t> </w:t>
      </w:r>
      <w:r>
        <w:rPr>
          <w:sz w:val="28"/>
        </w:rPr>
        <w:t>regarding</w:t>
      </w:r>
      <w:r>
        <w:rPr>
          <w:spacing w:val="-9"/>
          <w:sz w:val="28"/>
        </w:rPr>
        <w:t> </w:t>
      </w:r>
      <w:r>
        <w:rPr>
          <w:sz w:val="28"/>
        </w:rPr>
        <w:t>the need for an emotional support dog.</w:t>
      </w:r>
    </w:p>
    <w:p>
      <w:pPr>
        <w:pStyle w:val="ListParagraph"/>
        <w:numPr>
          <w:ilvl w:val="0"/>
          <w:numId w:val="29"/>
        </w:numPr>
        <w:tabs>
          <w:tab w:pos="635" w:val="left" w:leader="none"/>
        </w:tabs>
        <w:spacing w:line="240" w:lineRule="auto" w:before="321" w:after="0"/>
        <w:ind w:left="360" w:right="764" w:firstLine="0"/>
        <w:jc w:val="left"/>
        <w:rPr>
          <w:sz w:val="28"/>
        </w:rPr>
      </w:pPr>
      <w:r>
        <w:rPr>
          <w:sz w:val="28"/>
        </w:rPr>
        <w:t>They must provide a verbal or written notice to the individual that knowingly</w:t>
      </w:r>
      <w:r>
        <w:rPr>
          <w:spacing w:val="-7"/>
          <w:sz w:val="28"/>
        </w:rPr>
        <w:t> </w:t>
      </w:r>
      <w:r>
        <w:rPr>
          <w:sz w:val="28"/>
        </w:rPr>
        <w:t>or</w:t>
      </w:r>
      <w:r>
        <w:rPr>
          <w:spacing w:val="-7"/>
          <w:sz w:val="28"/>
        </w:rPr>
        <w:t> </w:t>
      </w:r>
      <w:r>
        <w:rPr>
          <w:sz w:val="28"/>
        </w:rPr>
        <w:t>fraudulently</w:t>
      </w:r>
      <w:r>
        <w:rPr>
          <w:spacing w:val="-8"/>
          <w:sz w:val="28"/>
        </w:rPr>
        <w:t> </w:t>
      </w:r>
      <w:r>
        <w:rPr>
          <w:sz w:val="28"/>
        </w:rPr>
        <w:t>representing</w:t>
      </w:r>
      <w:r>
        <w:rPr>
          <w:spacing w:val="-8"/>
          <w:sz w:val="28"/>
        </w:rPr>
        <w:t> </w:t>
      </w:r>
      <w:r>
        <w:rPr>
          <w:sz w:val="28"/>
        </w:rPr>
        <w:t>oneself</w:t>
      </w:r>
      <w:r>
        <w:rPr>
          <w:spacing w:val="-8"/>
          <w:sz w:val="28"/>
        </w:rPr>
        <w:t> </w:t>
      </w:r>
      <w:r>
        <w:rPr>
          <w:sz w:val="28"/>
        </w:rPr>
        <w:t>as</w:t>
      </w:r>
      <w:r>
        <w:rPr>
          <w:spacing w:val="-7"/>
          <w:sz w:val="28"/>
        </w:rPr>
        <w:t> </w:t>
      </w:r>
      <w:r>
        <w:rPr>
          <w:sz w:val="28"/>
        </w:rPr>
        <w:t>the</w:t>
      </w:r>
      <w:r>
        <w:rPr>
          <w:spacing w:val="-9"/>
          <w:sz w:val="28"/>
        </w:rPr>
        <w:t> </w:t>
      </w:r>
      <w:r>
        <w:rPr>
          <w:sz w:val="28"/>
        </w:rPr>
        <w:t>owner</w:t>
      </w:r>
      <w:r>
        <w:rPr>
          <w:spacing w:val="-7"/>
          <w:sz w:val="28"/>
        </w:rPr>
        <w:t> </w:t>
      </w:r>
      <w:r>
        <w:rPr>
          <w:sz w:val="28"/>
        </w:rPr>
        <w:t>or</w:t>
      </w:r>
      <w:r>
        <w:rPr>
          <w:spacing w:val="-7"/>
          <w:sz w:val="28"/>
        </w:rPr>
        <w:t> </w:t>
      </w:r>
      <w:r>
        <w:rPr>
          <w:sz w:val="28"/>
        </w:rPr>
        <w:t>trainer</w:t>
      </w:r>
      <w:r>
        <w:rPr>
          <w:spacing w:val="-8"/>
          <w:sz w:val="28"/>
        </w:rPr>
        <w:t> </w:t>
      </w:r>
      <w:r>
        <w:rPr>
          <w:sz w:val="28"/>
        </w:rPr>
        <w:t>of</w:t>
      </w:r>
      <w:r>
        <w:rPr>
          <w:spacing w:val="-7"/>
          <w:sz w:val="28"/>
        </w:rPr>
        <w:t> </w:t>
      </w:r>
      <w:r>
        <w:rPr>
          <w:sz w:val="28"/>
        </w:rPr>
        <w:t>any dog licensed, qualified, or identified as a guide, signal or service dog is a misdemeanor violation of Section 365.7 of the Penal Code.</w:t>
      </w:r>
    </w:p>
    <w:p>
      <w:pPr>
        <w:pStyle w:val="BodyText"/>
        <w:spacing w:before="314"/>
        <w:ind w:right="763"/>
      </w:pPr>
      <w:r>
        <w:rPr/>
        <w:t>Any</w:t>
      </w:r>
      <w:r>
        <w:rPr>
          <w:spacing w:val="-7"/>
        </w:rPr>
        <w:t> </w:t>
      </w:r>
      <w:r>
        <w:rPr/>
        <w:t>violation</w:t>
      </w:r>
      <w:r>
        <w:rPr>
          <w:spacing w:val="-8"/>
        </w:rPr>
        <w:t> </w:t>
      </w:r>
      <w:r>
        <w:rPr/>
        <w:t>of</w:t>
      </w:r>
      <w:r>
        <w:rPr>
          <w:spacing w:val="-7"/>
        </w:rPr>
        <w:t> </w:t>
      </w:r>
      <w:r>
        <w:rPr/>
        <w:t>the</w:t>
      </w:r>
      <w:r>
        <w:rPr>
          <w:spacing w:val="-9"/>
        </w:rPr>
        <w:t> </w:t>
      </w:r>
      <w:r>
        <w:rPr/>
        <w:t>above</w:t>
      </w:r>
      <w:r>
        <w:rPr>
          <w:spacing w:val="-9"/>
        </w:rPr>
        <w:t> </w:t>
      </w:r>
      <w:r>
        <w:rPr/>
        <w:t>subjects</w:t>
      </w:r>
      <w:r>
        <w:rPr>
          <w:spacing w:val="-8"/>
        </w:rPr>
        <w:t> </w:t>
      </w:r>
      <w:r>
        <w:rPr/>
        <w:t>a</w:t>
      </w:r>
      <w:r>
        <w:rPr>
          <w:spacing w:val="-8"/>
        </w:rPr>
        <w:t> </w:t>
      </w:r>
      <w:r>
        <w:rPr/>
        <w:t>health</w:t>
      </w:r>
      <w:r>
        <w:rPr>
          <w:spacing w:val="-7"/>
        </w:rPr>
        <w:t> </w:t>
      </w:r>
      <w:r>
        <w:rPr/>
        <w:t>care</w:t>
      </w:r>
      <w:r>
        <w:rPr>
          <w:spacing w:val="-9"/>
        </w:rPr>
        <w:t> </w:t>
      </w:r>
      <w:r>
        <w:rPr/>
        <w:t>practitioner</w:t>
      </w:r>
      <w:r>
        <w:rPr>
          <w:spacing w:val="-8"/>
        </w:rPr>
        <w:t> </w:t>
      </w:r>
      <w:r>
        <w:rPr/>
        <w:t>to</w:t>
      </w:r>
      <w:r>
        <w:rPr>
          <w:spacing w:val="-7"/>
        </w:rPr>
        <w:t> </w:t>
      </w:r>
      <w:r>
        <w:rPr/>
        <w:t>discipline from their licensing board.</w:t>
      </w:r>
    </w:p>
    <w:p>
      <w:pPr>
        <w:pStyle w:val="BodyText"/>
        <w:spacing w:before="8"/>
        <w:ind w:left="0"/>
      </w:pPr>
    </w:p>
    <w:p>
      <w:pPr>
        <w:pStyle w:val="Heading4"/>
        <w:spacing w:line="317" w:lineRule="exact"/>
        <w:jc w:val="both"/>
        <w:rPr>
          <w:i/>
        </w:rPr>
      </w:pPr>
      <w:r>
        <w:rPr>
          <w:i/>
        </w:rPr>
        <w:t>What</w:t>
      </w:r>
      <w:r>
        <w:rPr>
          <w:i/>
          <w:spacing w:val="-5"/>
        </w:rPr>
        <w:t> </w:t>
      </w:r>
      <w:r>
        <w:rPr>
          <w:i/>
        </w:rPr>
        <w:t>is</w:t>
      </w:r>
      <w:r>
        <w:rPr>
          <w:i/>
          <w:spacing w:val="-1"/>
        </w:rPr>
        <w:t> </w:t>
      </w:r>
      <w:r>
        <w:rPr>
          <w:i/>
        </w:rPr>
        <w:t>an</w:t>
      </w:r>
      <w:r>
        <w:rPr>
          <w:i/>
          <w:spacing w:val="-2"/>
        </w:rPr>
        <w:t> </w:t>
      </w:r>
      <w:r>
        <w:rPr>
          <w:i/>
        </w:rPr>
        <w:t>emotional</w:t>
      </w:r>
      <w:r>
        <w:rPr>
          <w:i/>
          <w:spacing w:val="-3"/>
        </w:rPr>
        <w:t> </w:t>
      </w:r>
      <w:r>
        <w:rPr>
          <w:i/>
        </w:rPr>
        <w:t>support</w:t>
      </w:r>
      <w:r>
        <w:rPr>
          <w:i/>
          <w:spacing w:val="-1"/>
        </w:rPr>
        <w:t> </w:t>
      </w:r>
      <w:r>
        <w:rPr>
          <w:i/>
          <w:spacing w:val="-4"/>
        </w:rPr>
        <w:t>dog?</w:t>
      </w:r>
    </w:p>
    <w:p>
      <w:pPr>
        <w:pStyle w:val="BodyText"/>
        <w:spacing w:line="237" w:lineRule="auto"/>
        <w:ind w:right="763"/>
        <w:jc w:val="both"/>
      </w:pPr>
      <w:r>
        <w:rPr/>
        <w:t>The</w:t>
      </w:r>
      <w:r>
        <w:rPr>
          <w:spacing w:val="-4"/>
        </w:rPr>
        <w:t> </w:t>
      </w:r>
      <w:r>
        <w:rPr/>
        <w:t>bill</w:t>
      </w:r>
      <w:r>
        <w:rPr>
          <w:spacing w:val="-3"/>
        </w:rPr>
        <w:t> </w:t>
      </w:r>
      <w:r>
        <w:rPr/>
        <w:t>defines</w:t>
      </w:r>
      <w:r>
        <w:rPr>
          <w:spacing w:val="-3"/>
        </w:rPr>
        <w:t> </w:t>
      </w:r>
      <w:r>
        <w:rPr/>
        <w:t>and</w:t>
      </w:r>
      <w:r>
        <w:rPr>
          <w:spacing w:val="-3"/>
        </w:rPr>
        <w:t> </w:t>
      </w:r>
      <w:r>
        <w:rPr/>
        <w:t>emotional</w:t>
      </w:r>
      <w:r>
        <w:rPr>
          <w:spacing w:val="-3"/>
        </w:rPr>
        <w:t> </w:t>
      </w:r>
      <w:r>
        <w:rPr/>
        <w:t>support</w:t>
      </w:r>
      <w:r>
        <w:rPr>
          <w:spacing w:val="-4"/>
        </w:rPr>
        <w:t> </w:t>
      </w:r>
      <w:r>
        <w:rPr/>
        <w:t>dog</w:t>
      </w:r>
      <w:r>
        <w:rPr>
          <w:spacing w:val="-3"/>
        </w:rPr>
        <w:t> </w:t>
      </w:r>
      <w:r>
        <w:rPr/>
        <w:t>as</w:t>
      </w:r>
      <w:r>
        <w:rPr>
          <w:spacing w:val="-3"/>
        </w:rPr>
        <w:t> </w:t>
      </w:r>
      <w:r>
        <w:rPr/>
        <w:t>a</w:t>
      </w:r>
      <w:r>
        <w:rPr>
          <w:spacing w:val="-4"/>
        </w:rPr>
        <w:t> </w:t>
      </w:r>
      <w:r>
        <w:rPr/>
        <w:t>dog</w:t>
      </w:r>
      <w:r>
        <w:rPr>
          <w:spacing w:val="-3"/>
        </w:rPr>
        <w:t> </w:t>
      </w:r>
      <w:r>
        <w:rPr/>
        <w:t>that</w:t>
      </w:r>
      <w:r>
        <w:rPr>
          <w:spacing w:val="-3"/>
        </w:rPr>
        <w:t> </w:t>
      </w:r>
      <w:r>
        <w:rPr/>
        <w:t>provides</w:t>
      </w:r>
      <w:r>
        <w:rPr>
          <w:spacing w:val="-3"/>
        </w:rPr>
        <w:t> </w:t>
      </w:r>
      <w:r>
        <w:rPr/>
        <w:t>emotional, cognitive, or other similar support</w:t>
      </w:r>
      <w:r>
        <w:rPr>
          <w:spacing w:val="-2"/>
        </w:rPr>
        <w:t> </w:t>
      </w:r>
      <w:r>
        <w:rPr/>
        <w:t>to an individual with a</w:t>
      </w:r>
      <w:r>
        <w:rPr>
          <w:spacing w:val="-2"/>
        </w:rPr>
        <w:t> </w:t>
      </w:r>
      <w:r>
        <w:rPr/>
        <w:t>disability, and that does not need to be trained or certified.</w:t>
      </w:r>
    </w:p>
    <w:p>
      <w:pPr>
        <w:pStyle w:val="BodyText"/>
        <w:spacing w:before="9"/>
        <w:ind w:left="0"/>
      </w:pPr>
    </w:p>
    <w:p>
      <w:pPr>
        <w:pStyle w:val="Heading4"/>
        <w:spacing w:line="317" w:lineRule="exact"/>
        <w:rPr>
          <w:i/>
        </w:rPr>
      </w:pPr>
      <w:r>
        <w:rPr>
          <w:i/>
        </w:rPr>
        <w:t>Are</w:t>
      </w:r>
      <w:r>
        <w:rPr>
          <w:i/>
          <w:spacing w:val="-8"/>
        </w:rPr>
        <w:t> </w:t>
      </w:r>
      <w:r>
        <w:rPr>
          <w:i/>
        </w:rPr>
        <w:t>associates</w:t>
      </w:r>
      <w:r>
        <w:rPr>
          <w:i/>
          <w:spacing w:val="-4"/>
        </w:rPr>
        <w:t> </w:t>
      </w:r>
      <w:r>
        <w:rPr>
          <w:i/>
        </w:rPr>
        <w:t>also</w:t>
      </w:r>
      <w:r>
        <w:rPr>
          <w:i/>
          <w:spacing w:val="-4"/>
        </w:rPr>
        <w:t> </w:t>
      </w:r>
      <w:r>
        <w:rPr>
          <w:i/>
        </w:rPr>
        <w:t>permitted</w:t>
      </w:r>
      <w:r>
        <w:rPr>
          <w:i/>
          <w:spacing w:val="-3"/>
        </w:rPr>
        <w:t> </w:t>
      </w:r>
      <w:r>
        <w:rPr>
          <w:i/>
        </w:rPr>
        <w:t>to</w:t>
      </w:r>
      <w:r>
        <w:rPr>
          <w:i/>
          <w:spacing w:val="-3"/>
        </w:rPr>
        <w:t> </w:t>
      </w:r>
      <w:r>
        <w:rPr>
          <w:i/>
        </w:rPr>
        <w:t>issue</w:t>
      </w:r>
      <w:r>
        <w:rPr>
          <w:i/>
          <w:spacing w:val="-4"/>
        </w:rPr>
        <w:t> </w:t>
      </w:r>
      <w:r>
        <w:rPr>
          <w:i/>
        </w:rPr>
        <w:t>this</w:t>
      </w:r>
      <w:r>
        <w:rPr>
          <w:i/>
          <w:spacing w:val="-2"/>
        </w:rPr>
        <w:t> documentation?</w:t>
      </w:r>
    </w:p>
    <w:p>
      <w:pPr>
        <w:pStyle w:val="BodyText"/>
        <w:spacing w:line="237" w:lineRule="auto"/>
        <w:ind w:right="763"/>
      </w:pPr>
      <w:r>
        <w:rPr/>
        <w:t>Yes.</w:t>
      </w:r>
      <w:r>
        <w:rPr>
          <w:spacing w:val="-27"/>
        </w:rPr>
        <w:t> </w:t>
      </w:r>
      <w:r>
        <w:rPr/>
        <w:t>Although the bill uses the term “licensed”, Business and Professions Code</w:t>
      </w:r>
      <w:r>
        <w:rPr>
          <w:spacing w:val="-8"/>
        </w:rPr>
        <w:t> </w:t>
      </w:r>
      <w:r>
        <w:rPr/>
        <w:t>(BPC)</w:t>
      </w:r>
      <w:r>
        <w:rPr>
          <w:spacing w:val="-6"/>
        </w:rPr>
        <w:t> </w:t>
      </w:r>
      <w:r>
        <w:rPr/>
        <w:t>Section</w:t>
      </w:r>
      <w:r>
        <w:rPr>
          <w:spacing w:val="-6"/>
        </w:rPr>
        <w:t> </w:t>
      </w:r>
      <w:r>
        <w:rPr/>
        <w:t>23.8</w:t>
      </w:r>
      <w:r>
        <w:rPr>
          <w:spacing w:val="-6"/>
        </w:rPr>
        <w:t> </w:t>
      </w:r>
      <w:r>
        <w:rPr/>
        <w:t>states</w:t>
      </w:r>
      <w:r>
        <w:rPr>
          <w:spacing w:val="-7"/>
        </w:rPr>
        <w:t> </w:t>
      </w:r>
      <w:r>
        <w:rPr/>
        <w:t>that</w:t>
      </w:r>
      <w:r>
        <w:rPr>
          <w:spacing w:val="-7"/>
        </w:rPr>
        <w:t> </w:t>
      </w:r>
      <w:r>
        <w:rPr/>
        <w:t>when</w:t>
      </w:r>
      <w:r>
        <w:rPr>
          <w:spacing w:val="-7"/>
        </w:rPr>
        <w:t> </w:t>
      </w:r>
      <w:r>
        <w:rPr/>
        <w:t>a</w:t>
      </w:r>
      <w:r>
        <w:rPr>
          <w:spacing w:val="-7"/>
        </w:rPr>
        <w:t> </w:t>
      </w:r>
      <w:r>
        <w:rPr/>
        <w:t>“licensee”</w:t>
      </w:r>
      <w:r>
        <w:rPr>
          <w:spacing w:val="-7"/>
        </w:rPr>
        <w:t> </w:t>
      </w:r>
      <w:r>
        <w:rPr/>
        <w:t>is</w:t>
      </w:r>
      <w:r>
        <w:rPr>
          <w:spacing w:val="-6"/>
        </w:rPr>
        <w:t> </w:t>
      </w:r>
      <w:r>
        <w:rPr/>
        <w:t>referred</w:t>
      </w:r>
      <w:r>
        <w:rPr>
          <w:spacing w:val="-7"/>
        </w:rPr>
        <w:t> </w:t>
      </w:r>
      <w:r>
        <w:rPr/>
        <w:t>to</w:t>
      </w:r>
      <w:r>
        <w:rPr>
          <w:spacing w:val="-6"/>
        </w:rPr>
        <w:t> </w:t>
      </w:r>
      <w:r>
        <w:rPr/>
        <w:t>in</w:t>
      </w:r>
      <w:r>
        <w:rPr>
          <w:spacing w:val="-6"/>
        </w:rPr>
        <w:t> </w:t>
      </w:r>
      <w:r>
        <w:rPr/>
        <w:t>the BPC, the term also includes registrants (associates).</w:t>
      </w:r>
      <w:r>
        <w:rPr>
          <w:spacing w:val="-6"/>
        </w:rPr>
        <w:t> </w:t>
      </w:r>
      <w:r>
        <w:rPr/>
        <w:t>Therefore, the law as stated above applies to associates as well.</w:t>
      </w:r>
    </w:p>
    <w:p>
      <w:pPr>
        <w:pStyle w:val="BodyText"/>
        <w:spacing w:after="0" w:line="237" w:lineRule="auto"/>
        <w:sectPr>
          <w:pgSz w:w="12240" w:h="15840"/>
          <w:pgMar w:header="748" w:footer="0" w:top="1000" w:bottom="280" w:left="1440" w:right="1080"/>
        </w:sectPr>
      </w:pPr>
    </w:p>
    <w:p>
      <w:pPr>
        <w:pStyle w:val="BodyText"/>
        <w:ind w:left="0"/>
      </w:pPr>
    </w:p>
    <w:p>
      <w:pPr>
        <w:pStyle w:val="BodyText"/>
        <w:ind w:left="0"/>
      </w:pPr>
    </w:p>
    <w:p>
      <w:pPr>
        <w:pStyle w:val="BodyText"/>
        <w:spacing w:before="246"/>
        <w:ind w:left="0"/>
      </w:pPr>
    </w:p>
    <w:p>
      <w:pPr>
        <w:pStyle w:val="Heading4"/>
        <w:ind w:right="763"/>
      </w:pPr>
      <w:r>
        <w:rPr>
          <w:i/>
        </w:rPr>
        <w:t>How</w:t>
      </w:r>
      <w:r>
        <w:rPr>
          <w:i/>
          <w:spacing w:val="-8"/>
        </w:rPr>
        <w:t> </w:t>
      </w:r>
      <w:r>
        <w:rPr>
          <w:i/>
        </w:rPr>
        <w:t>many</w:t>
      </w:r>
      <w:r>
        <w:rPr>
          <w:i/>
          <w:spacing w:val="-9"/>
        </w:rPr>
        <w:t> </w:t>
      </w:r>
      <w:r>
        <w:rPr>
          <w:i/>
        </w:rPr>
        <w:t>times</w:t>
      </w:r>
      <w:r>
        <w:rPr>
          <w:i/>
          <w:spacing w:val="-8"/>
        </w:rPr>
        <w:t> </w:t>
      </w:r>
      <w:r>
        <w:rPr>
          <w:i/>
        </w:rPr>
        <w:t>must</w:t>
      </w:r>
      <w:r>
        <w:rPr>
          <w:i/>
          <w:spacing w:val="-8"/>
        </w:rPr>
        <w:t> </w:t>
      </w:r>
      <w:r>
        <w:rPr>
          <w:i/>
        </w:rPr>
        <w:t>I</w:t>
      </w:r>
      <w:r>
        <w:rPr>
          <w:i/>
          <w:spacing w:val="-8"/>
        </w:rPr>
        <w:t> </w:t>
      </w:r>
      <w:r>
        <w:rPr>
          <w:i/>
        </w:rPr>
        <w:t>meet</w:t>
      </w:r>
      <w:r>
        <w:rPr>
          <w:i/>
          <w:spacing w:val="-8"/>
        </w:rPr>
        <w:t> </w:t>
      </w:r>
      <w:r>
        <w:rPr>
          <w:i/>
        </w:rPr>
        <w:t>with</w:t>
      </w:r>
      <w:r>
        <w:rPr>
          <w:i/>
          <w:spacing w:val="-9"/>
        </w:rPr>
        <w:t> </w:t>
      </w:r>
      <w:r>
        <w:rPr>
          <w:i/>
        </w:rPr>
        <w:t>my</w:t>
      </w:r>
      <w:r>
        <w:rPr>
          <w:i/>
          <w:spacing w:val="-9"/>
        </w:rPr>
        <w:t> </w:t>
      </w:r>
      <w:r>
        <w:rPr>
          <w:i/>
        </w:rPr>
        <w:t>client</w:t>
      </w:r>
      <w:r>
        <w:rPr>
          <w:i/>
          <w:spacing w:val="-8"/>
        </w:rPr>
        <w:t> </w:t>
      </w:r>
      <w:r>
        <w:rPr>
          <w:i/>
        </w:rPr>
        <w:t>before</w:t>
      </w:r>
      <w:r>
        <w:rPr>
          <w:i/>
          <w:spacing w:val="-9"/>
        </w:rPr>
        <w:t> </w:t>
      </w:r>
      <w:r>
        <w:rPr>
          <w:i/>
        </w:rPr>
        <w:t>issuing</w:t>
      </w:r>
      <w:r>
        <w:rPr>
          <w:i/>
          <w:spacing w:val="-8"/>
        </w:rPr>
        <w:t> </w:t>
      </w:r>
      <w:r>
        <w:rPr>
          <w:i/>
        </w:rPr>
        <w:t>the</w:t>
      </w:r>
      <w:r>
        <w:rPr/>
        <w:t> </w:t>
      </w:r>
      <w:r>
        <w:rPr>
          <w:spacing w:val="-2"/>
        </w:rPr>
        <w:t>documentation?</w:t>
      </w:r>
    </w:p>
    <w:p>
      <w:pPr>
        <w:pStyle w:val="BodyText"/>
        <w:spacing w:line="235" w:lineRule="auto" w:before="1"/>
        <w:ind w:right="763"/>
      </w:pPr>
      <w:r>
        <w:rPr/>
        <w:t>The new law states that the health care practitioner must not provide the documentation</w:t>
      </w:r>
      <w:r>
        <w:rPr>
          <w:spacing w:val="-10"/>
        </w:rPr>
        <w:t> </w:t>
      </w:r>
      <w:r>
        <w:rPr/>
        <w:t>until</w:t>
      </w:r>
      <w:r>
        <w:rPr>
          <w:spacing w:val="-10"/>
        </w:rPr>
        <w:t> </w:t>
      </w:r>
      <w:r>
        <w:rPr/>
        <w:t>a</w:t>
      </w:r>
      <w:r>
        <w:rPr>
          <w:spacing w:val="-10"/>
        </w:rPr>
        <w:t> </w:t>
      </w:r>
      <w:r>
        <w:rPr/>
        <w:t>client-provider</w:t>
      </w:r>
      <w:r>
        <w:rPr>
          <w:spacing w:val="-10"/>
        </w:rPr>
        <w:t> </w:t>
      </w:r>
      <w:r>
        <w:rPr/>
        <w:t>relationship</w:t>
      </w:r>
      <w:r>
        <w:rPr>
          <w:spacing w:val="-9"/>
        </w:rPr>
        <w:t> </w:t>
      </w:r>
      <w:r>
        <w:rPr/>
        <w:t>has</w:t>
      </w:r>
      <w:r>
        <w:rPr>
          <w:spacing w:val="-10"/>
        </w:rPr>
        <w:t> </w:t>
      </w:r>
      <w:r>
        <w:rPr/>
        <w:t>been</w:t>
      </w:r>
      <w:r>
        <w:rPr>
          <w:spacing w:val="-10"/>
        </w:rPr>
        <w:t> </w:t>
      </w:r>
      <w:r>
        <w:rPr/>
        <w:t>established</w:t>
      </w:r>
      <w:r>
        <w:rPr>
          <w:spacing w:val="-10"/>
        </w:rPr>
        <w:t> </w:t>
      </w:r>
      <w:r>
        <w:rPr/>
        <w:t>for</w:t>
      </w:r>
      <w:r>
        <w:rPr>
          <w:spacing w:val="-9"/>
        </w:rPr>
        <w:t> </w:t>
      </w:r>
      <w:r>
        <w:rPr/>
        <w:t>at least 30 days. It does not prescribe a specified number of meetings.</w:t>
      </w:r>
    </w:p>
    <w:p>
      <w:pPr>
        <w:pStyle w:val="BodyText"/>
        <w:spacing w:before="3"/>
        <w:ind w:left="0"/>
      </w:pPr>
    </w:p>
    <w:p>
      <w:pPr>
        <w:pStyle w:val="Heading1"/>
        <w:spacing w:line="244" w:lineRule="auto"/>
      </w:pPr>
      <w:r>
        <w:rPr/>
        <w:t>4E.</w:t>
      </w:r>
      <w:r>
        <w:rPr>
          <w:spacing w:val="40"/>
        </w:rPr>
        <w:t> </w:t>
      </w:r>
      <w:r>
        <w:rPr/>
        <w:t>Supervisors</w:t>
      </w:r>
      <w:r>
        <w:rPr>
          <w:spacing w:val="-14"/>
        </w:rPr>
        <w:t> </w:t>
      </w:r>
      <w:r>
        <w:rPr/>
        <w:t>in</w:t>
      </w:r>
      <w:r>
        <w:rPr>
          <w:spacing w:val="-13"/>
        </w:rPr>
        <w:t> </w:t>
      </w:r>
      <w:r>
        <w:rPr/>
        <w:t>Private</w:t>
      </w:r>
      <w:r>
        <w:rPr>
          <w:spacing w:val="-14"/>
        </w:rPr>
        <w:t> </w:t>
      </w:r>
      <w:r>
        <w:rPr/>
        <w:t>Practice</w:t>
      </w:r>
      <w:r>
        <w:rPr>
          <w:spacing w:val="-14"/>
        </w:rPr>
        <w:t> </w:t>
      </w:r>
      <w:r>
        <w:rPr/>
        <w:t>and</w:t>
      </w:r>
      <w:r>
        <w:rPr>
          <w:spacing w:val="-13"/>
        </w:rPr>
        <w:t> </w:t>
      </w:r>
      <w:r>
        <w:rPr/>
        <w:t>Professional </w:t>
      </w:r>
      <w:r>
        <w:rPr>
          <w:spacing w:val="-2"/>
        </w:rPr>
        <w:t>Corporations</w:t>
      </w:r>
    </w:p>
    <w:p>
      <w:pPr>
        <w:pStyle w:val="BodyText"/>
        <w:spacing w:before="50"/>
        <w:ind w:left="0"/>
        <w:rPr>
          <w:b/>
          <w:sz w:val="36"/>
        </w:rPr>
      </w:pPr>
    </w:p>
    <w:p>
      <w:pPr>
        <w:pStyle w:val="Heading3"/>
        <w:ind w:right="763"/>
      </w:pPr>
      <w:r>
        <w:rPr>
          <w:color w:val="333333"/>
        </w:rPr>
        <w:t>Hiring</w:t>
      </w:r>
      <w:r>
        <w:rPr>
          <w:color w:val="333333"/>
          <w:spacing w:val="-14"/>
        </w:rPr>
        <w:t> </w:t>
      </w:r>
      <w:r>
        <w:rPr>
          <w:color w:val="333333"/>
        </w:rPr>
        <w:t>Supervisors</w:t>
      </w:r>
      <w:r>
        <w:rPr>
          <w:color w:val="333333"/>
          <w:spacing w:val="-11"/>
        </w:rPr>
        <w:t> </w:t>
      </w:r>
      <w:r>
        <w:rPr>
          <w:color w:val="333333"/>
        </w:rPr>
        <w:t>in</w:t>
      </w:r>
      <w:r>
        <w:rPr>
          <w:color w:val="333333"/>
          <w:spacing w:val="-10"/>
        </w:rPr>
        <w:t> </w:t>
      </w:r>
      <w:r>
        <w:rPr>
          <w:color w:val="333333"/>
        </w:rPr>
        <w:t>a</w:t>
      </w:r>
      <w:r>
        <w:rPr>
          <w:color w:val="333333"/>
          <w:spacing w:val="-10"/>
        </w:rPr>
        <w:t> </w:t>
      </w:r>
      <w:r>
        <w:rPr>
          <w:color w:val="333333"/>
        </w:rPr>
        <w:t>Private</w:t>
      </w:r>
      <w:r>
        <w:rPr>
          <w:color w:val="333333"/>
          <w:spacing w:val="-12"/>
        </w:rPr>
        <w:t> </w:t>
      </w:r>
      <w:r>
        <w:rPr>
          <w:color w:val="333333"/>
        </w:rPr>
        <w:t>Practice</w:t>
      </w:r>
      <w:r>
        <w:rPr>
          <w:color w:val="333333"/>
          <w:spacing w:val="-12"/>
        </w:rPr>
        <w:t> </w:t>
      </w:r>
      <w:r>
        <w:rPr>
          <w:color w:val="333333"/>
        </w:rPr>
        <w:t>or</w:t>
      </w:r>
      <w:r>
        <w:rPr>
          <w:color w:val="333333"/>
          <w:spacing w:val="-18"/>
        </w:rPr>
        <w:t> </w:t>
      </w:r>
      <w:r>
        <w:rPr>
          <w:color w:val="333333"/>
        </w:rPr>
        <w:t>Professional</w:t>
      </w:r>
      <w:r>
        <w:rPr>
          <w:color w:val="333333"/>
          <w:spacing w:val="-12"/>
        </w:rPr>
        <w:t> </w:t>
      </w:r>
      <w:r>
        <w:rPr>
          <w:color w:val="333333"/>
        </w:rPr>
        <w:t>Corporations Laws and Regulations Overview</w:t>
      </w:r>
    </w:p>
    <w:p>
      <w:pPr>
        <w:pStyle w:val="BodyText"/>
        <w:spacing w:before="152"/>
        <w:ind w:right="957"/>
      </w:pPr>
      <w:r>
        <w:rPr>
          <w:color w:val="333333"/>
        </w:rPr>
        <w:t>The requirements for a supervisor of an associate working in a private practice</w:t>
      </w:r>
      <w:r>
        <w:rPr>
          <w:color w:val="333333"/>
          <w:spacing w:val="-10"/>
        </w:rPr>
        <w:t> </w:t>
      </w:r>
      <w:r>
        <w:rPr>
          <w:color w:val="333333"/>
        </w:rPr>
        <w:t>or</w:t>
      </w:r>
      <w:r>
        <w:rPr>
          <w:color w:val="333333"/>
          <w:spacing w:val="-8"/>
        </w:rPr>
        <w:t> </w:t>
      </w:r>
      <w:r>
        <w:rPr>
          <w:color w:val="333333"/>
        </w:rPr>
        <w:t>a</w:t>
      </w:r>
      <w:r>
        <w:rPr>
          <w:color w:val="333333"/>
          <w:spacing w:val="-9"/>
        </w:rPr>
        <w:t> </w:t>
      </w:r>
      <w:r>
        <w:rPr>
          <w:color w:val="333333"/>
        </w:rPr>
        <w:t>professional</w:t>
      </w:r>
      <w:r>
        <w:rPr>
          <w:color w:val="333333"/>
          <w:spacing w:val="-9"/>
        </w:rPr>
        <w:t> </w:t>
      </w:r>
      <w:r>
        <w:rPr>
          <w:color w:val="333333"/>
        </w:rPr>
        <w:t>corporation</w:t>
      </w:r>
      <w:r>
        <w:rPr>
          <w:color w:val="333333"/>
          <w:spacing w:val="-9"/>
        </w:rPr>
        <w:t> </w:t>
      </w:r>
      <w:r>
        <w:rPr>
          <w:color w:val="333333"/>
        </w:rPr>
        <w:t>has</w:t>
      </w:r>
      <w:r>
        <w:rPr>
          <w:color w:val="333333"/>
          <w:spacing w:val="-9"/>
        </w:rPr>
        <w:t> </w:t>
      </w:r>
      <w:r>
        <w:rPr>
          <w:color w:val="333333"/>
        </w:rPr>
        <w:t>been</w:t>
      </w:r>
      <w:r>
        <w:rPr>
          <w:color w:val="333333"/>
          <w:spacing w:val="-9"/>
        </w:rPr>
        <w:t> </w:t>
      </w:r>
      <w:r>
        <w:rPr>
          <w:color w:val="333333"/>
        </w:rPr>
        <w:t>updated.</w:t>
      </w:r>
      <w:r>
        <w:rPr>
          <w:color w:val="333333"/>
          <w:spacing w:val="28"/>
        </w:rPr>
        <w:t> </w:t>
      </w:r>
      <w:r>
        <w:rPr>
          <w:color w:val="333333"/>
        </w:rPr>
        <w:t>The</w:t>
      </w:r>
      <w:r>
        <w:rPr>
          <w:color w:val="333333"/>
          <w:spacing w:val="-10"/>
        </w:rPr>
        <w:t> </w:t>
      </w:r>
      <w:r>
        <w:rPr>
          <w:color w:val="333333"/>
        </w:rPr>
        <w:t>supervisor </w:t>
      </w:r>
      <w:r>
        <w:rPr>
          <w:color w:val="333333"/>
          <w:spacing w:val="-2"/>
        </w:rPr>
        <w:t>must:</w:t>
      </w:r>
    </w:p>
    <w:p>
      <w:pPr>
        <w:pStyle w:val="BodyText"/>
        <w:spacing w:before="86"/>
      </w:pPr>
      <w:r>
        <w:rPr>
          <w:rFonts w:ascii="Segoe UI Symbol" w:hAnsi="Segoe UI Symbol"/>
          <w:position w:val="2"/>
        </w:rPr>
        <w:t>✴</w:t>
      </w:r>
      <w:r>
        <w:rPr>
          <w:rFonts w:ascii="Segoe UI Symbol" w:hAnsi="Segoe UI Symbol"/>
          <w:spacing w:val="32"/>
          <w:position w:val="2"/>
        </w:rPr>
        <w:t> </w:t>
      </w:r>
      <w:r>
        <w:rPr>
          <w:color w:val="333333"/>
        </w:rPr>
        <w:t>Be</w:t>
      </w:r>
      <w:r>
        <w:rPr>
          <w:color w:val="333333"/>
          <w:spacing w:val="-16"/>
        </w:rPr>
        <w:t> </w:t>
      </w:r>
      <w:r>
        <w:rPr>
          <w:color w:val="333333"/>
        </w:rPr>
        <w:t>employed</w:t>
      </w:r>
      <w:r>
        <w:rPr>
          <w:color w:val="333333"/>
          <w:spacing w:val="-15"/>
        </w:rPr>
        <w:t> </w:t>
      </w:r>
      <w:r>
        <w:rPr>
          <w:color w:val="333333"/>
        </w:rPr>
        <w:t>or</w:t>
      </w:r>
      <w:r>
        <w:rPr>
          <w:color w:val="333333"/>
          <w:spacing w:val="-15"/>
        </w:rPr>
        <w:t> </w:t>
      </w:r>
      <w:r>
        <w:rPr>
          <w:color w:val="333333"/>
        </w:rPr>
        <w:t>contracted</w:t>
      </w:r>
      <w:r>
        <w:rPr>
          <w:color w:val="333333"/>
          <w:spacing w:val="-15"/>
        </w:rPr>
        <w:t> </w:t>
      </w:r>
      <w:r>
        <w:rPr>
          <w:color w:val="333333"/>
        </w:rPr>
        <w:t>by</w:t>
      </w:r>
      <w:r>
        <w:rPr>
          <w:color w:val="333333"/>
          <w:spacing w:val="-14"/>
        </w:rPr>
        <w:t> </w:t>
      </w:r>
      <w:r>
        <w:rPr>
          <w:color w:val="333333"/>
        </w:rPr>
        <w:t>the</w:t>
      </w:r>
      <w:r>
        <w:rPr>
          <w:color w:val="333333"/>
          <w:spacing w:val="-17"/>
        </w:rPr>
        <w:t> </w:t>
      </w:r>
      <w:r>
        <w:rPr>
          <w:color w:val="333333"/>
        </w:rPr>
        <w:t>associate’s</w:t>
      </w:r>
      <w:r>
        <w:rPr>
          <w:color w:val="333333"/>
          <w:spacing w:val="-14"/>
        </w:rPr>
        <w:t> </w:t>
      </w:r>
      <w:r>
        <w:rPr>
          <w:color w:val="333333"/>
        </w:rPr>
        <w:t>employer,</w:t>
      </w:r>
      <w:r>
        <w:rPr>
          <w:color w:val="333333"/>
          <w:spacing w:val="-15"/>
        </w:rPr>
        <w:t> </w:t>
      </w:r>
      <w:r>
        <w:rPr>
          <w:color w:val="333333"/>
          <w:spacing w:val="-5"/>
        </w:rPr>
        <w:t>or</w:t>
      </w:r>
    </w:p>
    <w:p>
      <w:pPr>
        <w:pStyle w:val="BodyText"/>
        <w:spacing w:before="96"/>
      </w:pPr>
      <w:r>
        <w:rPr>
          <w:rFonts w:ascii="Segoe UI Symbol" w:hAnsi="Segoe UI Symbol"/>
          <w:position w:val="2"/>
        </w:rPr>
        <w:t>✴</w:t>
      </w:r>
      <w:r>
        <w:rPr>
          <w:rFonts w:ascii="Segoe UI Symbol" w:hAnsi="Segoe UI Symbol"/>
          <w:spacing w:val="29"/>
          <w:position w:val="2"/>
        </w:rPr>
        <w:t> </w:t>
      </w:r>
      <w:r>
        <w:rPr>
          <w:color w:val="333333"/>
        </w:rPr>
        <w:t>Be</w:t>
      </w:r>
      <w:r>
        <w:rPr>
          <w:color w:val="333333"/>
          <w:spacing w:val="-17"/>
        </w:rPr>
        <w:t> </w:t>
      </w:r>
      <w:r>
        <w:rPr>
          <w:color w:val="333333"/>
        </w:rPr>
        <w:t>an</w:t>
      </w:r>
      <w:r>
        <w:rPr>
          <w:color w:val="333333"/>
          <w:spacing w:val="-15"/>
        </w:rPr>
        <w:t> </w:t>
      </w:r>
      <w:r>
        <w:rPr>
          <w:color w:val="333333"/>
          <w:spacing w:val="-2"/>
        </w:rPr>
        <w:t>owner.</w:t>
      </w:r>
    </w:p>
    <w:p>
      <w:pPr>
        <w:pStyle w:val="BodyText"/>
        <w:spacing w:before="96"/>
        <w:ind w:left="720" w:right="763" w:hanging="360"/>
      </w:pPr>
      <w:r>
        <w:rPr>
          <w:rFonts w:ascii="Segoe UI Symbol" w:hAnsi="Segoe UI Symbol"/>
          <w:position w:val="2"/>
        </w:rPr>
        <w:t>✴</w:t>
      </w:r>
      <w:r>
        <w:rPr>
          <w:rFonts w:ascii="Segoe UI Symbol" w:hAnsi="Segoe UI Symbol"/>
          <w:spacing w:val="40"/>
          <w:position w:val="2"/>
        </w:rPr>
        <w:t> </w:t>
      </w:r>
      <w:r>
        <w:rPr>
          <w:color w:val="333333"/>
        </w:rPr>
        <w:t>Also provide</w:t>
      </w:r>
      <w:r>
        <w:rPr>
          <w:color w:val="333333"/>
          <w:spacing w:val="40"/>
        </w:rPr>
        <w:t> </w:t>
      </w:r>
      <w:r>
        <w:rPr>
          <w:color w:val="333333"/>
        </w:rPr>
        <w:t>psychotherapeutic services to clients for the associate’s employer;</w:t>
      </w:r>
      <w:r>
        <w:rPr>
          <w:color w:val="333333"/>
          <w:spacing w:val="-8"/>
        </w:rPr>
        <w:t> </w:t>
      </w:r>
      <w:r>
        <w:rPr>
          <w:color w:val="333333"/>
        </w:rPr>
        <w:t>or</w:t>
      </w:r>
      <w:r>
        <w:rPr>
          <w:color w:val="333333"/>
          <w:spacing w:val="-7"/>
        </w:rPr>
        <w:t> </w:t>
      </w:r>
      <w:r>
        <w:rPr>
          <w:color w:val="333333"/>
        </w:rPr>
        <w:t>have</w:t>
      </w:r>
      <w:r>
        <w:rPr>
          <w:color w:val="333333"/>
          <w:spacing w:val="-8"/>
        </w:rPr>
        <w:t> </w:t>
      </w:r>
      <w:r>
        <w:rPr>
          <w:color w:val="333333"/>
        </w:rPr>
        <w:t>a</w:t>
      </w:r>
      <w:r>
        <w:rPr>
          <w:color w:val="333333"/>
          <w:spacing w:val="-8"/>
        </w:rPr>
        <w:t> </w:t>
      </w:r>
      <w:r>
        <w:rPr>
          <w:color w:val="333333"/>
        </w:rPr>
        <w:t>written</w:t>
      </w:r>
      <w:r>
        <w:rPr>
          <w:color w:val="333333"/>
          <w:spacing w:val="-8"/>
        </w:rPr>
        <w:t> </w:t>
      </w:r>
      <w:r>
        <w:rPr>
          <w:color w:val="333333"/>
        </w:rPr>
        <w:t>contract</w:t>
      </w:r>
      <w:r>
        <w:rPr>
          <w:color w:val="333333"/>
          <w:spacing w:val="-8"/>
        </w:rPr>
        <w:t> </w:t>
      </w:r>
      <w:r>
        <w:rPr>
          <w:color w:val="333333"/>
        </w:rPr>
        <w:t>in</w:t>
      </w:r>
      <w:r>
        <w:rPr>
          <w:color w:val="333333"/>
          <w:spacing w:val="-7"/>
        </w:rPr>
        <w:t> </w:t>
      </w:r>
      <w:r>
        <w:rPr>
          <w:color w:val="333333"/>
        </w:rPr>
        <w:t>place</w:t>
      </w:r>
      <w:r>
        <w:rPr>
          <w:color w:val="333333"/>
          <w:spacing w:val="-8"/>
        </w:rPr>
        <w:t> </w:t>
      </w:r>
      <w:r>
        <w:rPr>
          <w:color w:val="333333"/>
        </w:rPr>
        <w:t>that</w:t>
      </w:r>
      <w:r>
        <w:rPr>
          <w:color w:val="333333"/>
          <w:spacing w:val="-8"/>
        </w:rPr>
        <w:t> </w:t>
      </w:r>
      <w:r>
        <w:rPr>
          <w:color w:val="333333"/>
        </w:rPr>
        <w:t>provides</w:t>
      </w:r>
      <w:r>
        <w:rPr>
          <w:color w:val="333333"/>
          <w:spacing w:val="-8"/>
        </w:rPr>
        <w:t> </w:t>
      </w:r>
      <w:r>
        <w:rPr>
          <w:color w:val="333333"/>
        </w:rPr>
        <w:t>the</w:t>
      </w:r>
      <w:r>
        <w:rPr>
          <w:color w:val="333333"/>
          <w:spacing w:val="-8"/>
        </w:rPr>
        <w:t> </w:t>
      </w:r>
      <w:r>
        <w:rPr>
          <w:color w:val="333333"/>
        </w:rPr>
        <w:t>supervisor access to the associate’s clinical records and the associate’s clients must also authorize the release of their clinical records to the supervisor.</w:t>
      </w:r>
    </w:p>
    <w:p>
      <w:pPr>
        <w:pStyle w:val="Heading3"/>
        <w:spacing w:before="148"/>
      </w:pPr>
      <w:r>
        <w:rPr>
          <w:color w:val="333333"/>
        </w:rPr>
        <w:t>Increase</w:t>
      </w:r>
      <w:r>
        <w:rPr>
          <w:color w:val="333333"/>
          <w:spacing w:val="-11"/>
        </w:rPr>
        <w:t> </w:t>
      </w:r>
      <w:r>
        <w:rPr>
          <w:color w:val="333333"/>
        </w:rPr>
        <w:t>in</w:t>
      </w:r>
      <w:r>
        <w:rPr>
          <w:color w:val="333333"/>
          <w:spacing w:val="-6"/>
        </w:rPr>
        <w:t> </w:t>
      </w:r>
      <w:r>
        <w:rPr>
          <w:color w:val="333333"/>
        </w:rPr>
        <w:t>Number</w:t>
      </w:r>
      <w:r>
        <w:rPr>
          <w:color w:val="333333"/>
          <w:spacing w:val="-16"/>
        </w:rPr>
        <w:t> </w:t>
      </w:r>
      <w:r>
        <w:rPr>
          <w:color w:val="333333"/>
        </w:rPr>
        <w:t>of</w:t>
      </w:r>
      <w:r>
        <w:rPr>
          <w:color w:val="333333"/>
          <w:spacing w:val="-6"/>
        </w:rPr>
        <w:t> </w:t>
      </w:r>
      <w:r>
        <w:rPr>
          <w:color w:val="333333"/>
        </w:rPr>
        <w:t>Supervisees</w:t>
      </w:r>
      <w:r>
        <w:rPr>
          <w:color w:val="333333"/>
          <w:spacing w:val="-6"/>
        </w:rPr>
        <w:t> </w:t>
      </w:r>
      <w:r>
        <w:rPr>
          <w:color w:val="333333"/>
        </w:rPr>
        <w:t>in</w:t>
      </w:r>
      <w:r>
        <w:rPr>
          <w:color w:val="333333"/>
          <w:spacing w:val="-5"/>
        </w:rPr>
        <w:t> </w:t>
      </w:r>
      <w:r>
        <w:rPr>
          <w:color w:val="333333"/>
        </w:rPr>
        <w:t>Nonexempt</w:t>
      </w:r>
      <w:r>
        <w:rPr>
          <w:color w:val="333333"/>
          <w:spacing w:val="-5"/>
        </w:rPr>
        <w:t> </w:t>
      </w:r>
      <w:r>
        <w:rPr>
          <w:color w:val="333333"/>
          <w:spacing w:val="-2"/>
        </w:rPr>
        <w:t>Settings</w:t>
      </w:r>
    </w:p>
    <w:p>
      <w:pPr>
        <w:pStyle w:val="BodyText"/>
        <w:spacing w:before="156"/>
        <w:ind w:right="763"/>
      </w:pPr>
      <w:r>
        <w:rPr>
          <w:color w:val="333333"/>
        </w:rPr>
        <w:t>Supervisors of supervisees in any nonexempt setting are limited to six supervisees</w:t>
      </w:r>
      <w:r>
        <w:rPr>
          <w:color w:val="333333"/>
          <w:spacing w:val="-16"/>
        </w:rPr>
        <w:t> </w:t>
      </w:r>
      <w:r>
        <w:rPr>
          <w:color w:val="333333"/>
        </w:rPr>
        <w:t>per</w:t>
      </w:r>
      <w:r>
        <w:rPr>
          <w:color w:val="333333"/>
          <w:spacing w:val="-12"/>
        </w:rPr>
        <w:t> </w:t>
      </w:r>
      <w:r>
        <w:rPr>
          <w:color w:val="333333"/>
        </w:rPr>
        <w:t>supervisor.</w:t>
      </w:r>
      <w:r>
        <w:rPr>
          <w:color w:val="333333"/>
          <w:spacing w:val="-18"/>
        </w:rPr>
        <w:t> </w:t>
      </w:r>
      <w:r>
        <w:rPr>
          <w:color w:val="333333"/>
        </w:rPr>
        <w:t>This</w:t>
      </w:r>
      <w:r>
        <w:rPr>
          <w:color w:val="333333"/>
          <w:spacing w:val="-12"/>
        </w:rPr>
        <w:t> </w:t>
      </w:r>
      <w:r>
        <w:rPr>
          <w:color w:val="333333"/>
        </w:rPr>
        <w:t>applies</w:t>
      </w:r>
      <w:r>
        <w:rPr>
          <w:color w:val="333333"/>
          <w:spacing w:val="-12"/>
        </w:rPr>
        <w:t> </w:t>
      </w:r>
      <w:r>
        <w:rPr>
          <w:color w:val="333333"/>
        </w:rPr>
        <w:t>to</w:t>
      </w:r>
      <w:r>
        <w:rPr>
          <w:color w:val="333333"/>
          <w:spacing w:val="-11"/>
        </w:rPr>
        <w:t> </w:t>
      </w:r>
      <w:r>
        <w:rPr>
          <w:color w:val="333333"/>
        </w:rPr>
        <w:t>all</w:t>
      </w:r>
      <w:r>
        <w:rPr>
          <w:color w:val="333333"/>
          <w:spacing w:val="-11"/>
        </w:rPr>
        <w:t> </w:t>
      </w:r>
      <w:r>
        <w:rPr>
          <w:color w:val="333333"/>
        </w:rPr>
        <w:t>nonexempt</w:t>
      </w:r>
      <w:r>
        <w:rPr>
          <w:color w:val="333333"/>
          <w:spacing w:val="-13"/>
        </w:rPr>
        <w:t> </w:t>
      </w:r>
      <w:r>
        <w:rPr>
          <w:color w:val="333333"/>
        </w:rPr>
        <w:t>settings,</w:t>
      </w:r>
      <w:r>
        <w:rPr>
          <w:color w:val="333333"/>
          <w:spacing w:val="-11"/>
        </w:rPr>
        <w:t> </w:t>
      </w:r>
      <w:r>
        <w:rPr>
          <w:color w:val="333333"/>
        </w:rPr>
        <w:t>not</w:t>
      </w:r>
      <w:r>
        <w:rPr>
          <w:color w:val="333333"/>
          <w:spacing w:val="-13"/>
        </w:rPr>
        <w:t> </w:t>
      </w:r>
      <w:r>
        <w:rPr>
          <w:color w:val="333333"/>
        </w:rPr>
        <w:t>just private practice and professional corporations. Click here for more information on</w:t>
      </w:r>
      <w:r>
        <w:rPr>
          <w:color w:val="333333"/>
          <w:spacing w:val="40"/>
        </w:rPr>
        <w:t> </w:t>
      </w:r>
      <w:r>
        <w:rPr>
          <w:color w:val="1F7AD8"/>
        </w:rPr>
        <w:t>the BBS’s AB 690</w:t>
      </w:r>
    </w:p>
    <w:p>
      <w:pPr>
        <w:pStyle w:val="Heading3"/>
        <w:spacing w:before="144"/>
        <w:ind w:right="763"/>
      </w:pPr>
      <w:r>
        <w:rPr>
          <w:color w:val="333333"/>
        </w:rPr>
        <w:t>Hiring</w:t>
      </w:r>
      <w:r>
        <w:rPr>
          <w:color w:val="333333"/>
          <w:spacing w:val="-14"/>
        </w:rPr>
        <w:t> </w:t>
      </w:r>
      <w:r>
        <w:rPr>
          <w:color w:val="333333"/>
        </w:rPr>
        <w:t>Supervisors</w:t>
      </w:r>
      <w:r>
        <w:rPr>
          <w:color w:val="333333"/>
          <w:spacing w:val="-11"/>
        </w:rPr>
        <w:t> </w:t>
      </w:r>
      <w:r>
        <w:rPr>
          <w:color w:val="333333"/>
        </w:rPr>
        <w:t>in</w:t>
      </w:r>
      <w:r>
        <w:rPr>
          <w:color w:val="333333"/>
          <w:spacing w:val="-10"/>
        </w:rPr>
        <w:t> </w:t>
      </w:r>
      <w:r>
        <w:rPr>
          <w:color w:val="333333"/>
        </w:rPr>
        <w:t>a</w:t>
      </w:r>
      <w:r>
        <w:rPr>
          <w:color w:val="333333"/>
          <w:spacing w:val="-10"/>
        </w:rPr>
        <w:t> </w:t>
      </w:r>
      <w:r>
        <w:rPr>
          <w:color w:val="333333"/>
        </w:rPr>
        <w:t>Private</w:t>
      </w:r>
      <w:r>
        <w:rPr>
          <w:color w:val="333333"/>
          <w:spacing w:val="-12"/>
        </w:rPr>
        <w:t> </w:t>
      </w:r>
      <w:r>
        <w:rPr>
          <w:color w:val="333333"/>
        </w:rPr>
        <w:t>Practice</w:t>
      </w:r>
      <w:r>
        <w:rPr>
          <w:color w:val="333333"/>
          <w:spacing w:val="-12"/>
        </w:rPr>
        <w:t> </w:t>
      </w:r>
      <w:r>
        <w:rPr>
          <w:color w:val="333333"/>
        </w:rPr>
        <w:t>or</w:t>
      </w:r>
      <w:r>
        <w:rPr>
          <w:color w:val="333333"/>
          <w:spacing w:val="-18"/>
        </w:rPr>
        <w:t> </w:t>
      </w:r>
      <w:r>
        <w:rPr>
          <w:color w:val="333333"/>
        </w:rPr>
        <w:t>Professional</w:t>
      </w:r>
      <w:r>
        <w:rPr>
          <w:color w:val="333333"/>
          <w:spacing w:val="-12"/>
        </w:rPr>
        <w:t> </w:t>
      </w:r>
      <w:r>
        <w:rPr>
          <w:color w:val="333333"/>
        </w:rPr>
        <w:t>Corporation BBS Full Update</w:t>
      </w:r>
    </w:p>
    <w:p>
      <w:pPr>
        <w:spacing w:before="153"/>
        <w:ind w:left="360" w:right="0" w:firstLine="0"/>
        <w:jc w:val="left"/>
        <w:rPr>
          <w:b/>
          <w:sz w:val="28"/>
        </w:rPr>
      </w:pPr>
      <w:r>
        <w:rPr>
          <w:b/>
          <w:color w:val="333333"/>
          <w:sz w:val="28"/>
        </w:rPr>
        <w:t>AB</w:t>
      </w:r>
      <w:r>
        <w:rPr>
          <w:b/>
          <w:color w:val="333333"/>
          <w:spacing w:val="-9"/>
          <w:sz w:val="28"/>
        </w:rPr>
        <w:t> </w:t>
      </w:r>
      <w:r>
        <w:rPr>
          <w:b/>
          <w:color w:val="333333"/>
          <w:sz w:val="28"/>
        </w:rPr>
        <w:t>690:</w:t>
      </w:r>
      <w:r>
        <w:rPr>
          <w:b/>
          <w:color w:val="333333"/>
          <w:spacing w:val="-4"/>
          <w:sz w:val="28"/>
        </w:rPr>
        <w:t> </w:t>
      </w:r>
      <w:r>
        <w:rPr>
          <w:b/>
          <w:color w:val="333333"/>
          <w:sz w:val="28"/>
        </w:rPr>
        <w:t>Practice</w:t>
      </w:r>
      <w:r>
        <w:rPr>
          <w:b/>
          <w:color w:val="333333"/>
          <w:spacing w:val="-4"/>
          <w:sz w:val="28"/>
        </w:rPr>
        <w:t> </w:t>
      </w:r>
      <w:r>
        <w:rPr>
          <w:b/>
          <w:color w:val="333333"/>
          <w:sz w:val="28"/>
        </w:rPr>
        <w:t>Setting</w:t>
      </w:r>
      <w:r>
        <w:rPr>
          <w:b/>
          <w:color w:val="333333"/>
          <w:spacing w:val="-5"/>
          <w:sz w:val="28"/>
        </w:rPr>
        <w:t> </w:t>
      </w:r>
      <w:r>
        <w:rPr>
          <w:b/>
          <w:color w:val="333333"/>
          <w:sz w:val="28"/>
        </w:rPr>
        <w:t>Definitions</w:t>
      </w:r>
      <w:r>
        <w:rPr>
          <w:b/>
          <w:color w:val="333333"/>
          <w:spacing w:val="-5"/>
          <w:sz w:val="28"/>
        </w:rPr>
        <w:t> </w:t>
      </w:r>
      <w:r>
        <w:rPr>
          <w:b/>
          <w:color w:val="333333"/>
          <w:sz w:val="28"/>
        </w:rPr>
        <w:t>and</w:t>
      </w:r>
      <w:r>
        <w:rPr>
          <w:b/>
          <w:color w:val="333333"/>
          <w:spacing w:val="-2"/>
          <w:sz w:val="28"/>
        </w:rPr>
        <w:t> </w:t>
      </w:r>
      <w:r>
        <w:rPr>
          <w:b/>
          <w:color w:val="333333"/>
          <w:sz w:val="28"/>
        </w:rPr>
        <w:t>Supervision</w:t>
      </w:r>
      <w:r>
        <w:rPr>
          <w:b/>
          <w:color w:val="333333"/>
          <w:spacing w:val="-5"/>
          <w:sz w:val="28"/>
        </w:rPr>
        <w:t> </w:t>
      </w:r>
      <w:r>
        <w:rPr>
          <w:b/>
          <w:color w:val="333333"/>
          <w:sz w:val="28"/>
        </w:rPr>
        <w:t>Law</w:t>
      </w:r>
      <w:r>
        <w:rPr>
          <w:b/>
          <w:color w:val="333333"/>
          <w:spacing w:val="-2"/>
          <w:sz w:val="28"/>
        </w:rPr>
        <w:t> Changes</w:t>
      </w:r>
    </w:p>
    <w:p>
      <w:pPr>
        <w:pStyle w:val="BodyText"/>
        <w:spacing w:before="156"/>
        <w:ind w:right="763"/>
      </w:pPr>
      <w:r>
        <w:rPr>
          <w:color w:val="333333"/>
        </w:rPr>
        <w:t>AB</w:t>
      </w:r>
      <w:r>
        <w:rPr>
          <w:color w:val="333333"/>
          <w:spacing w:val="-8"/>
        </w:rPr>
        <w:t> </w:t>
      </w:r>
      <w:r>
        <w:rPr>
          <w:color w:val="333333"/>
        </w:rPr>
        <w:t>690</w:t>
      </w:r>
      <w:r>
        <w:rPr>
          <w:color w:val="333333"/>
          <w:spacing w:val="-8"/>
        </w:rPr>
        <w:t> </w:t>
      </w:r>
      <w:r>
        <w:rPr>
          <w:color w:val="333333"/>
        </w:rPr>
        <w:t>becomes</w:t>
      </w:r>
      <w:r>
        <w:rPr>
          <w:color w:val="333333"/>
          <w:spacing w:val="-8"/>
        </w:rPr>
        <w:t> </w:t>
      </w:r>
      <w:r>
        <w:rPr>
          <w:color w:val="333333"/>
        </w:rPr>
        <w:t>effective</w:t>
      </w:r>
      <w:r>
        <w:rPr>
          <w:color w:val="333333"/>
          <w:spacing w:val="-9"/>
        </w:rPr>
        <w:t> </w:t>
      </w:r>
      <w:r>
        <w:rPr>
          <w:color w:val="333333"/>
        </w:rPr>
        <w:t>on</w:t>
      </w:r>
      <w:r>
        <w:rPr>
          <w:color w:val="333333"/>
          <w:spacing w:val="-8"/>
        </w:rPr>
        <w:t> </w:t>
      </w:r>
      <w:r>
        <w:rPr>
          <w:color w:val="333333"/>
        </w:rPr>
        <w:t>January</w:t>
      </w:r>
      <w:r>
        <w:rPr>
          <w:color w:val="333333"/>
          <w:spacing w:val="-8"/>
        </w:rPr>
        <w:t> </w:t>
      </w:r>
      <w:r>
        <w:rPr>
          <w:color w:val="333333"/>
        </w:rPr>
        <w:t>1,</w:t>
      </w:r>
      <w:r>
        <w:rPr>
          <w:color w:val="333333"/>
          <w:spacing w:val="-8"/>
        </w:rPr>
        <w:t> </w:t>
      </w:r>
      <w:r>
        <w:rPr>
          <w:color w:val="333333"/>
        </w:rPr>
        <w:t>2022.</w:t>
      </w:r>
      <w:r>
        <w:rPr>
          <w:color w:val="333333"/>
          <w:spacing w:val="-8"/>
        </w:rPr>
        <w:t> </w:t>
      </w:r>
      <w:r>
        <w:rPr>
          <w:color w:val="333333"/>
        </w:rPr>
        <w:t>Highlights</w:t>
      </w:r>
      <w:r>
        <w:rPr>
          <w:color w:val="333333"/>
          <w:spacing w:val="-8"/>
        </w:rPr>
        <w:t> </w:t>
      </w:r>
      <w:r>
        <w:rPr>
          <w:color w:val="333333"/>
        </w:rPr>
        <w:t>of</w:t>
      </w:r>
      <w:r>
        <w:rPr>
          <w:color w:val="333333"/>
          <w:spacing w:val="-8"/>
        </w:rPr>
        <w:t> </w:t>
      </w:r>
      <w:r>
        <w:rPr>
          <w:color w:val="333333"/>
        </w:rPr>
        <w:t>the</w:t>
      </w:r>
      <w:r>
        <w:rPr>
          <w:color w:val="333333"/>
          <w:spacing w:val="-9"/>
        </w:rPr>
        <w:t> </w:t>
      </w:r>
      <w:r>
        <w:rPr>
          <w:color w:val="333333"/>
        </w:rPr>
        <w:t>changes</w:t>
      </w:r>
      <w:r>
        <w:rPr>
          <w:color w:val="333333"/>
          <w:spacing w:val="-8"/>
        </w:rPr>
        <w:t> </w:t>
      </w:r>
      <w:r>
        <w:rPr>
          <w:color w:val="333333"/>
        </w:rPr>
        <w:t>it makes are as follows. The complete text of</w:t>
      </w:r>
      <w:r>
        <w:rPr>
          <w:color w:val="333333"/>
          <w:spacing w:val="-17"/>
        </w:rPr>
        <w:t> </w:t>
      </w:r>
      <w:r>
        <w:rPr>
          <w:color w:val="333333"/>
        </w:rPr>
        <w:t>AB 690 can be found here.</w:t>
      </w:r>
    </w:p>
    <w:p>
      <w:pPr>
        <w:spacing w:before="152"/>
        <w:ind w:left="360" w:right="0" w:firstLine="0"/>
        <w:jc w:val="left"/>
        <w:rPr>
          <w:i/>
          <w:sz w:val="28"/>
        </w:rPr>
      </w:pPr>
      <w:r>
        <w:rPr>
          <w:i/>
          <w:color w:val="333333"/>
          <w:sz w:val="28"/>
        </w:rPr>
        <w:t>Practice</w:t>
      </w:r>
      <w:r>
        <w:rPr>
          <w:i/>
          <w:color w:val="333333"/>
          <w:spacing w:val="-5"/>
          <w:sz w:val="28"/>
        </w:rPr>
        <w:t> </w:t>
      </w:r>
      <w:r>
        <w:rPr>
          <w:i/>
          <w:color w:val="333333"/>
          <w:sz w:val="28"/>
        </w:rPr>
        <w:t>Setting</w:t>
      </w:r>
      <w:r>
        <w:rPr>
          <w:i/>
          <w:color w:val="333333"/>
          <w:spacing w:val="-4"/>
          <w:sz w:val="28"/>
        </w:rPr>
        <w:t> </w:t>
      </w:r>
      <w:r>
        <w:rPr>
          <w:i/>
          <w:color w:val="333333"/>
          <w:spacing w:val="-2"/>
          <w:sz w:val="28"/>
        </w:rPr>
        <w:t>Definitions</w:t>
      </w:r>
    </w:p>
    <w:p>
      <w:pPr>
        <w:pStyle w:val="BodyText"/>
        <w:spacing w:before="156"/>
      </w:pPr>
      <w:r>
        <w:rPr>
          <w:color w:val="333333"/>
        </w:rPr>
        <w:t>Practice</w:t>
      </w:r>
      <w:r>
        <w:rPr>
          <w:color w:val="333333"/>
          <w:spacing w:val="-7"/>
        </w:rPr>
        <w:t> </w:t>
      </w:r>
      <w:r>
        <w:rPr>
          <w:color w:val="333333"/>
        </w:rPr>
        <w:t>settings</w:t>
      </w:r>
      <w:r>
        <w:rPr>
          <w:color w:val="333333"/>
          <w:spacing w:val="-3"/>
        </w:rPr>
        <w:t> </w:t>
      </w:r>
      <w:r>
        <w:rPr>
          <w:color w:val="333333"/>
        </w:rPr>
        <w:t>are</w:t>
      </w:r>
      <w:r>
        <w:rPr>
          <w:color w:val="333333"/>
          <w:spacing w:val="-6"/>
        </w:rPr>
        <w:t> </w:t>
      </w:r>
      <w:r>
        <w:rPr>
          <w:color w:val="333333"/>
        </w:rPr>
        <w:t>now</w:t>
      </w:r>
      <w:r>
        <w:rPr>
          <w:color w:val="333333"/>
          <w:spacing w:val="-3"/>
        </w:rPr>
        <w:t> </w:t>
      </w:r>
      <w:r>
        <w:rPr>
          <w:color w:val="333333"/>
        </w:rPr>
        <w:t>defined</w:t>
      </w:r>
      <w:r>
        <w:rPr>
          <w:color w:val="333333"/>
          <w:spacing w:val="-5"/>
        </w:rPr>
        <w:t> </w:t>
      </w:r>
      <w:r>
        <w:rPr>
          <w:color w:val="333333"/>
        </w:rPr>
        <w:t>as</w:t>
      </w:r>
      <w:r>
        <w:rPr>
          <w:color w:val="333333"/>
          <w:spacing w:val="-3"/>
        </w:rPr>
        <w:t> </w:t>
      </w:r>
      <w:r>
        <w:rPr>
          <w:color w:val="333333"/>
          <w:spacing w:val="-2"/>
        </w:rPr>
        <w:t>follows:</w:t>
      </w:r>
    </w:p>
    <w:p>
      <w:pPr>
        <w:pStyle w:val="BodyText"/>
        <w:spacing w:after="0"/>
        <w:sectPr>
          <w:pgSz w:w="12240" w:h="15840"/>
          <w:pgMar w:header="748" w:footer="0" w:top="1000" w:bottom="280" w:left="1440" w:right="1080"/>
        </w:sectPr>
      </w:pPr>
    </w:p>
    <w:p>
      <w:pPr>
        <w:pStyle w:val="BodyText"/>
        <w:ind w:left="0"/>
      </w:pPr>
    </w:p>
    <w:p>
      <w:pPr>
        <w:pStyle w:val="BodyText"/>
        <w:ind w:left="0"/>
      </w:pPr>
    </w:p>
    <w:p>
      <w:pPr>
        <w:pStyle w:val="BodyText"/>
        <w:spacing w:before="27"/>
        <w:ind w:left="0"/>
      </w:pPr>
    </w:p>
    <w:p>
      <w:pPr>
        <w:pStyle w:val="ListParagraph"/>
        <w:numPr>
          <w:ilvl w:val="0"/>
          <w:numId w:val="30"/>
        </w:numPr>
        <w:tabs>
          <w:tab w:pos="771" w:val="left" w:leader="none"/>
        </w:tabs>
        <w:spacing w:line="187" w:lineRule="auto" w:before="0" w:after="0"/>
        <w:ind w:left="771" w:right="991" w:hanging="413"/>
        <w:jc w:val="left"/>
        <w:rPr>
          <w:color w:val="333333"/>
          <w:position w:val="-2"/>
          <w:sz w:val="33"/>
        </w:rPr>
      </w:pPr>
      <w:r>
        <w:rPr>
          <w:color w:val="333333"/>
          <w:sz w:val="28"/>
        </w:rPr>
        <w:t>Exempt</w:t>
      </w:r>
      <w:r>
        <w:rPr>
          <w:color w:val="333333"/>
          <w:spacing w:val="-18"/>
          <w:sz w:val="28"/>
        </w:rPr>
        <w:t> </w:t>
      </w:r>
      <w:r>
        <w:rPr>
          <w:color w:val="333333"/>
          <w:sz w:val="28"/>
        </w:rPr>
        <w:t>Setting:</w:t>
      </w:r>
      <w:r>
        <w:rPr>
          <w:color w:val="333333"/>
          <w:spacing w:val="-33"/>
          <w:sz w:val="28"/>
        </w:rPr>
        <w:t> </w:t>
      </w:r>
      <w:r>
        <w:rPr>
          <w:color w:val="333333"/>
          <w:sz w:val="28"/>
        </w:rPr>
        <w:t>A</w:t>
      </w:r>
      <w:r>
        <w:rPr>
          <w:color w:val="333333"/>
          <w:spacing w:val="-34"/>
          <w:sz w:val="28"/>
        </w:rPr>
        <w:t> </w:t>
      </w:r>
      <w:r>
        <w:rPr>
          <w:color w:val="333333"/>
          <w:sz w:val="28"/>
        </w:rPr>
        <w:t>governmental</w:t>
      </w:r>
      <w:r>
        <w:rPr>
          <w:color w:val="333333"/>
          <w:spacing w:val="-18"/>
          <w:sz w:val="28"/>
        </w:rPr>
        <w:t> </w:t>
      </w:r>
      <w:r>
        <w:rPr>
          <w:color w:val="333333"/>
          <w:sz w:val="28"/>
        </w:rPr>
        <w:t>entity,</w:t>
      </w:r>
      <w:r>
        <w:rPr>
          <w:color w:val="333333"/>
          <w:spacing w:val="-17"/>
          <w:sz w:val="28"/>
        </w:rPr>
        <w:t> </w:t>
      </w:r>
      <w:r>
        <w:rPr>
          <w:color w:val="333333"/>
          <w:sz w:val="28"/>
        </w:rPr>
        <w:t>a</w:t>
      </w:r>
      <w:r>
        <w:rPr>
          <w:color w:val="333333"/>
          <w:spacing w:val="-18"/>
          <w:sz w:val="28"/>
        </w:rPr>
        <w:t> </w:t>
      </w:r>
      <w:r>
        <w:rPr>
          <w:color w:val="333333"/>
          <w:sz w:val="28"/>
        </w:rPr>
        <w:t>school,</w:t>
      </w:r>
      <w:r>
        <w:rPr>
          <w:color w:val="333333"/>
          <w:spacing w:val="-17"/>
          <w:sz w:val="28"/>
        </w:rPr>
        <w:t> </w:t>
      </w:r>
      <w:r>
        <w:rPr>
          <w:color w:val="333333"/>
          <w:sz w:val="28"/>
        </w:rPr>
        <w:t>a</w:t>
      </w:r>
      <w:r>
        <w:rPr>
          <w:color w:val="333333"/>
          <w:spacing w:val="-18"/>
          <w:sz w:val="28"/>
        </w:rPr>
        <w:t> </w:t>
      </w:r>
      <w:r>
        <w:rPr>
          <w:color w:val="333333"/>
          <w:sz w:val="28"/>
        </w:rPr>
        <w:t>college,</w:t>
      </w:r>
      <w:r>
        <w:rPr>
          <w:color w:val="333333"/>
          <w:spacing w:val="-17"/>
          <w:sz w:val="28"/>
        </w:rPr>
        <w:t> </w:t>
      </w:r>
      <w:r>
        <w:rPr>
          <w:color w:val="333333"/>
          <w:sz w:val="28"/>
        </w:rPr>
        <w:t>a</w:t>
      </w:r>
      <w:r>
        <w:rPr>
          <w:color w:val="333333"/>
          <w:spacing w:val="-18"/>
          <w:sz w:val="28"/>
        </w:rPr>
        <w:t> </w:t>
      </w:r>
      <w:r>
        <w:rPr>
          <w:color w:val="333333"/>
          <w:sz w:val="28"/>
        </w:rPr>
        <w:t>university, or an institution that is both nonprofit and charitable.</w:t>
      </w:r>
    </w:p>
    <w:p>
      <w:pPr>
        <w:pStyle w:val="ListParagraph"/>
        <w:numPr>
          <w:ilvl w:val="0"/>
          <w:numId w:val="30"/>
        </w:numPr>
        <w:tabs>
          <w:tab w:pos="771" w:val="left" w:leader="none"/>
        </w:tabs>
        <w:spacing w:line="187" w:lineRule="auto" w:before="200" w:after="0"/>
        <w:ind w:left="771" w:right="1549" w:hanging="413"/>
        <w:jc w:val="left"/>
        <w:rPr>
          <w:color w:val="333333"/>
          <w:position w:val="-2"/>
          <w:sz w:val="33"/>
        </w:rPr>
      </w:pPr>
      <w:r>
        <w:rPr>
          <w:color w:val="333333"/>
          <w:sz w:val="28"/>
        </w:rPr>
        <w:t>Nonexempt</w:t>
      </w:r>
      <w:r>
        <w:rPr>
          <w:color w:val="333333"/>
          <w:spacing w:val="-11"/>
          <w:sz w:val="28"/>
        </w:rPr>
        <w:t> </w:t>
      </w:r>
      <w:r>
        <w:rPr>
          <w:color w:val="333333"/>
          <w:sz w:val="28"/>
        </w:rPr>
        <w:t>Setting:</w:t>
      </w:r>
      <w:r>
        <w:rPr>
          <w:color w:val="333333"/>
          <w:spacing w:val="-34"/>
          <w:sz w:val="28"/>
        </w:rPr>
        <w:t> </w:t>
      </w:r>
      <w:r>
        <w:rPr>
          <w:color w:val="333333"/>
          <w:sz w:val="28"/>
        </w:rPr>
        <w:t>Any</w:t>
      </w:r>
      <w:r>
        <w:rPr>
          <w:color w:val="333333"/>
          <w:spacing w:val="-7"/>
          <w:sz w:val="28"/>
        </w:rPr>
        <w:t> </w:t>
      </w:r>
      <w:r>
        <w:rPr>
          <w:color w:val="333333"/>
          <w:sz w:val="28"/>
        </w:rPr>
        <w:t>type</w:t>
      </w:r>
      <w:r>
        <w:rPr>
          <w:color w:val="333333"/>
          <w:spacing w:val="-9"/>
          <w:sz w:val="28"/>
        </w:rPr>
        <w:t> </w:t>
      </w:r>
      <w:r>
        <w:rPr>
          <w:color w:val="333333"/>
          <w:sz w:val="28"/>
        </w:rPr>
        <w:t>of</w:t>
      </w:r>
      <w:r>
        <w:rPr>
          <w:color w:val="333333"/>
          <w:spacing w:val="-8"/>
          <w:sz w:val="28"/>
        </w:rPr>
        <w:t> </w:t>
      </w:r>
      <w:r>
        <w:rPr>
          <w:color w:val="333333"/>
          <w:sz w:val="28"/>
        </w:rPr>
        <w:t>setting</w:t>
      </w:r>
      <w:r>
        <w:rPr>
          <w:color w:val="333333"/>
          <w:spacing w:val="-8"/>
          <w:sz w:val="28"/>
        </w:rPr>
        <w:t> </w:t>
      </w:r>
      <w:r>
        <w:rPr>
          <w:color w:val="333333"/>
          <w:sz w:val="28"/>
        </w:rPr>
        <w:t>that</w:t>
      </w:r>
      <w:r>
        <w:rPr>
          <w:color w:val="333333"/>
          <w:spacing w:val="-8"/>
          <w:sz w:val="28"/>
        </w:rPr>
        <w:t> </w:t>
      </w:r>
      <w:r>
        <w:rPr>
          <w:color w:val="333333"/>
          <w:sz w:val="28"/>
        </w:rPr>
        <w:t>does</w:t>
      </w:r>
      <w:r>
        <w:rPr>
          <w:color w:val="333333"/>
          <w:spacing w:val="-8"/>
          <w:sz w:val="28"/>
        </w:rPr>
        <w:t> </w:t>
      </w:r>
      <w:r>
        <w:rPr>
          <w:color w:val="333333"/>
          <w:sz w:val="28"/>
        </w:rPr>
        <w:t>not</w:t>
      </w:r>
      <w:r>
        <w:rPr>
          <w:color w:val="333333"/>
          <w:spacing w:val="-9"/>
          <w:sz w:val="28"/>
        </w:rPr>
        <w:t> </w:t>
      </w:r>
      <w:r>
        <w:rPr>
          <w:color w:val="333333"/>
          <w:sz w:val="28"/>
        </w:rPr>
        <w:t>qualify</w:t>
      </w:r>
      <w:r>
        <w:rPr>
          <w:color w:val="333333"/>
          <w:spacing w:val="-8"/>
          <w:sz w:val="28"/>
        </w:rPr>
        <w:t> </w:t>
      </w:r>
      <w:r>
        <w:rPr>
          <w:color w:val="333333"/>
          <w:sz w:val="28"/>
        </w:rPr>
        <w:t>as</w:t>
      </w:r>
      <w:r>
        <w:rPr>
          <w:color w:val="333333"/>
          <w:spacing w:val="-8"/>
          <w:sz w:val="28"/>
        </w:rPr>
        <w:t> </w:t>
      </w:r>
      <w:r>
        <w:rPr>
          <w:color w:val="333333"/>
          <w:sz w:val="28"/>
        </w:rPr>
        <w:t>an exempt setting.</w:t>
      </w:r>
    </w:p>
    <w:p>
      <w:pPr>
        <w:pStyle w:val="ListParagraph"/>
        <w:numPr>
          <w:ilvl w:val="0"/>
          <w:numId w:val="30"/>
        </w:numPr>
        <w:tabs>
          <w:tab w:pos="768" w:val="left" w:leader="none"/>
          <w:tab w:pos="771" w:val="left" w:leader="none"/>
        </w:tabs>
        <w:spacing w:line="187" w:lineRule="auto" w:before="202" w:after="0"/>
        <w:ind w:left="771" w:right="1674" w:hanging="413"/>
        <w:jc w:val="both"/>
        <w:rPr>
          <w:color w:val="333333"/>
          <w:position w:val="-2"/>
          <w:sz w:val="33"/>
        </w:rPr>
      </w:pPr>
      <w:r>
        <w:rPr>
          <w:color w:val="333333"/>
          <w:sz w:val="28"/>
        </w:rPr>
        <w:t>Private</w:t>
      </w:r>
      <w:r>
        <w:rPr>
          <w:color w:val="333333"/>
          <w:spacing w:val="-18"/>
          <w:sz w:val="28"/>
        </w:rPr>
        <w:t> </w:t>
      </w:r>
      <w:r>
        <w:rPr>
          <w:color w:val="333333"/>
          <w:sz w:val="28"/>
        </w:rPr>
        <w:t>Practice:</w:t>
      </w:r>
      <w:r>
        <w:rPr>
          <w:color w:val="333333"/>
          <w:spacing w:val="-17"/>
          <w:sz w:val="28"/>
        </w:rPr>
        <w:t> </w:t>
      </w:r>
      <w:r>
        <w:rPr>
          <w:color w:val="333333"/>
          <w:sz w:val="28"/>
        </w:rPr>
        <w:t>A</w:t>
      </w:r>
      <w:r>
        <w:rPr>
          <w:color w:val="333333"/>
          <w:spacing w:val="-18"/>
          <w:sz w:val="28"/>
        </w:rPr>
        <w:t> </w:t>
      </w:r>
      <w:r>
        <w:rPr>
          <w:color w:val="333333"/>
          <w:sz w:val="28"/>
        </w:rPr>
        <w:t>type</w:t>
      </w:r>
      <w:r>
        <w:rPr>
          <w:color w:val="333333"/>
          <w:spacing w:val="-17"/>
          <w:sz w:val="28"/>
        </w:rPr>
        <w:t> </w:t>
      </w:r>
      <w:r>
        <w:rPr>
          <w:color w:val="333333"/>
          <w:sz w:val="28"/>
        </w:rPr>
        <w:t>of</w:t>
      </w:r>
      <w:r>
        <w:rPr>
          <w:color w:val="333333"/>
          <w:spacing w:val="-18"/>
          <w:sz w:val="28"/>
        </w:rPr>
        <w:t> </w:t>
      </w:r>
      <w:r>
        <w:rPr>
          <w:color w:val="333333"/>
          <w:sz w:val="28"/>
        </w:rPr>
        <w:t>nonexempt</w:t>
      </w:r>
      <w:r>
        <w:rPr>
          <w:color w:val="333333"/>
          <w:spacing w:val="-17"/>
          <w:sz w:val="28"/>
        </w:rPr>
        <w:t> </w:t>
      </w:r>
      <w:r>
        <w:rPr>
          <w:color w:val="333333"/>
          <w:sz w:val="28"/>
        </w:rPr>
        <w:t>setting</w:t>
      </w:r>
      <w:r>
        <w:rPr>
          <w:color w:val="333333"/>
          <w:spacing w:val="-8"/>
          <w:sz w:val="28"/>
        </w:rPr>
        <w:t> </w:t>
      </w:r>
      <w:r>
        <w:rPr>
          <w:color w:val="333333"/>
          <w:sz w:val="28"/>
        </w:rPr>
        <w:t>that</w:t>
      </w:r>
      <w:r>
        <w:rPr>
          <w:color w:val="333333"/>
          <w:spacing w:val="-8"/>
          <w:sz w:val="28"/>
        </w:rPr>
        <w:t> </w:t>
      </w:r>
      <w:r>
        <w:rPr>
          <w:color w:val="333333"/>
          <w:sz w:val="28"/>
        </w:rPr>
        <w:t>meets</w:t>
      </w:r>
      <w:r>
        <w:rPr>
          <w:color w:val="333333"/>
          <w:spacing w:val="-8"/>
          <w:sz w:val="28"/>
        </w:rPr>
        <w:t> </w:t>
      </w:r>
      <w:r>
        <w:rPr>
          <w:color w:val="333333"/>
          <w:sz w:val="28"/>
        </w:rPr>
        <w:t>all</w:t>
      </w:r>
      <w:r>
        <w:rPr>
          <w:color w:val="333333"/>
          <w:spacing w:val="-8"/>
          <w:sz w:val="28"/>
        </w:rPr>
        <w:t> </w:t>
      </w:r>
      <w:r>
        <w:rPr>
          <w:color w:val="333333"/>
          <w:sz w:val="28"/>
        </w:rPr>
        <w:t>of</w:t>
      </w:r>
      <w:r>
        <w:rPr>
          <w:color w:val="333333"/>
          <w:spacing w:val="-8"/>
          <w:sz w:val="28"/>
        </w:rPr>
        <w:t> </w:t>
      </w:r>
      <w:r>
        <w:rPr>
          <w:color w:val="333333"/>
          <w:sz w:val="28"/>
        </w:rPr>
        <w:t>the </w:t>
      </w:r>
      <w:r>
        <w:rPr>
          <w:color w:val="333333"/>
          <w:spacing w:val="-2"/>
          <w:sz w:val="28"/>
        </w:rPr>
        <w:t>following:</w:t>
      </w:r>
    </w:p>
    <w:p>
      <w:pPr>
        <w:pStyle w:val="ListParagraph"/>
        <w:numPr>
          <w:ilvl w:val="1"/>
          <w:numId w:val="30"/>
        </w:numPr>
        <w:tabs>
          <w:tab w:pos="1172" w:val="left" w:leader="none"/>
        </w:tabs>
        <w:spacing w:line="240" w:lineRule="auto" w:before="139" w:after="0"/>
        <w:ind w:left="720" w:right="760" w:firstLine="0"/>
        <w:jc w:val="both"/>
        <w:rPr>
          <w:color w:val="333333"/>
          <w:sz w:val="28"/>
        </w:rPr>
      </w:pPr>
      <w:r>
        <w:rPr>
          <w:color w:val="333333"/>
          <w:sz w:val="28"/>
        </w:rPr>
        <w:t>The practice is owned by a health professional who is licensed under this</w:t>
      </w:r>
      <w:r>
        <w:rPr>
          <w:color w:val="333333"/>
          <w:spacing w:val="-4"/>
          <w:sz w:val="28"/>
        </w:rPr>
        <w:t> </w:t>
      </w:r>
      <w:r>
        <w:rPr>
          <w:color w:val="333333"/>
          <w:sz w:val="28"/>
        </w:rPr>
        <w:t>division</w:t>
      </w:r>
      <w:r>
        <w:rPr>
          <w:color w:val="333333"/>
          <w:spacing w:val="-4"/>
          <w:sz w:val="28"/>
        </w:rPr>
        <w:t> </w:t>
      </w:r>
      <w:r>
        <w:rPr>
          <w:color w:val="333333"/>
          <w:sz w:val="28"/>
        </w:rPr>
        <w:t>either</w:t>
      </w:r>
      <w:r>
        <w:rPr>
          <w:color w:val="333333"/>
          <w:spacing w:val="-4"/>
          <w:sz w:val="28"/>
        </w:rPr>
        <w:t> </w:t>
      </w:r>
      <w:r>
        <w:rPr>
          <w:color w:val="333333"/>
          <w:sz w:val="28"/>
        </w:rPr>
        <w:t>independently</w:t>
      </w:r>
      <w:r>
        <w:rPr>
          <w:color w:val="333333"/>
          <w:spacing w:val="-4"/>
          <w:sz w:val="28"/>
        </w:rPr>
        <w:t> </w:t>
      </w:r>
      <w:r>
        <w:rPr>
          <w:color w:val="333333"/>
          <w:sz w:val="28"/>
        </w:rPr>
        <w:t>or</w:t>
      </w:r>
      <w:r>
        <w:rPr>
          <w:color w:val="333333"/>
          <w:spacing w:val="-4"/>
          <w:sz w:val="28"/>
        </w:rPr>
        <w:t> </w:t>
      </w:r>
      <w:r>
        <w:rPr>
          <w:color w:val="333333"/>
          <w:sz w:val="28"/>
        </w:rPr>
        <w:t>jointly</w:t>
      </w:r>
      <w:r>
        <w:rPr>
          <w:color w:val="333333"/>
          <w:spacing w:val="-4"/>
          <w:sz w:val="28"/>
        </w:rPr>
        <w:t> </w:t>
      </w:r>
      <w:r>
        <w:rPr>
          <w:color w:val="333333"/>
          <w:sz w:val="28"/>
        </w:rPr>
        <w:t>with</w:t>
      </w:r>
      <w:r>
        <w:rPr>
          <w:color w:val="333333"/>
          <w:spacing w:val="-4"/>
          <w:sz w:val="28"/>
        </w:rPr>
        <w:t> </w:t>
      </w:r>
      <w:r>
        <w:rPr>
          <w:color w:val="333333"/>
          <w:sz w:val="28"/>
        </w:rPr>
        <w:t>one</w:t>
      </w:r>
      <w:r>
        <w:rPr>
          <w:color w:val="333333"/>
          <w:spacing w:val="-4"/>
          <w:sz w:val="28"/>
        </w:rPr>
        <w:t> </w:t>
      </w:r>
      <w:r>
        <w:rPr>
          <w:color w:val="333333"/>
          <w:sz w:val="28"/>
        </w:rPr>
        <w:t>or</w:t>
      </w:r>
      <w:r>
        <w:rPr>
          <w:color w:val="333333"/>
          <w:spacing w:val="-4"/>
          <w:sz w:val="28"/>
        </w:rPr>
        <w:t> </w:t>
      </w:r>
      <w:r>
        <w:rPr>
          <w:color w:val="333333"/>
          <w:sz w:val="28"/>
        </w:rPr>
        <w:t>more</w:t>
      </w:r>
      <w:r>
        <w:rPr>
          <w:color w:val="333333"/>
          <w:spacing w:val="-4"/>
          <w:sz w:val="28"/>
        </w:rPr>
        <w:t> </w:t>
      </w:r>
      <w:r>
        <w:rPr>
          <w:color w:val="333333"/>
          <w:sz w:val="28"/>
        </w:rPr>
        <w:t>other</w:t>
      </w:r>
      <w:r>
        <w:rPr>
          <w:color w:val="333333"/>
          <w:spacing w:val="-4"/>
          <w:sz w:val="28"/>
        </w:rPr>
        <w:t> </w:t>
      </w:r>
      <w:r>
        <w:rPr>
          <w:color w:val="333333"/>
          <w:sz w:val="28"/>
        </w:rPr>
        <w:t>health professionals who are licensed under this division.</w:t>
      </w:r>
    </w:p>
    <w:p>
      <w:pPr>
        <w:pStyle w:val="ListParagraph"/>
        <w:numPr>
          <w:ilvl w:val="1"/>
          <w:numId w:val="30"/>
        </w:numPr>
        <w:tabs>
          <w:tab w:pos="1158" w:val="left" w:leader="none"/>
        </w:tabs>
        <w:spacing w:line="240" w:lineRule="auto" w:before="149" w:after="0"/>
        <w:ind w:left="720" w:right="1527" w:firstLine="0"/>
        <w:jc w:val="left"/>
        <w:rPr>
          <w:color w:val="333333"/>
          <w:sz w:val="28"/>
        </w:rPr>
      </w:pPr>
      <w:r>
        <w:rPr>
          <w:color w:val="333333"/>
          <w:sz w:val="28"/>
        </w:rPr>
        <w:t>The</w:t>
      </w:r>
      <w:r>
        <w:rPr>
          <w:color w:val="333333"/>
          <w:spacing w:val="-13"/>
          <w:sz w:val="28"/>
        </w:rPr>
        <w:t> </w:t>
      </w:r>
      <w:r>
        <w:rPr>
          <w:color w:val="333333"/>
          <w:sz w:val="28"/>
        </w:rPr>
        <w:t>practice</w:t>
      </w:r>
      <w:r>
        <w:rPr>
          <w:color w:val="333333"/>
          <w:spacing w:val="-13"/>
          <w:sz w:val="28"/>
        </w:rPr>
        <w:t> </w:t>
      </w:r>
      <w:r>
        <w:rPr>
          <w:color w:val="333333"/>
          <w:sz w:val="28"/>
        </w:rPr>
        <w:t>provides</w:t>
      </w:r>
      <w:r>
        <w:rPr>
          <w:color w:val="333333"/>
          <w:spacing w:val="-12"/>
          <w:sz w:val="28"/>
        </w:rPr>
        <w:t> </w:t>
      </w:r>
      <w:r>
        <w:rPr>
          <w:color w:val="333333"/>
          <w:sz w:val="28"/>
        </w:rPr>
        <w:t>clinical</w:t>
      </w:r>
      <w:r>
        <w:rPr>
          <w:color w:val="333333"/>
          <w:spacing w:val="-11"/>
          <w:sz w:val="28"/>
        </w:rPr>
        <w:t> </w:t>
      </w:r>
      <w:r>
        <w:rPr>
          <w:color w:val="333333"/>
          <w:sz w:val="28"/>
        </w:rPr>
        <w:t>mental</w:t>
      </w:r>
      <w:r>
        <w:rPr>
          <w:color w:val="333333"/>
          <w:spacing w:val="-11"/>
          <w:sz w:val="28"/>
        </w:rPr>
        <w:t> </w:t>
      </w:r>
      <w:r>
        <w:rPr>
          <w:color w:val="333333"/>
          <w:sz w:val="28"/>
        </w:rPr>
        <w:t>health</w:t>
      </w:r>
      <w:r>
        <w:rPr>
          <w:color w:val="333333"/>
          <w:spacing w:val="-11"/>
          <w:sz w:val="28"/>
        </w:rPr>
        <w:t> </w:t>
      </w:r>
      <w:r>
        <w:rPr>
          <w:color w:val="333333"/>
          <w:sz w:val="28"/>
        </w:rPr>
        <w:t>services,</w:t>
      </w:r>
      <w:r>
        <w:rPr>
          <w:color w:val="333333"/>
          <w:spacing w:val="-12"/>
          <w:sz w:val="28"/>
        </w:rPr>
        <w:t> </w:t>
      </w:r>
      <w:r>
        <w:rPr>
          <w:color w:val="333333"/>
          <w:sz w:val="28"/>
        </w:rPr>
        <w:t>including psychotherapy, to clients.</w:t>
      </w:r>
    </w:p>
    <w:p>
      <w:pPr>
        <w:pStyle w:val="ListParagraph"/>
        <w:numPr>
          <w:ilvl w:val="1"/>
          <w:numId w:val="30"/>
        </w:numPr>
        <w:tabs>
          <w:tab w:pos="1163" w:val="left" w:leader="none"/>
        </w:tabs>
        <w:spacing w:line="240" w:lineRule="auto" w:before="152" w:after="0"/>
        <w:ind w:left="720" w:right="1324" w:firstLine="0"/>
        <w:jc w:val="left"/>
        <w:rPr>
          <w:color w:val="333333"/>
          <w:sz w:val="28"/>
        </w:rPr>
      </w:pPr>
      <w:r>
        <w:rPr>
          <w:color w:val="333333"/>
          <w:sz w:val="28"/>
        </w:rPr>
        <w:t>One</w:t>
      </w:r>
      <w:r>
        <w:rPr>
          <w:color w:val="333333"/>
          <w:spacing w:val="-10"/>
          <w:sz w:val="28"/>
        </w:rPr>
        <w:t> </w:t>
      </w:r>
      <w:r>
        <w:rPr>
          <w:color w:val="333333"/>
          <w:sz w:val="28"/>
        </w:rPr>
        <w:t>or</w:t>
      </w:r>
      <w:r>
        <w:rPr>
          <w:color w:val="333333"/>
          <w:spacing w:val="-8"/>
          <w:sz w:val="28"/>
        </w:rPr>
        <w:t> </w:t>
      </w:r>
      <w:r>
        <w:rPr>
          <w:color w:val="333333"/>
          <w:sz w:val="28"/>
        </w:rPr>
        <w:t>more</w:t>
      </w:r>
      <w:r>
        <w:rPr>
          <w:color w:val="333333"/>
          <w:spacing w:val="-10"/>
          <w:sz w:val="28"/>
        </w:rPr>
        <w:t> </w:t>
      </w:r>
      <w:r>
        <w:rPr>
          <w:color w:val="333333"/>
          <w:sz w:val="28"/>
        </w:rPr>
        <w:t>licensed</w:t>
      </w:r>
      <w:r>
        <w:rPr>
          <w:color w:val="333333"/>
          <w:spacing w:val="-8"/>
          <w:sz w:val="28"/>
        </w:rPr>
        <w:t> </w:t>
      </w:r>
      <w:r>
        <w:rPr>
          <w:color w:val="333333"/>
          <w:sz w:val="28"/>
        </w:rPr>
        <w:t>health</w:t>
      </w:r>
      <w:r>
        <w:rPr>
          <w:color w:val="333333"/>
          <w:spacing w:val="-8"/>
          <w:sz w:val="28"/>
        </w:rPr>
        <w:t> </w:t>
      </w:r>
      <w:r>
        <w:rPr>
          <w:color w:val="333333"/>
          <w:sz w:val="28"/>
        </w:rPr>
        <w:t>professionals</w:t>
      </w:r>
      <w:r>
        <w:rPr>
          <w:color w:val="333333"/>
          <w:spacing w:val="-9"/>
          <w:sz w:val="28"/>
        </w:rPr>
        <w:t> </w:t>
      </w:r>
      <w:r>
        <w:rPr>
          <w:color w:val="333333"/>
          <w:sz w:val="28"/>
        </w:rPr>
        <w:t>are</w:t>
      </w:r>
      <w:r>
        <w:rPr>
          <w:color w:val="333333"/>
          <w:spacing w:val="-10"/>
          <w:sz w:val="28"/>
        </w:rPr>
        <w:t> </w:t>
      </w:r>
      <w:r>
        <w:rPr>
          <w:color w:val="333333"/>
          <w:sz w:val="28"/>
        </w:rPr>
        <w:t>responsible</w:t>
      </w:r>
      <w:r>
        <w:rPr>
          <w:color w:val="333333"/>
          <w:spacing w:val="-9"/>
          <w:sz w:val="28"/>
        </w:rPr>
        <w:t> </w:t>
      </w:r>
      <w:r>
        <w:rPr>
          <w:color w:val="333333"/>
          <w:sz w:val="28"/>
        </w:rPr>
        <w:t>for</w:t>
      </w:r>
      <w:r>
        <w:rPr>
          <w:color w:val="333333"/>
          <w:spacing w:val="-8"/>
          <w:sz w:val="28"/>
        </w:rPr>
        <w:t> </w:t>
      </w:r>
      <w:r>
        <w:rPr>
          <w:color w:val="333333"/>
          <w:sz w:val="28"/>
        </w:rPr>
        <w:t>the practice and for the services provided and set conditions of client payment or reimbursement for the provision of services.</w:t>
      </w:r>
    </w:p>
    <w:p>
      <w:pPr>
        <w:pStyle w:val="ListParagraph"/>
        <w:numPr>
          <w:ilvl w:val="0"/>
          <w:numId w:val="30"/>
        </w:numPr>
        <w:tabs>
          <w:tab w:pos="771" w:val="left" w:leader="none"/>
        </w:tabs>
        <w:spacing w:line="213" w:lineRule="auto" w:before="165" w:after="0"/>
        <w:ind w:left="771" w:right="1535" w:hanging="413"/>
        <w:jc w:val="left"/>
        <w:rPr>
          <w:color w:val="333333"/>
          <w:position w:val="-2"/>
          <w:sz w:val="33"/>
        </w:rPr>
      </w:pPr>
      <w:r>
        <w:rPr>
          <w:color w:val="333333"/>
          <w:sz w:val="28"/>
        </w:rPr>
        <w:t>Professional</w:t>
      </w:r>
      <w:r>
        <w:rPr>
          <w:color w:val="333333"/>
          <w:spacing w:val="-12"/>
          <w:sz w:val="28"/>
        </w:rPr>
        <w:t> </w:t>
      </w:r>
      <w:r>
        <w:rPr>
          <w:color w:val="333333"/>
          <w:sz w:val="28"/>
        </w:rPr>
        <w:t>Corporation:</w:t>
      </w:r>
      <w:r>
        <w:rPr>
          <w:color w:val="333333"/>
          <w:spacing w:val="-27"/>
          <w:sz w:val="28"/>
        </w:rPr>
        <w:t> </w:t>
      </w:r>
      <w:r>
        <w:rPr>
          <w:color w:val="333333"/>
          <w:sz w:val="28"/>
        </w:rPr>
        <w:t>A</w:t>
      </w:r>
      <w:r>
        <w:rPr>
          <w:color w:val="333333"/>
          <w:spacing w:val="-27"/>
          <w:sz w:val="28"/>
        </w:rPr>
        <w:t> </w:t>
      </w:r>
      <w:r>
        <w:rPr>
          <w:color w:val="333333"/>
          <w:sz w:val="28"/>
        </w:rPr>
        <w:t>type</w:t>
      </w:r>
      <w:r>
        <w:rPr>
          <w:color w:val="333333"/>
          <w:spacing w:val="-6"/>
          <w:sz w:val="28"/>
        </w:rPr>
        <w:t> </w:t>
      </w:r>
      <w:r>
        <w:rPr>
          <w:color w:val="333333"/>
          <w:sz w:val="28"/>
        </w:rPr>
        <w:t>of</w:t>
      </w:r>
      <w:r>
        <w:rPr>
          <w:color w:val="333333"/>
          <w:spacing w:val="-6"/>
          <w:sz w:val="28"/>
        </w:rPr>
        <w:t> </w:t>
      </w:r>
      <w:r>
        <w:rPr>
          <w:color w:val="333333"/>
          <w:sz w:val="28"/>
        </w:rPr>
        <w:t>nonexempt</w:t>
      </w:r>
      <w:r>
        <w:rPr>
          <w:color w:val="333333"/>
          <w:spacing w:val="-6"/>
          <w:sz w:val="28"/>
        </w:rPr>
        <w:t> </w:t>
      </w:r>
      <w:r>
        <w:rPr>
          <w:color w:val="333333"/>
          <w:sz w:val="28"/>
        </w:rPr>
        <w:t>setting</w:t>
      </w:r>
      <w:r>
        <w:rPr>
          <w:color w:val="333333"/>
          <w:spacing w:val="-6"/>
          <w:sz w:val="28"/>
        </w:rPr>
        <w:t> </w:t>
      </w:r>
      <w:r>
        <w:rPr>
          <w:color w:val="333333"/>
          <w:sz w:val="28"/>
        </w:rPr>
        <w:t>and</w:t>
      </w:r>
      <w:r>
        <w:rPr>
          <w:color w:val="333333"/>
          <w:spacing w:val="-6"/>
          <w:sz w:val="28"/>
        </w:rPr>
        <w:t> </w:t>
      </w:r>
      <w:r>
        <w:rPr>
          <w:color w:val="333333"/>
          <w:sz w:val="28"/>
        </w:rPr>
        <w:t>private practice that has been formed pursuant to Part 4 (commencing with Section 13400) of Division 3 of Title 1 of the Corporations </w:t>
      </w:r>
      <w:r>
        <w:rPr>
          <w:color w:val="333333"/>
          <w:spacing w:val="-2"/>
          <w:sz w:val="28"/>
        </w:rPr>
        <w:t>Code.</w:t>
      </w:r>
    </w:p>
    <w:p>
      <w:pPr>
        <w:spacing w:before="147"/>
        <w:ind w:left="360" w:right="0" w:firstLine="0"/>
        <w:jc w:val="left"/>
        <w:rPr>
          <w:i/>
          <w:sz w:val="28"/>
        </w:rPr>
      </w:pPr>
      <w:r>
        <w:rPr>
          <w:i/>
          <w:color w:val="333333"/>
          <w:sz w:val="28"/>
        </w:rPr>
        <w:t>Law</w:t>
      </w:r>
      <w:r>
        <w:rPr>
          <w:i/>
          <w:color w:val="333333"/>
          <w:spacing w:val="-9"/>
          <w:sz w:val="28"/>
        </w:rPr>
        <w:t> </w:t>
      </w:r>
      <w:r>
        <w:rPr>
          <w:i/>
          <w:color w:val="333333"/>
          <w:sz w:val="28"/>
        </w:rPr>
        <w:t>Changes</w:t>
      </w:r>
      <w:r>
        <w:rPr>
          <w:i/>
          <w:color w:val="333333"/>
          <w:spacing w:val="-5"/>
          <w:sz w:val="28"/>
        </w:rPr>
        <w:t> </w:t>
      </w:r>
      <w:r>
        <w:rPr>
          <w:i/>
          <w:color w:val="333333"/>
          <w:sz w:val="28"/>
        </w:rPr>
        <w:t>or</w:t>
      </w:r>
      <w:r>
        <w:rPr>
          <w:i/>
          <w:color w:val="333333"/>
          <w:spacing w:val="-3"/>
          <w:sz w:val="28"/>
        </w:rPr>
        <w:t> </w:t>
      </w:r>
      <w:r>
        <w:rPr>
          <w:i/>
          <w:color w:val="333333"/>
          <w:sz w:val="28"/>
        </w:rPr>
        <w:t>Clarifications</w:t>
      </w:r>
      <w:r>
        <w:rPr>
          <w:i/>
          <w:color w:val="333333"/>
          <w:spacing w:val="-4"/>
          <w:sz w:val="28"/>
        </w:rPr>
        <w:t> </w:t>
      </w:r>
      <w:r>
        <w:rPr>
          <w:i/>
          <w:color w:val="333333"/>
          <w:sz w:val="28"/>
        </w:rPr>
        <w:t>Related</w:t>
      </w:r>
      <w:r>
        <w:rPr>
          <w:i/>
          <w:color w:val="333333"/>
          <w:spacing w:val="-3"/>
          <w:sz w:val="28"/>
        </w:rPr>
        <w:t> </w:t>
      </w:r>
      <w:r>
        <w:rPr>
          <w:i/>
          <w:color w:val="333333"/>
          <w:sz w:val="28"/>
        </w:rPr>
        <w:t>to</w:t>
      </w:r>
      <w:r>
        <w:rPr>
          <w:i/>
          <w:color w:val="333333"/>
          <w:spacing w:val="-4"/>
          <w:sz w:val="28"/>
        </w:rPr>
        <w:t> </w:t>
      </w:r>
      <w:r>
        <w:rPr>
          <w:i/>
          <w:color w:val="333333"/>
          <w:sz w:val="28"/>
        </w:rPr>
        <w:t>Practice</w:t>
      </w:r>
      <w:r>
        <w:rPr>
          <w:i/>
          <w:color w:val="333333"/>
          <w:spacing w:val="-3"/>
          <w:sz w:val="28"/>
        </w:rPr>
        <w:t> </w:t>
      </w:r>
      <w:r>
        <w:rPr>
          <w:i/>
          <w:color w:val="333333"/>
          <w:spacing w:val="-2"/>
          <w:sz w:val="28"/>
        </w:rPr>
        <w:t>Settings</w:t>
      </w:r>
    </w:p>
    <w:p>
      <w:pPr>
        <w:pStyle w:val="ListParagraph"/>
        <w:numPr>
          <w:ilvl w:val="0"/>
          <w:numId w:val="30"/>
        </w:numPr>
        <w:tabs>
          <w:tab w:pos="771" w:val="left" w:leader="none"/>
        </w:tabs>
        <w:spacing w:line="208" w:lineRule="auto" w:before="178" w:after="0"/>
        <w:ind w:left="771" w:right="1228" w:hanging="413"/>
        <w:jc w:val="left"/>
        <w:rPr>
          <w:color w:val="333333"/>
          <w:position w:val="-2"/>
          <w:sz w:val="33"/>
        </w:rPr>
      </w:pPr>
      <w:r>
        <w:rPr>
          <w:color w:val="333333"/>
          <w:sz w:val="28"/>
        </w:rPr>
        <w:t>An individual working or volunteering in an exempt setting who is licensed</w:t>
      </w:r>
      <w:r>
        <w:rPr>
          <w:color w:val="333333"/>
          <w:spacing w:val="-8"/>
          <w:sz w:val="28"/>
        </w:rPr>
        <w:t> </w:t>
      </w:r>
      <w:r>
        <w:rPr>
          <w:color w:val="333333"/>
          <w:sz w:val="28"/>
        </w:rPr>
        <w:t>or</w:t>
      </w:r>
      <w:r>
        <w:rPr>
          <w:color w:val="333333"/>
          <w:spacing w:val="-8"/>
          <w:sz w:val="28"/>
        </w:rPr>
        <w:t> </w:t>
      </w:r>
      <w:r>
        <w:rPr>
          <w:color w:val="333333"/>
          <w:sz w:val="28"/>
        </w:rPr>
        <w:t>registered</w:t>
      </w:r>
      <w:r>
        <w:rPr>
          <w:color w:val="333333"/>
          <w:spacing w:val="-9"/>
          <w:sz w:val="28"/>
        </w:rPr>
        <w:t> </w:t>
      </w:r>
      <w:r>
        <w:rPr>
          <w:color w:val="333333"/>
          <w:sz w:val="28"/>
        </w:rPr>
        <w:t>by</w:t>
      </w:r>
      <w:r>
        <w:rPr>
          <w:color w:val="333333"/>
          <w:spacing w:val="-8"/>
          <w:sz w:val="28"/>
        </w:rPr>
        <w:t> </w:t>
      </w:r>
      <w:r>
        <w:rPr>
          <w:color w:val="333333"/>
          <w:sz w:val="28"/>
        </w:rPr>
        <w:t>the</w:t>
      </w:r>
      <w:r>
        <w:rPr>
          <w:color w:val="333333"/>
          <w:spacing w:val="-10"/>
          <w:sz w:val="28"/>
        </w:rPr>
        <w:t> </w:t>
      </w:r>
      <w:r>
        <w:rPr>
          <w:color w:val="333333"/>
          <w:sz w:val="28"/>
        </w:rPr>
        <w:t>Board</w:t>
      </w:r>
      <w:r>
        <w:rPr>
          <w:color w:val="333333"/>
          <w:spacing w:val="-9"/>
          <w:sz w:val="28"/>
        </w:rPr>
        <w:t> </w:t>
      </w:r>
      <w:r>
        <w:rPr>
          <w:color w:val="333333"/>
          <w:sz w:val="28"/>
        </w:rPr>
        <w:t>of</w:t>
      </w:r>
      <w:r>
        <w:rPr>
          <w:color w:val="333333"/>
          <w:spacing w:val="-8"/>
          <w:sz w:val="28"/>
        </w:rPr>
        <w:t> </w:t>
      </w:r>
      <w:r>
        <w:rPr>
          <w:color w:val="333333"/>
          <w:sz w:val="28"/>
        </w:rPr>
        <w:t>Behavioral</w:t>
      </w:r>
      <w:r>
        <w:rPr>
          <w:color w:val="333333"/>
          <w:spacing w:val="-9"/>
          <w:sz w:val="28"/>
        </w:rPr>
        <w:t> </w:t>
      </w:r>
      <w:r>
        <w:rPr>
          <w:color w:val="333333"/>
          <w:sz w:val="28"/>
        </w:rPr>
        <w:t>Sciences</w:t>
      </w:r>
      <w:r>
        <w:rPr>
          <w:color w:val="333333"/>
          <w:spacing w:val="-8"/>
          <w:sz w:val="28"/>
        </w:rPr>
        <w:t> </w:t>
      </w:r>
      <w:r>
        <w:rPr>
          <w:color w:val="333333"/>
          <w:sz w:val="28"/>
        </w:rPr>
        <w:t>(Board)</w:t>
      </w:r>
      <w:r>
        <w:rPr>
          <w:color w:val="333333"/>
          <w:spacing w:val="-9"/>
          <w:sz w:val="28"/>
        </w:rPr>
        <w:t> </w:t>
      </w:r>
      <w:r>
        <w:rPr>
          <w:color w:val="333333"/>
          <w:sz w:val="28"/>
        </w:rPr>
        <w:t>is still under the jurisdiction of the Board and subject to its laws.</w:t>
      </w:r>
    </w:p>
    <w:p>
      <w:pPr>
        <w:pStyle w:val="ListParagraph"/>
        <w:numPr>
          <w:ilvl w:val="0"/>
          <w:numId w:val="30"/>
        </w:numPr>
        <w:tabs>
          <w:tab w:pos="771" w:val="left" w:leader="none"/>
        </w:tabs>
        <w:spacing w:line="225" w:lineRule="auto" w:before="142" w:after="0"/>
        <w:ind w:left="771" w:right="822" w:hanging="413"/>
        <w:jc w:val="left"/>
        <w:rPr>
          <w:color w:val="333333"/>
          <w:position w:val="-2"/>
          <w:sz w:val="33"/>
        </w:rPr>
      </w:pPr>
      <w:r>
        <w:rPr>
          <w:color w:val="333333"/>
          <w:sz w:val="28"/>
        </w:rPr>
        <w:t>An</w:t>
      </w:r>
      <w:r>
        <w:rPr>
          <w:color w:val="333333"/>
          <w:spacing w:val="-4"/>
          <w:sz w:val="28"/>
        </w:rPr>
        <w:t> </w:t>
      </w:r>
      <w:r>
        <w:rPr>
          <w:color w:val="333333"/>
          <w:sz w:val="28"/>
        </w:rPr>
        <w:t>entity</w:t>
      </w:r>
      <w:r>
        <w:rPr>
          <w:color w:val="333333"/>
          <w:spacing w:val="-4"/>
          <w:sz w:val="28"/>
        </w:rPr>
        <w:t> </w:t>
      </w:r>
      <w:r>
        <w:rPr>
          <w:color w:val="333333"/>
          <w:sz w:val="28"/>
        </w:rPr>
        <w:t>that</w:t>
      </w:r>
      <w:r>
        <w:rPr>
          <w:color w:val="333333"/>
          <w:spacing w:val="-4"/>
          <w:sz w:val="28"/>
        </w:rPr>
        <w:t> </w:t>
      </w:r>
      <w:r>
        <w:rPr>
          <w:color w:val="333333"/>
          <w:sz w:val="28"/>
        </w:rPr>
        <w:t>is</w:t>
      </w:r>
      <w:r>
        <w:rPr>
          <w:color w:val="333333"/>
          <w:spacing w:val="-4"/>
          <w:sz w:val="28"/>
        </w:rPr>
        <w:t> </w:t>
      </w:r>
      <w:r>
        <w:rPr>
          <w:color w:val="333333"/>
          <w:sz w:val="28"/>
        </w:rPr>
        <w:t>licensed</w:t>
      </w:r>
      <w:r>
        <w:rPr>
          <w:color w:val="333333"/>
          <w:spacing w:val="-4"/>
          <w:sz w:val="28"/>
        </w:rPr>
        <w:t> </w:t>
      </w:r>
      <w:r>
        <w:rPr>
          <w:color w:val="333333"/>
          <w:sz w:val="28"/>
        </w:rPr>
        <w:t>or</w:t>
      </w:r>
      <w:r>
        <w:rPr>
          <w:color w:val="333333"/>
          <w:spacing w:val="-4"/>
          <w:sz w:val="28"/>
        </w:rPr>
        <w:t> </w:t>
      </w:r>
      <w:r>
        <w:rPr>
          <w:color w:val="333333"/>
          <w:sz w:val="28"/>
        </w:rPr>
        <w:t>certified</w:t>
      </w:r>
      <w:r>
        <w:rPr>
          <w:color w:val="333333"/>
          <w:spacing w:val="-4"/>
          <w:sz w:val="28"/>
        </w:rPr>
        <w:t> </w:t>
      </w:r>
      <w:r>
        <w:rPr>
          <w:color w:val="333333"/>
          <w:sz w:val="28"/>
        </w:rPr>
        <w:t>by</w:t>
      </w:r>
      <w:r>
        <w:rPr>
          <w:color w:val="333333"/>
          <w:spacing w:val="-4"/>
          <w:sz w:val="28"/>
        </w:rPr>
        <w:t> </w:t>
      </w:r>
      <w:r>
        <w:rPr>
          <w:color w:val="333333"/>
          <w:sz w:val="28"/>
        </w:rPr>
        <w:t>a</w:t>
      </w:r>
      <w:r>
        <w:rPr>
          <w:color w:val="333333"/>
          <w:spacing w:val="-5"/>
          <w:sz w:val="28"/>
        </w:rPr>
        <w:t> </w:t>
      </w:r>
      <w:r>
        <w:rPr>
          <w:color w:val="333333"/>
          <w:sz w:val="28"/>
        </w:rPr>
        <w:t>government</w:t>
      </w:r>
      <w:r>
        <w:rPr>
          <w:color w:val="333333"/>
          <w:spacing w:val="-4"/>
          <w:sz w:val="28"/>
        </w:rPr>
        <w:t> </w:t>
      </w:r>
      <w:r>
        <w:rPr>
          <w:color w:val="333333"/>
          <w:sz w:val="28"/>
        </w:rPr>
        <w:t>regulatory</w:t>
      </w:r>
      <w:r>
        <w:rPr>
          <w:color w:val="333333"/>
          <w:spacing w:val="-4"/>
          <w:sz w:val="28"/>
        </w:rPr>
        <w:t> </w:t>
      </w:r>
      <w:r>
        <w:rPr>
          <w:color w:val="333333"/>
          <w:sz w:val="28"/>
        </w:rPr>
        <w:t>agency to provide health care services is not an exempt setting just because it has government certification. It must still directly meet the definition of an exempt setting (i.e. the entity itself must be a governmental entity, a school,</w:t>
      </w:r>
      <w:r>
        <w:rPr>
          <w:color w:val="333333"/>
          <w:spacing w:val="-5"/>
          <w:sz w:val="28"/>
        </w:rPr>
        <w:t> </w:t>
      </w:r>
      <w:r>
        <w:rPr>
          <w:color w:val="333333"/>
          <w:sz w:val="28"/>
        </w:rPr>
        <w:t>a</w:t>
      </w:r>
      <w:r>
        <w:rPr>
          <w:color w:val="333333"/>
          <w:spacing w:val="-6"/>
          <w:sz w:val="28"/>
        </w:rPr>
        <w:t> </w:t>
      </w:r>
      <w:r>
        <w:rPr>
          <w:color w:val="333333"/>
          <w:sz w:val="28"/>
        </w:rPr>
        <w:t>college,</w:t>
      </w:r>
      <w:r>
        <w:rPr>
          <w:color w:val="333333"/>
          <w:spacing w:val="-5"/>
          <w:sz w:val="28"/>
        </w:rPr>
        <w:t> </w:t>
      </w:r>
      <w:r>
        <w:rPr>
          <w:color w:val="333333"/>
          <w:sz w:val="28"/>
        </w:rPr>
        <w:t>a</w:t>
      </w:r>
      <w:r>
        <w:rPr>
          <w:color w:val="333333"/>
          <w:spacing w:val="-6"/>
          <w:sz w:val="28"/>
        </w:rPr>
        <w:t> </w:t>
      </w:r>
      <w:r>
        <w:rPr>
          <w:color w:val="333333"/>
          <w:sz w:val="28"/>
        </w:rPr>
        <w:t>university,</w:t>
      </w:r>
      <w:r>
        <w:rPr>
          <w:color w:val="333333"/>
          <w:spacing w:val="-5"/>
          <w:sz w:val="28"/>
        </w:rPr>
        <w:t> </w:t>
      </w:r>
      <w:r>
        <w:rPr>
          <w:color w:val="333333"/>
          <w:sz w:val="28"/>
        </w:rPr>
        <w:t>or</w:t>
      </w:r>
      <w:r>
        <w:rPr>
          <w:color w:val="333333"/>
          <w:spacing w:val="-5"/>
          <w:sz w:val="28"/>
        </w:rPr>
        <w:t> </w:t>
      </w:r>
      <w:r>
        <w:rPr>
          <w:color w:val="333333"/>
          <w:sz w:val="28"/>
        </w:rPr>
        <w:t>an</w:t>
      </w:r>
      <w:r>
        <w:rPr>
          <w:color w:val="333333"/>
          <w:spacing w:val="-5"/>
          <w:sz w:val="28"/>
        </w:rPr>
        <w:t> </w:t>
      </w:r>
      <w:r>
        <w:rPr>
          <w:color w:val="333333"/>
          <w:sz w:val="28"/>
        </w:rPr>
        <w:t>institution</w:t>
      </w:r>
      <w:r>
        <w:rPr>
          <w:color w:val="333333"/>
          <w:spacing w:val="-5"/>
          <w:sz w:val="28"/>
        </w:rPr>
        <w:t> </w:t>
      </w:r>
      <w:r>
        <w:rPr>
          <w:color w:val="333333"/>
          <w:sz w:val="28"/>
        </w:rPr>
        <w:t>that</w:t>
      </w:r>
      <w:r>
        <w:rPr>
          <w:color w:val="333333"/>
          <w:spacing w:val="-5"/>
          <w:sz w:val="28"/>
        </w:rPr>
        <w:t> </w:t>
      </w:r>
      <w:r>
        <w:rPr>
          <w:color w:val="333333"/>
          <w:sz w:val="28"/>
        </w:rPr>
        <w:t>is</w:t>
      </w:r>
      <w:r>
        <w:rPr>
          <w:color w:val="333333"/>
          <w:spacing w:val="-5"/>
          <w:sz w:val="28"/>
        </w:rPr>
        <w:t> </w:t>
      </w:r>
      <w:r>
        <w:rPr>
          <w:color w:val="333333"/>
          <w:sz w:val="28"/>
        </w:rPr>
        <w:t>both</w:t>
      </w:r>
      <w:r>
        <w:rPr>
          <w:color w:val="333333"/>
          <w:spacing w:val="-5"/>
          <w:sz w:val="28"/>
        </w:rPr>
        <w:t> </w:t>
      </w:r>
      <w:r>
        <w:rPr>
          <w:color w:val="333333"/>
          <w:sz w:val="28"/>
        </w:rPr>
        <w:t>nonprofit</w:t>
      </w:r>
      <w:r>
        <w:rPr>
          <w:color w:val="333333"/>
          <w:spacing w:val="-5"/>
          <w:sz w:val="28"/>
        </w:rPr>
        <w:t> </w:t>
      </w:r>
      <w:r>
        <w:rPr>
          <w:color w:val="333333"/>
          <w:sz w:val="28"/>
        </w:rPr>
        <w:t>and charitable) in order to be considered exempt.</w:t>
      </w:r>
    </w:p>
    <w:p>
      <w:pPr>
        <w:pStyle w:val="ListParagraph"/>
        <w:numPr>
          <w:ilvl w:val="0"/>
          <w:numId w:val="30"/>
        </w:numPr>
        <w:tabs>
          <w:tab w:pos="769" w:val="left" w:leader="none"/>
          <w:tab w:pos="771" w:val="left" w:leader="none"/>
        </w:tabs>
        <w:spacing w:line="208" w:lineRule="auto" w:before="169" w:after="0"/>
        <w:ind w:left="771" w:right="866" w:hanging="413"/>
        <w:jc w:val="both"/>
        <w:rPr>
          <w:color w:val="333333"/>
          <w:position w:val="-2"/>
          <w:sz w:val="33"/>
        </w:rPr>
      </w:pPr>
      <w:r>
        <w:rPr>
          <w:color w:val="333333"/>
          <w:sz w:val="28"/>
        </w:rPr>
        <w:t>In nonexempt settings, an active license or registration number is always required to engage in the practice of the professions the Board regulates, with two exceptions:</w:t>
      </w:r>
    </w:p>
    <w:p>
      <w:pPr>
        <w:pStyle w:val="BodyText"/>
        <w:spacing w:before="151"/>
        <w:ind w:right="763"/>
      </w:pPr>
      <w:r>
        <w:rPr>
          <w:color w:val="333333"/>
        </w:rPr>
        <w:t>**MFT</w:t>
      </w:r>
      <w:r>
        <w:rPr>
          <w:color w:val="333333"/>
          <w:spacing w:val="-5"/>
        </w:rPr>
        <w:t> </w:t>
      </w:r>
      <w:r>
        <w:rPr>
          <w:color w:val="333333"/>
        </w:rPr>
        <w:t>trainees, PCC trainees, and social work interns may practice in nonexempt settings that are not private practices or professional corporations,</w:t>
      </w:r>
      <w:r>
        <w:rPr>
          <w:color w:val="333333"/>
          <w:spacing w:val="-10"/>
        </w:rPr>
        <w:t> </w:t>
      </w:r>
      <w:r>
        <w:rPr>
          <w:color w:val="333333"/>
        </w:rPr>
        <w:t>if</w:t>
      </w:r>
      <w:r>
        <w:rPr>
          <w:color w:val="333333"/>
          <w:spacing w:val="-9"/>
        </w:rPr>
        <w:t> </w:t>
      </w:r>
      <w:r>
        <w:rPr>
          <w:color w:val="333333"/>
        </w:rPr>
        <w:t>they</w:t>
      </w:r>
      <w:r>
        <w:rPr>
          <w:color w:val="333333"/>
          <w:spacing w:val="-10"/>
        </w:rPr>
        <w:t> </w:t>
      </w:r>
      <w:r>
        <w:rPr>
          <w:color w:val="333333"/>
        </w:rPr>
        <w:t>are</w:t>
      </w:r>
      <w:r>
        <w:rPr>
          <w:color w:val="333333"/>
          <w:spacing w:val="-10"/>
        </w:rPr>
        <w:t> </w:t>
      </w:r>
      <w:r>
        <w:rPr>
          <w:color w:val="333333"/>
        </w:rPr>
        <w:t>gaining</w:t>
      </w:r>
      <w:r>
        <w:rPr>
          <w:color w:val="333333"/>
          <w:spacing w:val="-10"/>
        </w:rPr>
        <w:t> </w:t>
      </w:r>
      <w:r>
        <w:rPr>
          <w:color w:val="333333"/>
        </w:rPr>
        <w:t>supervised</w:t>
      </w:r>
      <w:r>
        <w:rPr>
          <w:color w:val="333333"/>
          <w:spacing w:val="-10"/>
        </w:rPr>
        <w:t> </w:t>
      </w:r>
      <w:r>
        <w:rPr>
          <w:color w:val="333333"/>
        </w:rPr>
        <w:t>experience</w:t>
      </w:r>
      <w:r>
        <w:rPr>
          <w:color w:val="333333"/>
          <w:spacing w:val="-10"/>
        </w:rPr>
        <w:t> </w:t>
      </w:r>
      <w:r>
        <w:rPr>
          <w:color w:val="333333"/>
        </w:rPr>
        <w:t>in</w:t>
      </w:r>
      <w:r>
        <w:rPr>
          <w:color w:val="333333"/>
          <w:spacing w:val="-9"/>
        </w:rPr>
        <w:t> </w:t>
      </w:r>
      <w:r>
        <w:rPr>
          <w:color w:val="333333"/>
        </w:rPr>
        <w:t>their</w:t>
      </w:r>
      <w:r>
        <w:rPr>
          <w:color w:val="333333"/>
          <w:spacing w:val="-10"/>
        </w:rPr>
        <w:t> </w:t>
      </w:r>
      <w:r>
        <w:rPr>
          <w:color w:val="333333"/>
        </w:rPr>
        <w:t>graduate degree program under the jurisdiction and supervision of their school.</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color w:val="333333"/>
        </w:rPr>
        <w:t>**Applicants for registration as associates may practice in nonexempt settings</w:t>
      </w:r>
      <w:r>
        <w:rPr>
          <w:color w:val="333333"/>
          <w:spacing w:val="-7"/>
        </w:rPr>
        <w:t> </w:t>
      </w:r>
      <w:r>
        <w:rPr>
          <w:color w:val="333333"/>
        </w:rPr>
        <w:t>that</w:t>
      </w:r>
      <w:r>
        <w:rPr>
          <w:color w:val="333333"/>
          <w:spacing w:val="-8"/>
        </w:rPr>
        <w:t> </w:t>
      </w:r>
      <w:r>
        <w:rPr>
          <w:color w:val="333333"/>
        </w:rPr>
        <w:t>are</w:t>
      </w:r>
      <w:r>
        <w:rPr>
          <w:color w:val="333333"/>
          <w:spacing w:val="-9"/>
        </w:rPr>
        <w:t> </w:t>
      </w:r>
      <w:r>
        <w:rPr>
          <w:color w:val="333333"/>
        </w:rPr>
        <w:t>not</w:t>
      </w:r>
      <w:r>
        <w:rPr>
          <w:color w:val="333333"/>
          <w:spacing w:val="-9"/>
        </w:rPr>
        <w:t> </w:t>
      </w:r>
      <w:r>
        <w:rPr>
          <w:color w:val="333333"/>
        </w:rPr>
        <w:t>private</w:t>
      </w:r>
      <w:r>
        <w:rPr>
          <w:color w:val="333333"/>
          <w:spacing w:val="-9"/>
        </w:rPr>
        <w:t> </w:t>
      </w:r>
      <w:r>
        <w:rPr>
          <w:color w:val="333333"/>
        </w:rPr>
        <w:t>practices</w:t>
      </w:r>
      <w:r>
        <w:rPr>
          <w:color w:val="333333"/>
          <w:spacing w:val="-8"/>
        </w:rPr>
        <w:t> </w:t>
      </w:r>
      <w:r>
        <w:rPr>
          <w:color w:val="333333"/>
        </w:rPr>
        <w:t>or</w:t>
      </w:r>
      <w:r>
        <w:rPr>
          <w:color w:val="333333"/>
          <w:spacing w:val="-7"/>
        </w:rPr>
        <w:t> </w:t>
      </w:r>
      <w:r>
        <w:rPr>
          <w:color w:val="333333"/>
        </w:rPr>
        <w:t>professional</w:t>
      </w:r>
      <w:r>
        <w:rPr>
          <w:color w:val="333333"/>
          <w:spacing w:val="-8"/>
        </w:rPr>
        <w:t> </w:t>
      </w:r>
      <w:r>
        <w:rPr>
          <w:color w:val="333333"/>
        </w:rPr>
        <w:t>corporations,</w:t>
      </w:r>
      <w:r>
        <w:rPr>
          <w:color w:val="333333"/>
          <w:spacing w:val="-8"/>
        </w:rPr>
        <w:t> </w:t>
      </w:r>
      <w:r>
        <w:rPr>
          <w:color w:val="333333"/>
        </w:rPr>
        <w:t>if</w:t>
      </w:r>
      <w:r>
        <w:rPr>
          <w:color w:val="333333"/>
          <w:spacing w:val="-7"/>
        </w:rPr>
        <w:t> </w:t>
      </w:r>
      <w:r>
        <w:rPr>
          <w:color w:val="333333"/>
        </w:rPr>
        <w:t>they</w:t>
      </w:r>
      <w:r>
        <w:rPr>
          <w:color w:val="333333"/>
          <w:spacing w:val="-8"/>
        </w:rPr>
        <w:t> </w:t>
      </w:r>
      <w:r>
        <w:rPr>
          <w:color w:val="333333"/>
        </w:rPr>
        <w:t>are in compliance with the 90-day rule and are gaining supervised experience toward licensure.</w:t>
      </w:r>
    </w:p>
    <w:p>
      <w:pPr>
        <w:pStyle w:val="ListParagraph"/>
        <w:numPr>
          <w:ilvl w:val="0"/>
          <w:numId w:val="30"/>
        </w:numPr>
        <w:tabs>
          <w:tab w:pos="771" w:val="left" w:leader="none"/>
        </w:tabs>
        <w:spacing w:line="220" w:lineRule="auto" w:before="145" w:after="0"/>
        <w:ind w:left="771" w:right="1106" w:hanging="413"/>
        <w:jc w:val="left"/>
        <w:rPr>
          <w:color w:val="333333"/>
          <w:position w:val="-2"/>
          <w:sz w:val="33"/>
        </w:rPr>
      </w:pPr>
      <w:r>
        <w:rPr>
          <w:color w:val="333333"/>
          <w:sz w:val="28"/>
        </w:rPr>
        <w:t>A</w:t>
      </w:r>
      <w:r>
        <w:rPr>
          <w:color w:val="333333"/>
          <w:spacing w:val="-20"/>
          <w:sz w:val="28"/>
        </w:rPr>
        <w:t> </w:t>
      </w:r>
      <w:r>
        <w:rPr>
          <w:color w:val="333333"/>
          <w:sz w:val="28"/>
        </w:rPr>
        <w:t>trainee,</w:t>
      </w:r>
      <w:r>
        <w:rPr>
          <w:color w:val="333333"/>
          <w:spacing w:val="-8"/>
          <w:sz w:val="28"/>
        </w:rPr>
        <w:t> </w:t>
      </w:r>
      <w:r>
        <w:rPr>
          <w:color w:val="333333"/>
          <w:sz w:val="28"/>
        </w:rPr>
        <w:t>associate,</w:t>
      </w:r>
      <w:r>
        <w:rPr>
          <w:color w:val="333333"/>
          <w:spacing w:val="-5"/>
          <w:sz w:val="28"/>
        </w:rPr>
        <w:t> </w:t>
      </w:r>
      <w:r>
        <w:rPr>
          <w:color w:val="333333"/>
          <w:sz w:val="28"/>
        </w:rPr>
        <w:t>or</w:t>
      </w:r>
      <w:r>
        <w:rPr>
          <w:color w:val="333333"/>
          <w:spacing w:val="-5"/>
          <w:sz w:val="28"/>
        </w:rPr>
        <w:t> </w:t>
      </w:r>
      <w:r>
        <w:rPr>
          <w:color w:val="333333"/>
          <w:sz w:val="28"/>
        </w:rPr>
        <w:t>applicant</w:t>
      </w:r>
      <w:r>
        <w:rPr>
          <w:color w:val="333333"/>
          <w:spacing w:val="-5"/>
          <w:sz w:val="28"/>
        </w:rPr>
        <w:t> </w:t>
      </w:r>
      <w:r>
        <w:rPr>
          <w:color w:val="333333"/>
          <w:sz w:val="28"/>
        </w:rPr>
        <w:t>for</w:t>
      </w:r>
      <w:r>
        <w:rPr>
          <w:color w:val="333333"/>
          <w:spacing w:val="-5"/>
          <w:sz w:val="28"/>
        </w:rPr>
        <w:t> </w:t>
      </w:r>
      <w:r>
        <w:rPr>
          <w:color w:val="333333"/>
          <w:sz w:val="28"/>
        </w:rPr>
        <w:t>licensure</w:t>
      </w:r>
      <w:r>
        <w:rPr>
          <w:color w:val="333333"/>
          <w:spacing w:val="-6"/>
          <w:sz w:val="28"/>
        </w:rPr>
        <w:t> </w:t>
      </w:r>
      <w:r>
        <w:rPr>
          <w:color w:val="333333"/>
          <w:sz w:val="28"/>
        </w:rPr>
        <w:t>who</w:t>
      </w:r>
      <w:r>
        <w:rPr>
          <w:color w:val="333333"/>
          <w:spacing w:val="-5"/>
          <w:sz w:val="28"/>
        </w:rPr>
        <w:t> </w:t>
      </w:r>
      <w:r>
        <w:rPr>
          <w:color w:val="333333"/>
          <w:sz w:val="28"/>
        </w:rPr>
        <w:t>provides</w:t>
      </w:r>
      <w:r>
        <w:rPr>
          <w:color w:val="333333"/>
          <w:spacing w:val="-5"/>
          <w:sz w:val="28"/>
        </w:rPr>
        <w:t> </w:t>
      </w:r>
      <w:r>
        <w:rPr>
          <w:color w:val="333333"/>
          <w:sz w:val="28"/>
        </w:rPr>
        <w:t>voluntary services in any lawful work setting who only receives reimbursement for expenses actually incurred shall be considered an employee. (Previously, this</w:t>
      </w:r>
      <w:r>
        <w:rPr>
          <w:color w:val="333333"/>
          <w:spacing w:val="-2"/>
          <w:sz w:val="28"/>
        </w:rPr>
        <w:t> </w:t>
      </w:r>
      <w:r>
        <w:rPr>
          <w:color w:val="333333"/>
          <w:sz w:val="28"/>
        </w:rPr>
        <w:t>allowance</w:t>
      </w:r>
      <w:r>
        <w:rPr>
          <w:color w:val="333333"/>
          <w:spacing w:val="-3"/>
          <w:sz w:val="28"/>
        </w:rPr>
        <w:t> </w:t>
      </w:r>
      <w:r>
        <w:rPr>
          <w:color w:val="333333"/>
          <w:sz w:val="28"/>
        </w:rPr>
        <w:t>was</w:t>
      </w:r>
      <w:r>
        <w:rPr>
          <w:color w:val="333333"/>
          <w:spacing w:val="-3"/>
          <w:sz w:val="28"/>
        </w:rPr>
        <w:t> </w:t>
      </w:r>
      <w:r>
        <w:rPr>
          <w:color w:val="333333"/>
          <w:sz w:val="28"/>
        </w:rPr>
        <w:t>not</w:t>
      </w:r>
      <w:r>
        <w:rPr>
          <w:color w:val="333333"/>
          <w:spacing w:val="-4"/>
          <w:sz w:val="28"/>
        </w:rPr>
        <w:t> </w:t>
      </w:r>
      <w:r>
        <w:rPr>
          <w:color w:val="333333"/>
          <w:sz w:val="28"/>
        </w:rPr>
        <w:t>available</w:t>
      </w:r>
      <w:r>
        <w:rPr>
          <w:color w:val="333333"/>
          <w:spacing w:val="-4"/>
          <w:sz w:val="28"/>
        </w:rPr>
        <w:t> </w:t>
      </w:r>
      <w:r>
        <w:rPr>
          <w:color w:val="333333"/>
          <w:sz w:val="28"/>
        </w:rPr>
        <w:t>to</w:t>
      </w:r>
      <w:r>
        <w:rPr>
          <w:color w:val="333333"/>
          <w:spacing w:val="-2"/>
          <w:sz w:val="28"/>
        </w:rPr>
        <w:t> </w:t>
      </w:r>
      <w:r>
        <w:rPr>
          <w:color w:val="333333"/>
          <w:sz w:val="28"/>
        </w:rPr>
        <w:t>individuals</w:t>
      </w:r>
      <w:r>
        <w:rPr>
          <w:color w:val="333333"/>
          <w:spacing w:val="-3"/>
          <w:sz w:val="28"/>
        </w:rPr>
        <w:t> </w:t>
      </w:r>
      <w:r>
        <w:rPr>
          <w:color w:val="333333"/>
          <w:sz w:val="28"/>
        </w:rPr>
        <w:t>who</w:t>
      </w:r>
      <w:r>
        <w:rPr>
          <w:color w:val="333333"/>
          <w:spacing w:val="-2"/>
          <w:sz w:val="28"/>
        </w:rPr>
        <w:t> </w:t>
      </w:r>
      <w:r>
        <w:rPr>
          <w:color w:val="333333"/>
          <w:sz w:val="28"/>
        </w:rPr>
        <w:t>were volunteering in a private practice.)</w:t>
      </w:r>
    </w:p>
    <w:p>
      <w:pPr>
        <w:spacing w:before="161"/>
        <w:ind w:left="360" w:right="0" w:firstLine="0"/>
        <w:jc w:val="left"/>
        <w:rPr>
          <w:i/>
          <w:sz w:val="28"/>
        </w:rPr>
      </w:pPr>
      <w:r>
        <w:rPr>
          <w:i/>
          <w:color w:val="333333"/>
          <w:sz w:val="28"/>
        </w:rPr>
        <w:t>Law</w:t>
      </w:r>
      <w:r>
        <w:rPr>
          <w:i/>
          <w:color w:val="333333"/>
          <w:spacing w:val="-9"/>
          <w:sz w:val="28"/>
        </w:rPr>
        <w:t> </w:t>
      </w:r>
      <w:r>
        <w:rPr>
          <w:i/>
          <w:color w:val="333333"/>
          <w:sz w:val="28"/>
        </w:rPr>
        <w:t>Changes</w:t>
      </w:r>
      <w:r>
        <w:rPr>
          <w:i/>
          <w:color w:val="333333"/>
          <w:spacing w:val="-4"/>
          <w:sz w:val="28"/>
        </w:rPr>
        <w:t> </w:t>
      </w:r>
      <w:r>
        <w:rPr>
          <w:i/>
          <w:color w:val="333333"/>
          <w:sz w:val="28"/>
        </w:rPr>
        <w:t>or</w:t>
      </w:r>
      <w:r>
        <w:rPr>
          <w:i/>
          <w:color w:val="333333"/>
          <w:spacing w:val="-2"/>
          <w:sz w:val="28"/>
        </w:rPr>
        <w:t> </w:t>
      </w:r>
      <w:r>
        <w:rPr>
          <w:i/>
          <w:color w:val="333333"/>
          <w:sz w:val="28"/>
        </w:rPr>
        <w:t>Clarifications</w:t>
      </w:r>
      <w:r>
        <w:rPr>
          <w:i/>
          <w:color w:val="333333"/>
          <w:spacing w:val="-4"/>
          <w:sz w:val="28"/>
        </w:rPr>
        <w:t> </w:t>
      </w:r>
      <w:r>
        <w:rPr>
          <w:i/>
          <w:color w:val="333333"/>
          <w:sz w:val="28"/>
        </w:rPr>
        <w:t>Related</w:t>
      </w:r>
      <w:r>
        <w:rPr>
          <w:i/>
          <w:color w:val="333333"/>
          <w:spacing w:val="-3"/>
          <w:sz w:val="28"/>
        </w:rPr>
        <w:t> </w:t>
      </w:r>
      <w:r>
        <w:rPr>
          <w:i/>
          <w:color w:val="333333"/>
          <w:sz w:val="28"/>
        </w:rPr>
        <w:t>to</w:t>
      </w:r>
      <w:r>
        <w:rPr>
          <w:i/>
          <w:color w:val="333333"/>
          <w:spacing w:val="-2"/>
          <w:sz w:val="28"/>
        </w:rPr>
        <w:t> Supervision</w:t>
      </w:r>
    </w:p>
    <w:p>
      <w:pPr>
        <w:pStyle w:val="ListParagraph"/>
        <w:numPr>
          <w:ilvl w:val="0"/>
          <w:numId w:val="30"/>
        </w:numPr>
        <w:tabs>
          <w:tab w:pos="528" w:val="left" w:leader="none"/>
        </w:tabs>
        <w:spacing w:line="240" w:lineRule="auto" w:before="156" w:after="0"/>
        <w:ind w:left="360" w:right="799" w:firstLine="0"/>
        <w:jc w:val="left"/>
        <w:rPr>
          <w:color w:val="333333"/>
          <w:sz w:val="28"/>
        </w:rPr>
      </w:pPr>
      <w:r>
        <w:rPr>
          <w:color w:val="333333"/>
          <w:sz w:val="28"/>
        </w:rPr>
        <w:t>Changes were made to the law regarding where the supervisor of an associate working in a private practice or professional corporation must be employed</w:t>
      </w:r>
      <w:r>
        <w:rPr>
          <w:color w:val="333333"/>
          <w:spacing w:val="-8"/>
          <w:sz w:val="28"/>
        </w:rPr>
        <w:t> </w:t>
      </w:r>
      <w:r>
        <w:rPr>
          <w:color w:val="333333"/>
          <w:sz w:val="28"/>
        </w:rPr>
        <w:t>and</w:t>
      </w:r>
      <w:r>
        <w:rPr>
          <w:color w:val="333333"/>
          <w:spacing w:val="-7"/>
          <w:sz w:val="28"/>
        </w:rPr>
        <w:t> </w:t>
      </w:r>
      <w:r>
        <w:rPr>
          <w:color w:val="333333"/>
          <w:sz w:val="28"/>
        </w:rPr>
        <w:t>practice.</w:t>
      </w:r>
      <w:r>
        <w:rPr>
          <w:color w:val="333333"/>
          <w:spacing w:val="-18"/>
          <w:sz w:val="28"/>
        </w:rPr>
        <w:t> </w:t>
      </w:r>
      <w:r>
        <w:rPr>
          <w:color w:val="333333"/>
          <w:sz w:val="28"/>
        </w:rPr>
        <w:t>The</w:t>
      </w:r>
      <w:r>
        <w:rPr>
          <w:color w:val="333333"/>
          <w:spacing w:val="-9"/>
          <w:sz w:val="28"/>
        </w:rPr>
        <w:t> </w:t>
      </w:r>
      <w:r>
        <w:rPr>
          <w:color w:val="333333"/>
          <w:sz w:val="28"/>
        </w:rPr>
        <w:t>new</w:t>
      </w:r>
      <w:r>
        <w:rPr>
          <w:color w:val="333333"/>
          <w:spacing w:val="-8"/>
          <w:sz w:val="28"/>
        </w:rPr>
        <w:t> </w:t>
      </w:r>
      <w:r>
        <w:rPr>
          <w:color w:val="333333"/>
          <w:sz w:val="28"/>
        </w:rPr>
        <w:t>law</w:t>
      </w:r>
      <w:r>
        <w:rPr>
          <w:color w:val="333333"/>
          <w:spacing w:val="-7"/>
          <w:sz w:val="28"/>
        </w:rPr>
        <w:t> </w:t>
      </w:r>
      <w:r>
        <w:rPr>
          <w:color w:val="333333"/>
          <w:sz w:val="28"/>
        </w:rPr>
        <w:t>requires</w:t>
      </w:r>
      <w:r>
        <w:rPr>
          <w:color w:val="333333"/>
          <w:spacing w:val="-8"/>
          <w:sz w:val="28"/>
        </w:rPr>
        <w:t> </w:t>
      </w:r>
      <w:r>
        <w:rPr>
          <w:color w:val="333333"/>
          <w:sz w:val="28"/>
        </w:rPr>
        <w:t>the</w:t>
      </w:r>
      <w:r>
        <w:rPr>
          <w:color w:val="333333"/>
          <w:spacing w:val="-9"/>
          <w:sz w:val="28"/>
        </w:rPr>
        <w:t> </w:t>
      </w:r>
      <w:r>
        <w:rPr>
          <w:color w:val="333333"/>
          <w:sz w:val="28"/>
        </w:rPr>
        <w:t>following</w:t>
      </w:r>
      <w:r>
        <w:rPr>
          <w:color w:val="333333"/>
          <w:spacing w:val="-8"/>
          <w:sz w:val="28"/>
        </w:rPr>
        <w:t> </w:t>
      </w:r>
      <w:r>
        <w:rPr>
          <w:color w:val="333333"/>
          <w:sz w:val="28"/>
        </w:rPr>
        <w:t>of</w:t>
      </w:r>
      <w:r>
        <w:rPr>
          <w:color w:val="333333"/>
          <w:spacing w:val="-7"/>
          <w:sz w:val="28"/>
        </w:rPr>
        <w:t> </w:t>
      </w:r>
      <w:r>
        <w:rPr>
          <w:color w:val="333333"/>
          <w:sz w:val="28"/>
        </w:rPr>
        <w:t>supervisors</w:t>
      </w:r>
      <w:r>
        <w:rPr>
          <w:color w:val="333333"/>
          <w:spacing w:val="-8"/>
          <w:sz w:val="28"/>
        </w:rPr>
        <w:t> </w:t>
      </w:r>
      <w:r>
        <w:rPr>
          <w:color w:val="333333"/>
          <w:sz w:val="28"/>
        </w:rPr>
        <w:t>of associates in a private practice or professional corporation:</w:t>
      </w:r>
    </w:p>
    <w:p>
      <w:pPr>
        <w:pStyle w:val="ListParagraph"/>
        <w:numPr>
          <w:ilvl w:val="0"/>
          <w:numId w:val="31"/>
        </w:numPr>
        <w:tabs>
          <w:tab w:pos="858" w:val="left" w:leader="none"/>
          <w:tab w:pos="860" w:val="left" w:leader="none"/>
        </w:tabs>
        <w:spacing w:line="211" w:lineRule="auto" w:before="179" w:after="0"/>
        <w:ind w:left="860" w:right="1205" w:hanging="500"/>
        <w:jc w:val="left"/>
        <w:rPr>
          <w:sz w:val="28"/>
        </w:rPr>
      </w:pPr>
      <w:r>
        <w:rPr>
          <w:color w:val="333333"/>
          <w:sz w:val="28"/>
        </w:rPr>
        <w:t>The</w:t>
      </w:r>
      <w:r>
        <w:rPr>
          <w:color w:val="333333"/>
          <w:spacing w:val="-12"/>
          <w:sz w:val="28"/>
        </w:rPr>
        <w:t> </w:t>
      </w:r>
      <w:r>
        <w:rPr>
          <w:color w:val="333333"/>
          <w:sz w:val="28"/>
        </w:rPr>
        <w:t>supervisor</w:t>
      </w:r>
      <w:r>
        <w:rPr>
          <w:color w:val="333333"/>
          <w:spacing w:val="-12"/>
          <w:sz w:val="28"/>
        </w:rPr>
        <w:t> </w:t>
      </w:r>
      <w:r>
        <w:rPr>
          <w:color w:val="333333"/>
          <w:sz w:val="28"/>
        </w:rPr>
        <w:t>must</w:t>
      </w:r>
      <w:r>
        <w:rPr>
          <w:color w:val="333333"/>
          <w:spacing w:val="-11"/>
          <w:sz w:val="28"/>
        </w:rPr>
        <w:t> </w:t>
      </w:r>
      <w:r>
        <w:rPr>
          <w:color w:val="333333"/>
          <w:sz w:val="28"/>
        </w:rPr>
        <w:t>be</w:t>
      </w:r>
      <w:r>
        <w:rPr>
          <w:color w:val="333333"/>
          <w:spacing w:val="-12"/>
          <w:sz w:val="28"/>
        </w:rPr>
        <w:t> </w:t>
      </w:r>
      <w:r>
        <w:rPr>
          <w:color w:val="333333"/>
          <w:sz w:val="28"/>
        </w:rPr>
        <w:t>employed</w:t>
      </w:r>
      <w:r>
        <w:rPr>
          <w:color w:val="333333"/>
          <w:spacing w:val="-12"/>
          <w:sz w:val="28"/>
        </w:rPr>
        <w:t> </w:t>
      </w:r>
      <w:r>
        <w:rPr>
          <w:color w:val="333333"/>
          <w:sz w:val="28"/>
        </w:rPr>
        <w:t>by</w:t>
      </w:r>
      <w:r>
        <w:rPr>
          <w:color w:val="333333"/>
          <w:spacing w:val="-11"/>
          <w:sz w:val="28"/>
        </w:rPr>
        <w:t> </w:t>
      </w:r>
      <w:r>
        <w:rPr>
          <w:color w:val="333333"/>
          <w:sz w:val="28"/>
        </w:rPr>
        <w:t>or</w:t>
      </w:r>
      <w:r>
        <w:rPr>
          <w:color w:val="333333"/>
          <w:spacing w:val="-11"/>
          <w:sz w:val="28"/>
        </w:rPr>
        <w:t> </w:t>
      </w:r>
      <w:r>
        <w:rPr>
          <w:color w:val="333333"/>
          <w:sz w:val="28"/>
        </w:rPr>
        <w:t>contracted</w:t>
      </w:r>
      <w:r>
        <w:rPr>
          <w:color w:val="333333"/>
          <w:spacing w:val="-12"/>
          <w:sz w:val="28"/>
        </w:rPr>
        <w:t> </w:t>
      </w:r>
      <w:r>
        <w:rPr>
          <w:color w:val="333333"/>
          <w:sz w:val="28"/>
        </w:rPr>
        <w:t>by</w:t>
      </w:r>
      <w:r>
        <w:rPr>
          <w:color w:val="333333"/>
          <w:spacing w:val="-11"/>
          <w:sz w:val="28"/>
        </w:rPr>
        <w:t> </w:t>
      </w:r>
      <w:r>
        <w:rPr>
          <w:color w:val="333333"/>
          <w:sz w:val="28"/>
        </w:rPr>
        <w:t>the</w:t>
      </w:r>
      <w:r>
        <w:rPr>
          <w:color w:val="333333"/>
          <w:spacing w:val="-12"/>
          <w:sz w:val="28"/>
        </w:rPr>
        <w:t> </w:t>
      </w:r>
      <w:r>
        <w:rPr>
          <w:color w:val="333333"/>
          <w:sz w:val="28"/>
        </w:rPr>
        <w:t>associate’s employer, or be an owner.</w:t>
      </w:r>
    </w:p>
    <w:p>
      <w:pPr>
        <w:pStyle w:val="ListParagraph"/>
        <w:numPr>
          <w:ilvl w:val="0"/>
          <w:numId w:val="31"/>
        </w:numPr>
        <w:tabs>
          <w:tab w:pos="858" w:val="left" w:leader="none"/>
        </w:tabs>
        <w:spacing w:line="240" w:lineRule="auto" w:before="117" w:after="0"/>
        <w:ind w:left="858" w:right="0" w:hanging="498"/>
        <w:jc w:val="left"/>
        <w:rPr>
          <w:sz w:val="28"/>
        </w:rPr>
      </w:pPr>
      <w:r>
        <w:rPr>
          <w:color w:val="333333"/>
          <w:sz w:val="28"/>
        </w:rPr>
        <w:t>The</w:t>
      </w:r>
      <w:r>
        <w:rPr>
          <w:color w:val="333333"/>
          <w:spacing w:val="-6"/>
          <w:sz w:val="28"/>
        </w:rPr>
        <w:t> </w:t>
      </w:r>
      <w:r>
        <w:rPr>
          <w:color w:val="333333"/>
          <w:sz w:val="28"/>
        </w:rPr>
        <w:t>supervisor</w:t>
      </w:r>
      <w:r>
        <w:rPr>
          <w:color w:val="333333"/>
          <w:spacing w:val="-3"/>
          <w:sz w:val="28"/>
        </w:rPr>
        <w:t> </w:t>
      </w:r>
      <w:r>
        <w:rPr>
          <w:color w:val="333333"/>
          <w:sz w:val="28"/>
        </w:rPr>
        <w:t>must</w:t>
      </w:r>
      <w:r>
        <w:rPr>
          <w:color w:val="333333"/>
          <w:spacing w:val="-2"/>
          <w:sz w:val="28"/>
        </w:rPr>
        <w:t> </w:t>
      </w:r>
      <w:r>
        <w:rPr>
          <w:color w:val="333333"/>
          <w:sz w:val="28"/>
        </w:rPr>
        <w:t>also meet</w:t>
      </w:r>
      <w:r>
        <w:rPr>
          <w:color w:val="333333"/>
          <w:spacing w:val="-2"/>
          <w:sz w:val="28"/>
        </w:rPr>
        <w:t> </w:t>
      </w:r>
      <w:r>
        <w:rPr>
          <w:color w:val="333333"/>
          <w:sz w:val="28"/>
        </w:rPr>
        <w:t>one</w:t>
      </w:r>
      <w:r>
        <w:rPr>
          <w:color w:val="333333"/>
          <w:spacing w:val="-4"/>
          <w:sz w:val="28"/>
        </w:rPr>
        <w:t> </w:t>
      </w:r>
      <w:r>
        <w:rPr>
          <w:color w:val="333333"/>
          <w:sz w:val="28"/>
        </w:rPr>
        <w:t>of</w:t>
      </w:r>
      <w:r>
        <w:rPr>
          <w:color w:val="333333"/>
          <w:spacing w:val="-2"/>
          <w:sz w:val="28"/>
        </w:rPr>
        <w:t> </w:t>
      </w:r>
      <w:r>
        <w:rPr>
          <w:color w:val="333333"/>
          <w:sz w:val="28"/>
        </w:rPr>
        <w:t>the</w:t>
      </w:r>
      <w:r>
        <w:rPr>
          <w:color w:val="333333"/>
          <w:spacing w:val="-2"/>
          <w:sz w:val="28"/>
        </w:rPr>
        <w:t> following:</w:t>
      </w:r>
    </w:p>
    <w:p>
      <w:pPr>
        <w:pStyle w:val="ListParagraph"/>
        <w:numPr>
          <w:ilvl w:val="1"/>
          <w:numId w:val="31"/>
        </w:numPr>
        <w:tabs>
          <w:tab w:pos="1243" w:val="left" w:leader="none"/>
        </w:tabs>
        <w:spacing w:line="240" w:lineRule="auto" w:before="120" w:after="0"/>
        <w:ind w:left="1243" w:right="834" w:hanging="524"/>
        <w:jc w:val="left"/>
        <w:rPr>
          <w:sz w:val="28"/>
        </w:rPr>
      </w:pPr>
      <w:r>
        <w:rPr>
          <w:color w:val="333333"/>
          <w:sz w:val="28"/>
        </w:rPr>
        <w:t>The</w:t>
      </w:r>
      <w:r>
        <w:rPr>
          <w:color w:val="333333"/>
          <w:spacing w:val="-11"/>
          <w:sz w:val="28"/>
        </w:rPr>
        <w:t> </w:t>
      </w:r>
      <w:r>
        <w:rPr>
          <w:color w:val="333333"/>
          <w:sz w:val="28"/>
        </w:rPr>
        <w:t>supervisor</w:t>
      </w:r>
      <w:r>
        <w:rPr>
          <w:color w:val="333333"/>
          <w:spacing w:val="-11"/>
          <w:sz w:val="28"/>
        </w:rPr>
        <w:t> </w:t>
      </w:r>
      <w:r>
        <w:rPr>
          <w:color w:val="333333"/>
          <w:sz w:val="28"/>
        </w:rPr>
        <w:t>provides</w:t>
      </w:r>
      <w:r>
        <w:rPr>
          <w:color w:val="333333"/>
          <w:spacing w:val="-11"/>
          <w:sz w:val="28"/>
        </w:rPr>
        <w:t> </w:t>
      </w:r>
      <w:r>
        <w:rPr>
          <w:color w:val="333333"/>
          <w:sz w:val="28"/>
        </w:rPr>
        <w:t>psychotherapeutic</w:t>
      </w:r>
      <w:r>
        <w:rPr>
          <w:color w:val="333333"/>
          <w:spacing w:val="-11"/>
          <w:sz w:val="28"/>
        </w:rPr>
        <w:t> </w:t>
      </w:r>
      <w:r>
        <w:rPr>
          <w:color w:val="333333"/>
          <w:sz w:val="28"/>
        </w:rPr>
        <w:t>services</w:t>
      </w:r>
      <w:r>
        <w:rPr>
          <w:color w:val="333333"/>
          <w:spacing w:val="-11"/>
          <w:sz w:val="28"/>
        </w:rPr>
        <w:t> </w:t>
      </w:r>
      <w:r>
        <w:rPr>
          <w:color w:val="333333"/>
          <w:sz w:val="28"/>
        </w:rPr>
        <w:t>to</w:t>
      </w:r>
      <w:r>
        <w:rPr>
          <w:color w:val="333333"/>
          <w:spacing w:val="-10"/>
          <w:sz w:val="28"/>
        </w:rPr>
        <w:t> </w:t>
      </w:r>
      <w:r>
        <w:rPr>
          <w:color w:val="333333"/>
          <w:sz w:val="28"/>
        </w:rPr>
        <w:t>clients</w:t>
      </w:r>
      <w:r>
        <w:rPr>
          <w:color w:val="333333"/>
          <w:spacing w:val="-10"/>
          <w:sz w:val="28"/>
        </w:rPr>
        <w:t> </w:t>
      </w:r>
      <w:r>
        <w:rPr>
          <w:color w:val="333333"/>
          <w:sz w:val="28"/>
        </w:rPr>
        <w:t>for</w:t>
      </w:r>
      <w:r>
        <w:rPr>
          <w:color w:val="333333"/>
          <w:spacing w:val="-10"/>
          <w:sz w:val="28"/>
        </w:rPr>
        <w:t> </w:t>
      </w:r>
      <w:r>
        <w:rPr>
          <w:color w:val="333333"/>
          <w:sz w:val="28"/>
        </w:rPr>
        <w:t>the associate’s employer; OR</w:t>
      </w:r>
    </w:p>
    <w:p>
      <w:pPr>
        <w:pStyle w:val="ListParagraph"/>
        <w:numPr>
          <w:ilvl w:val="1"/>
          <w:numId w:val="31"/>
        </w:numPr>
        <w:tabs>
          <w:tab w:pos="1243" w:val="left" w:leader="none"/>
        </w:tabs>
        <w:spacing w:line="240" w:lineRule="auto" w:before="152" w:after="0"/>
        <w:ind w:left="1243" w:right="957" w:hanging="524"/>
        <w:jc w:val="left"/>
        <w:rPr>
          <w:sz w:val="28"/>
        </w:rPr>
      </w:pPr>
      <w:r>
        <w:rPr>
          <w:color w:val="333333"/>
          <w:sz w:val="28"/>
        </w:rPr>
        <w:t>The supervisor and the associate’s employer must have a written contract</w:t>
      </w:r>
      <w:r>
        <w:rPr>
          <w:color w:val="333333"/>
          <w:spacing w:val="-8"/>
          <w:sz w:val="28"/>
        </w:rPr>
        <w:t> </w:t>
      </w:r>
      <w:r>
        <w:rPr>
          <w:color w:val="333333"/>
          <w:sz w:val="28"/>
        </w:rPr>
        <w:t>in</w:t>
      </w:r>
      <w:r>
        <w:rPr>
          <w:color w:val="333333"/>
          <w:spacing w:val="-7"/>
          <w:sz w:val="28"/>
        </w:rPr>
        <w:t> </w:t>
      </w:r>
      <w:r>
        <w:rPr>
          <w:color w:val="333333"/>
          <w:sz w:val="28"/>
        </w:rPr>
        <w:t>place</w:t>
      </w:r>
      <w:r>
        <w:rPr>
          <w:color w:val="333333"/>
          <w:spacing w:val="-9"/>
          <w:sz w:val="28"/>
        </w:rPr>
        <w:t> </w:t>
      </w:r>
      <w:r>
        <w:rPr>
          <w:color w:val="333333"/>
          <w:sz w:val="28"/>
        </w:rPr>
        <w:t>that</w:t>
      </w:r>
      <w:r>
        <w:rPr>
          <w:color w:val="333333"/>
          <w:spacing w:val="-8"/>
          <w:sz w:val="28"/>
        </w:rPr>
        <w:t> </w:t>
      </w:r>
      <w:r>
        <w:rPr>
          <w:color w:val="333333"/>
          <w:sz w:val="28"/>
        </w:rPr>
        <w:t>provides</w:t>
      </w:r>
      <w:r>
        <w:rPr>
          <w:color w:val="333333"/>
          <w:spacing w:val="-8"/>
          <w:sz w:val="28"/>
        </w:rPr>
        <w:t> </w:t>
      </w:r>
      <w:r>
        <w:rPr>
          <w:color w:val="333333"/>
          <w:sz w:val="28"/>
        </w:rPr>
        <w:t>the</w:t>
      </w:r>
      <w:r>
        <w:rPr>
          <w:color w:val="333333"/>
          <w:spacing w:val="-9"/>
          <w:sz w:val="28"/>
        </w:rPr>
        <w:t> </w:t>
      </w:r>
      <w:r>
        <w:rPr>
          <w:color w:val="333333"/>
          <w:sz w:val="28"/>
        </w:rPr>
        <w:t>supervisor</w:t>
      </w:r>
      <w:r>
        <w:rPr>
          <w:color w:val="333333"/>
          <w:spacing w:val="-8"/>
          <w:sz w:val="28"/>
        </w:rPr>
        <w:t> </w:t>
      </w:r>
      <w:r>
        <w:rPr>
          <w:color w:val="333333"/>
          <w:sz w:val="28"/>
        </w:rPr>
        <w:t>the</w:t>
      </w:r>
      <w:r>
        <w:rPr>
          <w:color w:val="333333"/>
          <w:spacing w:val="-9"/>
          <w:sz w:val="28"/>
        </w:rPr>
        <w:t> </w:t>
      </w:r>
      <w:r>
        <w:rPr>
          <w:color w:val="333333"/>
          <w:sz w:val="28"/>
        </w:rPr>
        <w:t>same</w:t>
      </w:r>
      <w:r>
        <w:rPr>
          <w:color w:val="333333"/>
          <w:spacing w:val="-9"/>
          <w:sz w:val="28"/>
        </w:rPr>
        <w:t> </w:t>
      </w:r>
      <w:r>
        <w:rPr>
          <w:color w:val="333333"/>
          <w:sz w:val="28"/>
        </w:rPr>
        <w:t>access</w:t>
      </w:r>
      <w:r>
        <w:rPr>
          <w:color w:val="333333"/>
          <w:spacing w:val="-7"/>
          <w:sz w:val="28"/>
        </w:rPr>
        <w:t> </w:t>
      </w:r>
      <w:r>
        <w:rPr>
          <w:color w:val="333333"/>
          <w:sz w:val="28"/>
        </w:rPr>
        <w:t>to</w:t>
      </w:r>
      <w:r>
        <w:rPr>
          <w:color w:val="333333"/>
          <w:spacing w:val="-7"/>
          <w:sz w:val="28"/>
        </w:rPr>
        <w:t> </w:t>
      </w:r>
      <w:r>
        <w:rPr>
          <w:color w:val="333333"/>
          <w:sz w:val="28"/>
        </w:rPr>
        <w:t>the associate’s clinical records as is provided to employees of that employer.</w:t>
      </w:r>
      <w:r>
        <w:rPr>
          <w:color w:val="333333"/>
          <w:spacing w:val="-14"/>
          <w:sz w:val="28"/>
        </w:rPr>
        <w:t> </w:t>
      </w:r>
      <w:r>
        <w:rPr>
          <w:color w:val="333333"/>
          <w:sz w:val="28"/>
        </w:rPr>
        <w:t>The</w:t>
      </w:r>
      <w:r>
        <w:rPr>
          <w:color w:val="333333"/>
          <w:spacing w:val="-5"/>
          <w:sz w:val="28"/>
        </w:rPr>
        <w:t> </w:t>
      </w:r>
      <w:r>
        <w:rPr>
          <w:color w:val="333333"/>
          <w:sz w:val="28"/>
        </w:rPr>
        <w:t>associate’s</w:t>
      </w:r>
      <w:r>
        <w:rPr>
          <w:color w:val="333333"/>
          <w:spacing w:val="-4"/>
          <w:sz w:val="28"/>
        </w:rPr>
        <w:t> </w:t>
      </w:r>
      <w:r>
        <w:rPr>
          <w:color w:val="333333"/>
          <w:sz w:val="28"/>
        </w:rPr>
        <w:t>clients</w:t>
      </w:r>
      <w:r>
        <w:rPr>
          <w:color w:val="333333"/>
          <w:spacing w:val="-4"/>
          <w:sz w:val="28"/>
        </w:rPr>
        <w:t> </w:t>
      </w:r>
      <w:r>
        <w:rPr>
          <w:color w:val="333333"/>
          <w:sz w:val="28"/>
        </w:rPr>
        <w:t>must</w:t>
      </w:r>
      <w:r>
        <w:rPr>
          <w:color w:val="333333"/>
          <w:spacing w:val="-4"/>
          <w:sz w:val="28"/>
        </w:rPr>
        <w:t> </w:t>
      </w:r>
      <w:r>
        <w:rPr>
          <w:color w:val="333333"/>
          <w:sz w:val="28"/>
        </w:rPr>
        <w:t>also</w:t>
      </w:r>
      <w:r>
        <w:rPr>
          <w:color w:val="333333"/>
          <w:spacing w:val="-4"/>
          <w:sz w:val="28"/>
        </w:rPr>
        <w:t> </w:t>
      </w:r>
      <w:r>
        <w:rPr>
          <w:color w:val="333333"/>
          <w:sz w:val="28"/>
        </w:rPr>
        <w:t>authorize</w:t>
      </w:r>
      <w:r>
        <w:rPr>
          <w:color w:val="333333"/>
          <w:spacing w:val="-5"/>
          <w:sz w:val="28"/>
        </w:rPr>
        <w:t> </w:t>
      </w:r>
      <w:r>
        <w:rPr>
          <w:color w:val="333333"/>
          <w:sz w:val="28"/>
        </w:rPr>
        <w:t>the</w:t>
      </w:r>
      <w:r>
        <w:rPr>
          <w:color w:val="333333"/>
          <w:spacing w:val="-5"/>
          <w:sz w:val="28"/>
        </w:rPr>
        <w:t> </w:t>
      </w:r>
      <w:r>
        <w:rPr>
          <w:color w:val="333333"/>
          <w:sz w:val="28"/>
        </w:rPr>
        <w:t>release</w:t>
      </w:r>
      <w:r>
        <w:rPr>
          <w:color w:val="333333"/>
          <w:spacing w:val="-5"/>
          <w:sz w:val="28"/>
        </w:rPr>
        <w:t> </w:t>
      </w:r>
      <w:r>
        <w:rPr>
          <w:color w:val="333333"/>
          <w:sz w:val="28"/>
        </w:rPr>
        <w:t>of their clinical records to the supervisor.</w:t>
      </w:r>
    </w:p>
    <w:p>
      <w:pPr>
        <w:pStyle w:val="ListParagraph"/>
        <w:numPr>
          <w:ilvl w:val="0"/>
          <w:numId w:val="30"/>
        </w:numPr>
        <w:tabs>
          <w:tab w:pos="771" w:val="left" w:leader="none"/>
        </w:tabs>
        <w:spacing w:line="225" w:lineRule="auto" w:before="132" w:after="0"/>
        <w:ind w:left="771" w:right="734" w:hanging="413"/>
        <w:jc w:val="left"/>
        <w:rPr>
          <w:color w:val="333333"/>
          <w:position w:val="-2"/>
          <w:sz w:val="33"/>
        </w:rPr>
      </w:pPr>
      <w:r>
        <w:rPr>
          <w:color w:val="333333"/>
          <w:sz w:val="28"/>
        </w:rPr>
        <w:t>A</w:t>
      </w:r>
      <w:r>
        <w:rPr>
          <w:color w:val="333333"/>
          <w:spacing w:val="-11"/>
          <w:sz w:val="28"/>
        </w:rPr>
        <w:t> </w:t>
      </w:r>
      <w:r>
        <w:rPr>
          <w:color w:val="333333"/>
          <w:sz w:val="28"/>
        </w:rPr>
        <w:t>written oversight agreement between the supervisor and the employer is now required for all supervisor-supervisee relationships where the supervisor</w:t>
      </w:r>
      <w:r>
        <w:rPr>
          <w:color w:val="333333"/>
          <w:spacing w:val="-14"/>
          <w:sz w:val="28"/>
        </w:rPr>
        <w:t> </w:t>
      </w:r>
      <w:r>
        <w:rPr>
          <w:color w:val="333333"/>
          <w:sz w:val="28"/>
        </w:rPr>
        <w:t>is</w:t>
      </w:r>
      <w:r>
        <w:rPr>
          <w:color w:val="333333"/>
          <w:spacing w:val="-13"/>
          <w:sz w:val="28"/>
        </w:rPr>
        <w:t> </w:t>
      </w:r>
      <w:r>
        <w:rPr>
          <w:color w:val="333333"/>
          <w:sz w:val="28"/>
        </w:rPr>
        <w:t>not</w:t>
      </w:r>
      <w:r>
        <w:rPr>
          <w:color w:val="333333"/>
          <w:spacing w:val="-14"/>
          <w:sz w:val="28"/>
        </w:rPr>
        <w:t> </w:t>
      </w:r>
      <w:r>
        <w:rPr>
          <w:color w:val="333333"/>
          <w:sz w:val="28"/>
        </w:rPr>
        <w:t>employed</w:t>
      </w:r>
      <w:r>
        <w:rPr>
          <w:color w:val="333333"/>
          <w:spacing w:val="-14"/>
          <w:sz w:val="28"/>
        </w:rPr>
        <w:t> </w:t>
      </w:r>
      <w:r>
        <w:rPr>
          <w:color w:val="333333"/>
          <w:sz w:val="28"/>
        </w:rPr>
        <w:t>by</w:t>
      </w:r>
      <w:r>
        <w:rPr>
          <w:color w:val="333333"/>
          <w:spacing w:val="-13"/>
          <w:sz w:val="28"/>
        </w:rPr>
        <w:t> </w:t>
      </w:r>
      <w:r>
        <w:rPr>
          <w:color w:val="333333"/>
          <w:sz w:val="28"/>
        </w:rPr>
        <w:t>the</w:t>
      </w:r>
      <w:r>
        <w:rPr>
          <w:color w:val="333333"/>
          <w:spacing w:val="-14"/>
          <w:sz w:val="28"/>
        </w:rPr>
        <w:t> </w:t>
      </w:r>
      <w:r>
        <w:rPr>
          <w:color w:val="333333"/>
          <w:sz w:val="28"/>
        </w:rPr>
        <w:t>supervisee’s</w:t>
      </w:r>
      <w:r>
        <w:rPr>
          <w:color w:val="333333"/>
          <w:spacing w:val="-14"/>
          <w:sz w:val="28"/>
        </w:rPr>
        <w:t> </w:t>
      </w:r>
      <w:r>
        <w:rPr>
          <w:color w:val="333333"/>
          <w:sz w:val="28"/>
        </w:rPr>
        <w:t>employer</w:t>
      </w:r>
      <w:r>
        <w:rPr>
          <w:color w:val="333333"/>
          <w:spacing w:val="-14"/>
          <w:sz w:val="28"/>
        </w:rPr>
        <w:t> </w:t>
      </w:r>
      <w:r>
        <w:rPr>
          <w:color w:val="333333"/>
          <w:sz w:val="28"/>
        </w:rPr>
        <w:t>or</w:t>
      </w:r>
      <w:r>
        <w:rPr>
          <w:color w:val="333333"/>
          <w:spacing w:val="-13"/>
          <w:sz w:val="28"/>
        </w:rPr>
        <w:t> </w:t>
      </w:r>
      <w:r>
        <w:rPr>
          <w:color w:val="333333"/>
          <w:sz w:val="28"/>
        </w:rPr>
        <w:t>is</w:t>
      </w:r>
      <w:r>
        <w:rPr>
          <w:color w:val="333333"/>
          <w:spacing w:val="-13"/>
          <w:sz w:val="28"/>
        </w:rPr>
        <w:t> </w:t>
      </w:r>
      <w:r>
        <w:rPr>
          <w:color w:val="333333"/>
          <w:sz w:val="28"/>
        </w:rPr>
        <w:t>a</w:t>
      </w:r>
      <w:r>
        <w:rPr>
          <w:color w:val="333333"/>
          <w:spacing w:val="-13"/>
          <w:sz w:val="28"/>
        </w:rPr>
        <w:t> </w:t>
      </w:r>
      <w:r>
        <w:rPr>
          <w:color w:val="333333"/>
          <w:sz w:val="28"/>
        </w:rPr>
        <w:t>volunteer. (Previously, this was not required for private practices, because supervisors in private practices were previously required to have the</w:t>
      </w:r>
      <w:r>
        <w:rPr>
          <w:color w:val="333333"/>
          <w:sz w:val="28"/>
        </w:rPr>
        <w:t> same employer as the supervisee.)</w:t>
      </w:r>
    </w:p>
    <w:p>
      <w:pPr>
        <w:pStyle w:val="ListParagraph"/>
        <w:numPr>
          <w:ilvl w:val="0"/>
          <w:numId w:val="30"/>
        </w:numPr>
        <w:tabs>
          <w:tab w:pos="771" w:val="left" w:leader="none"/>
        </w:tabs>
        <w:spacing w:line="218" w:lineRule="auto" w:before="153" w:after="0"/>
        <w:ind w:left="771" w:right="1395" w:hanging="413"/>
        <w:jc w:val="left"/>
        <w:rPr>
          <w:color w:val="333333"/>
          <w:position w:val="-2"/>
          <w:sz w:val="33"/>
        </w:rPr>
      </w:pPr>
      <w:r>
        <w:rPr>
          <w:color w:val="333333"/>
          <w:sz w:val="28"/>
        </w:rPr>
        <w:t>Supervisors of supervisees in any nonexempt setting are limited to six</w:t>
      </w:r>
      <w:r>
        <w:rPr>
          <w:color w:val="333333"/>
          <w:spacing w:val="-6"/>
          <w:sz w:val="28"/>
        </w:rPr>
        <w:t> </w:t>
      </w:r>
      <w:r>
        <w:rPr>
          <w:color w:val="333333"/>
          <w:sz w:val="28"/>
        </w:rPr>
        <w:t>supervisees</w:t>
      </w:r>
      <w:r>
        <w:rPr>
          <w:color w:val="333333"/>
          <w:spacing w:val="-6"/>
          <w:sz w:val="28"/>
        </w:rPr>
        <w:t> </w:t>
      </w:r>
      <w:r>
        <w:rPr>
          <w:color w:val="333333"/>
          <w:sz w:val="28"/>
        </w:rPr>
        <w:t>per</w:t>
      </w:r>
      <w:r>
        <w:rPr>
          <w:color w:val="333333"/>
          <w:spacing w:val="-6"/>
          <w:sz w:val="28"/>
        </w:rPr>
        <w:t> </w:t>
      </w:r>
      <w:r>
        <w:rPr>
          <w:color w:val="333333"/>
          <w:sz w:val="28"/>
        </w:rPr>
        <w:t>supervisor.</w:t>
      </w:r>
      <w:r>
        <w:rPr>
          <w:color w:val="333333"/>
          <w:spacing w:val="-6"/>
          <w:sz w:val="28"/>
        </w:rPr>
        <w:t> </w:t>
      </w:r>
      <w:r>
        <w:rPr>
          <w:color w:val="333333"/>
          <w:sz w:val="28"/>
        </w:rPr>
        <w:t>(Please</w:t>
      </w:r>
      <w:r>
        <w:rPr>
          <w:color w:val="333333"/>
          <w:spacing w:val="-6"/>
          <w:sz w:val="28"/>
        </w:rPr>
        <w:t> </w:t>
      </w:r>
      <w:r>
        <w:rPr>
          <w:color w:val="333333"/>
          <w:sz w:val="28"/>
        </w:rPr>
        <w:t>note</w:t>
      </w:r>
      <w:r>
        <w:rPr>
          <w:color w:val="333333"/>
          <w:spacing w:val="-6"/>
          <w:sz w:val="28"/>
        </w:rPr>
        <w:t> </w:t>
      </w:r>
      <w:r>
        <w:rPr>
          <w:color w:val="333333"/>
          <w:sz w:val="28"/>
        </w:rPr>
        <w:t>that</w:t>
      </w:r>
      <w:r>
        <w:rPr>
          <w:color w:val="333333"/>
          <w:spacing w:val="-6"/>
          <w:sz w:val="28"/>
        </w:rPr>
        <w:t> </w:t>
      </w:r>
      <w:r>
        <w:rPr>
          <w:color w:val="333333"/>
          <w:sz w:val="28"/>
        </w:rPr>
        <w:t>this</w:t>
      </w:r>
      <w:r>
        <w:rPr>
          <w:color w:val="333333"/>
          <w:spacing w:val="-6"/>
          <w:sz w:val="28"/>
        </w:rPr>
        <w:t> </w:t>
      </w:r>
      <w:r>
        <w:rPr>
          <w:color w:val="333333"/>
          <w:sz w:val="28"/>
        </w:rPr>
        <w:t>limit</w:t>
      </w:r>
      <w:r>
        <w:rPr>
          <w:color w:val="333333"/>
          <w:spacing w:val="-6"/>
          <w:sz w:val="28"/>
        </w:rPr>
        <w:t> </w:t>
      </w:r>
      <w:r>
        <w:rPr>
          <w:color w:val="333333"/>
          <w:sz w:val="28"/>
        </w:rPr>
        <w:t>applies</w:t>
      </w:r>
      <w:r>
        <w:rPr>
          <w:color w:val="333333"/>
          <w:spacing w:val="-6"/>
          <w:sz w:val="28"/>
        </w:rPr>
        <w:t> </w:t>
      </w:r>
      <w:r>
        <w:rPr>
          <w:color w:val="333333"/>
          <w:sz w:val="28"/>
        </w:rPr>
        <w:t>to all nonexempt settings, not just private practices and professional </w:t>
      </w:r>
      <w:r>
        <w:rPr>
          <w:color w:val="333333"/>
          <w:spacing w:val="-2"/>
          <w:sz w:val="28"/>
        </w:rPr>
        <w:t>corporations.)</w:t>
      </w:r>
    </w:p>
    <w:p>
      <w:pPr>
        <w:pStyle w:val="ListParagraph"/>
        <w:spacing w:after="0" w:line="218" w:lineRule="auto"/>
        <w:jc w:val="left"/>
        <w:rPr>
          <w:position w:val="-2"/>
          <w:sz w:val="33"/>
        </w:rPr>
        <w:sectPr>
          <w:pgSz w:w="12240" w:h="15840"/>
          <w:pgMar w:header="748" w:footer="0" w:top="1000" w:bottom="280" w:left="1440" w:right="1080"/>
        </w:sectPr>
      </w:pPr>
    </w:p>
    <w:p>
      <w:pPr>
        <w:pStyle w:val="BodyText"/>
        <w:ind w:left="0"/>
      </w:pPr>
    </w:p>
    <w:p>
      <w:pPr>
        <w:pStyle w:val="BodyText"/>
        <w:spacing w:before="284"/>
        <w:ind w:left="0"/>
      </w:pPr>
    </w:p>
    <w:p>
      <w:pPr>
        <w:pStyle w:val="ListParagraph"/>
        <w:numPr>
          <w:ilvl w:val="0"/>
          <w:numId w:val="30"/>
        </w:numPr>
        <w:tabs>
          <w:tab w:pos="771" w:val="left" w:leader="none"/>
        </w:tabs>
        <w:spacing w:line="223" w:lineRule="auto" w:before="0" w:after="0"/>
        <w:ind w:left="771" w:right="1049" w:hanging="413"/>
        <w:jc w:val="left"/>
        <w:rPr>
          <w:color w:val="333333"/>
          <w:position w:val="-2"/>
          <w:sz w:val="33"/>
        </w:rPr>
      </w:pPr>
      <w:r>
        <w:rPr>
          <w:color w:val="333333"/>
          <w:sz w:val="28"/>
        </w:rPr>
        <w:t>Supervisees working in exempt settings may obtain their required weekly direct supervisor contact via two-way, real-time videoconferencing.</w:t>
      </w:r>
      <w:r>
        <w:rPr>
          <w:color w:val="333333"/>
          <w:spacing w:val="-7"/>
          <w:sz w:val="28"/>
        </w:rPr>
        <w:t> </w:t>
      </w:r>
      <w:r>
        <w:rPr>
          <w:color w:val="333333"/>
          <w:sz w:val="28"/>
        </w:rPr>
        <w:t>(Previously,</w:t>
      </w:r>
      <w:r>
        <w:rPr>
          <w:color w:val="333333"/>
          <w:spacing w:val="-7"/>
          <w:sz w:val="28"/>
        </w:rPr>
        <w:t> </w:t>
      </w:r>
      <w:r>
        <w:rPr>
          <w:color w:val="333333"/>
          <w:sz w:val="28"/>
        </w:rPr>
        <w:t>the</w:t>
      </w:r>
      <w:r>
        <w:rPr>
          <w:color w:val="333333"/>
          <w:spacing w:val="-8"/>
          <w:sz w:val="28"/>
        </w:rPr>
        <w:t> </w:t>
      </w:r>
      <w:r>
        <w:rPr>
          <w:color w:val="333333"/>
          <w:sz w:val="28"/>
        </w:rPr>
        <w:t>law</w:t>
      </w:r>
      <w:r>
        <w:rPr>
          <w:color w:val="333333"/>
          <w:spacing w:val="-7"/>
          <w:sz w:val="28"/>
        </w:rPr>
        <w:t> </w:t>
      </w:r>
      <w:r>
        <w:rPr>
          <w:color w:val="333333"/>
          <w:sz w:val="28"/>
        </w:rPr>
        <w:t>had</w:t>
      </w:r>
      <w:r>
        <w:rPr>
          <w:color w:val="333333"/>
          <w:spacing w:val="-7"/>
          <w:sz w:val="28"/>
        </w:rPr>
        <w:t> </w:t>
      </w:r>
      <w:r>
        <w:rPr>
          <w:color w:val="333333"/>
          <w:sz w:val="28"/>
        </w:rPr>
        <w:t>only</w:t>
      </w:r>
      <w:r>
        <w:rPr>
          <w:color w:val="333333"/>
          <w:spacing w:val="-7"/>
          <w:sz w:val="28"/>
        </w:rPr>
        <w:t> </w:t>
      </w:r>
      <w:r>
        <w:rPr>
          <w:color w:val="333333"/>
          <w:sz w:val="28"/>
        </w:rPr>
        <w:t>stated</w:t>
      </w:r>
      <w:r>
        <w:rPr>
          <w:color w:val="333333"/>
          <w:spacing w:val="-7"/>
          <w:sz w:val="28"/>
        </w:rPr>
        <w:t> </w:t>
      </w:r>
      <w:r>
        <w:rPr>
          <w:color w:val="333333"/>
          <w:sz w:val="28"/>
        </w:rPr>
        <w:t>that</w:t>
      </w:r>
      <w:r>
        <w:rPr>
          <w:color w:val="333333"/>
          <w:spacing w:val="-7"/>
          <w:sz w:val="28"/>
        </w:rPr>
        <w:t> </w:t>
      </w:r>
      <w:r>
        <w:rPr>
          <w:color w:val="333333"/>
          <w:sz w:val="28"/>
        </w:rPr>
        <w:t>associates in exempt settings could obtain supervision via videoconferencing, leaving it unclear whether or not trainees (who are also supervisees) could do so as well.)</w:t>
      </w:r>
    </w:p>
    <w:p>
      <w:pPr>
        <w:pStyle w:val="BodyText"/>
        <w:spacing w:line="317" w:lineRule="exact" w:before="164"/>
      </w:pPr>
      <w:r>
        <w:rPr>
          <w:color w:val="404040"/>
        </w:rPr>
        <w:t>AB</w:t>
      </w:r>
      <w:r>
        <w:rPr>
          <w:color w:val="404040"/>
          <w:spacing w:val="-5"/>
        </w:rPr>
        <w:t> </w:t>
      </w:r>
      <w:r>
        <w:rPr>
          <w:color w:val="404040"/>
        </w:rPr>
        <w:t>690:</w:t>
      </w:r>
      <w:r>
        <w:rPr>
          <w:color w:val="404040"/>
          <w:spacing w:val="-4"/>
        </w:rPr>
        <w:t> </w:t>
      </w:r>
      <w:r>
        <w:rPr>
          <w:color w:val="404040"/>
        </w:rPr>
        <w:t>Practice</w:t>
      </w:r>
      <w:r>
        <w:rPr>
          <w:color w:val="404040"/>
          <w:spacing w:val="-5"/>
        </w:rPr>
        <w:t> </w:t>
      </w:r>
      <w:r>
        <w:rPr>
          <w:color w:val="404040"/>
        </w:rPr>
        <w:t>Setting</w:t>
      </w:r>
      <w:r>
        <w:rPr>
          <w:color w:val="404040"/>
          <w:spacing w:val="-2"/>
        </w:rPr>
        <w:t> </w:t>
      </w:r>
      <w:r>
        <w:rPr>
          <w:color w:val="404040"/>
        </w:rPr>
        <w:t>Definitions</w:t>
      </w:r>
      <w:r>
        <w:rPr>
          <w:color w:val="404040"/>
          <w:spacing w:val="-3"/>
        </w:rPr>
        <w:t> </w:t>
      </w:r>
      <w:r>
        <w:rPr>
          <w:color w:val="404040"/>
        </w:rPr>
        <w:t>and</w:t>
      </w:r>
      <w:r>
        <w:rPr>
          <w:color w:val="404040"/>
          <w:spacing w:val="-3"/>
        </w:rPr>
        <w:t> </w:t>
      </w:r>
      <w:r>
        <w:rPr>
          <w:color w:val="404040"/>
        </w:rPr>
        <w:t>Supervision</w:t>
      </w:r>
      <w:r>
        <w:rPr>
          <w:color w:val="404040"/>
          <w:spacing w:val="-4"/>
        </w:rPr>
        <w:t> </w:t>
      </w:r>
      <w:r>
        <w:rPr>
          <w:color w:val="404040"/>
        </w:rPr>
        <w:t>Law</w:t>
      </w:r>
      <w:r>
        <w:rPr>
          <w:color w:val="404040"/>
          <w:spacing w:val="-2"/>
        </w:rPr>
        <w:t> Changes</w:t>
      </w:r>
    </w:p>
    <w:p>
      <w:pPr>
        <w:pStyle w:val="BodyText"/>
        <w:spacing w:line="237" w:lineRule="auto"/>
        <w:ind w:right="763"/>
      </w:pPr>
      <w:r>
        <w:rPr>
          <w:color w:val="404040"/>
        </w:rPr>
        <w:t>AB</w:t>
      </w:r>
      <w:r>
        <w:rPr>
          <w:color w:val="404040"/>
          <w:spacing w:val="-8"/>
        </w:rPr>
        <w:t> </w:t>
      </w:r>
      <w:r>
        <w:rPr>
          <w:color w:val="404040"/>
        </w:rPr>
        <w:t>690</w:t>
      </w:r>
      <w:r>
        <w:rPr>
          <w:color w:val="404040"/>
          <w:spacing w:val="-8"/>
        </w:rPr>
        <w:t> </w:t>
      </w:r>
      <w:r>
        <w:rPr>
          <w:color w:val="404040"/>
        </w:rPr>
        <w:t>becomes</w:t>
      </w:r>
      <w:r>
        <w:rPr>
          <w:color w:val="404040"/>
          <w:spacing w:val="-8"/>
        </w:rPr>
        <w:t> </w:t>
      </w:r>
      <w:r>
        <w:rPr>
          <w:color w:val="404040"/>
        </w:rPr>
        <w:t>effective</w:t>
      </w:r>
      <w:r>
        <w:rPr>
          <w:color w:val="404040"/>
          <w:spacing w:val="-9"/>
        </w:rPr>
        <w:t> </w:t>
      </w:r>
      <w:r>
        <w:rPr>
          <w:color w:val="404040"/>
        </w:rPr>
        <w:t>on</w:t>
      </w:r>
      <w:r>
        <w:rPr>
          <w:color w:val="404040"/>
          <w:spacing w:val="-8"/>
        </w:rPr>
        <w:t> </w:t>
      </w:r>
      <w:r>
        <w:rPr>
          <w:color w:val="404040"/>
        </w:rPr>
        <w:t>January</w:t>
      </w:r>
      <w:r>
        <w:rPr>
          <w:color w:val="404040"/>
          <w:spacing w:val="-8"/>
        </w:rPr>
        <w:t> </w:t>
      </w:r>
      <w:r>
        <w:rPr>
          <w:color w:val="404040"/>
        </w:rPr>
        <w:t>1,</w:t>
      </w:r>
      <w:r>
        <w:rPr>
          <w:color w:val="404040"/>
          <w:spacing w:val="-8"/>
        </w:rPr>
        <w:t> </w:t>
      </w:r>
      <w:r>
        <w:rPr>
          <w:color w:val="404040"/>
        </w:rPr>
        <w:t>2022.</w:t>
      </w:r>
      <w:r>
        <w:rPr>
          <w:color w:val="404040"/>
          <w:spacing w:val="-8"/>
        </w:rPr>
        <w:t> </w:t>
      </w:r>
      <w:r>
        <w:rPr>
          <w:color w:val="404040"/>
        </w:rPr>
        <w:t>Highlights</w:t>
      </w:r>
      <w:r>
        <w:rPr>
          <w:color w:val="404040"/>
          <w:spacing w:val="-8"/>
        </w:rPr>
        <w:t> </w:t>
      </w:r>
      <w:r>
        <w:rPr>
          <w:color w:val="404040"/>
        </w:rPr>
        <w:t>of</w:t>
      </w:r>
      <w:r>
        <w:rPr>
          <w:color w:val="404040"/>
          <w:spacing w:val="-8"/>
        </w:rPr>
        <w:t> </w:t>
      </w:r>
      <w:r>
        <w:rPr>
          <w:color w:val="404040"/>
        </w:rPr>
        <w:t>the</w:t>
      </w:r>
      <w:r>
        <w:rPr>
          <w:color w:val="404040"/>
          <w:spacing w:val="-9"/>
        </w:rPr>
        <w:t> </w:t>
      </w:r>
      <w:r>
        <w:rPr>
          <w:color w:val="404040"/>
        </w:rPr>
        <w:t>changes</w:t>
      </w:r>
      <w:r>
        <w:rPr>
          <w:color w:val="404040"/>
          <w:spacing w:val="-8"/>
        </w:rPr>
        <w:t> </w:t>
      </w:r>
      <w:r>
        <w:rPr>
          <w:color w:val="404040"/>
        </w:rPr>
        <w:t>it makes are as follows. The complete text of</w:t>
      </w:r>
      <w:r>
        <w:rPr>
          <w:color w:val="404040"/>
          <w:spacing w:val="-17"/>
        </w:rPr>
        <w:t> </w:t>
      </w:r>
      <w:r>
        <w:rPr>
          <w:color w:val="404040"/>
        </w:rPr>
        <w:t>AB 690 can be found here.</w:t>
      </w:r>
    </w:p>
    <w:p>
      <w:pPr>
        <w:pStyle w:val="BodyText"/>
        <w:spacing w:line="321" w:lineRule="exact" w:before="4"/>
      </w:pPr>
      <w:r>
        <w:rPr>
          <w:color w:val="404040"/>
        </w:rPr>
        <w:t>Practice</w:t>
      </w:r>
      <w:r>
        <w:rPr>
          <w:color w:val="404040"/>
          <w:spacing w:val="-5"/>
        </w:rPr>
        <w:t> </w:t>
      </w:r>
      <w:r>
        <w:rPr>
          <w:color w:val="404040"/>
        </w:rPr>
        <w:t>Setting</w:t>
      </w:r>
      <w:r>
        <w:rPr>
          <w:color w:val="404040"/>
          <w:spacing w:val="-4"/>
        </w:rPr>
        <w:t> </w:t>
      </w:r>
      <w:r>
        <w:rPr>
          <w:color w:val="404040"/>
          <w:spacing w:val="-2"/>
        </w:rPr>
        <w:t>Definitions</w:t>
      </w:r>
    </w:p>
    <w:p>
      <w:pPr>
        <w:pStyle w:val="BodyText"/>
        <w:spacing w:line="321" w:lineRule="exact"/>
      </w:pPr>
      <w:r>
        <w:rPr>
          <w:color w:val="404040"/>
        </w:rPr>
        <w:t>Practice</w:t>
      </w:r>
      <w:r>
        <w:rPr>
          <w:color w:val="404040"/>
          <w:spacing w:val="-7"/>
        </w:rPr>
        <w:t> </w:t>
      </w:r>
      <w:r>
        <w:rPr>
          <w:color w:val="404040"/>
        </w:rPr>
        <w:t>settings</w:t>
      </w:r>
      <w:r>
        <w:rPr>
          <w:color w:val="404040"/>
          <w:spacing w:val="-3"/>
        </w:rPr>
        <w:t> </w:t>
      </w:r>
      <w:r>
        <w:rPr>
          <w:color w:val="404040"/>
        </w:rPr>
        <w:t>are</w:t>
      </w:r>
      <w:r>
        <w:rPr>
          <w:color w:val="404040"/>
          <w:spacing w:val="-6"/>
        </w:rPr>
        <w:t> </w:t>
      </w:r>
      <w:r>
        <w:rPr>
          <w:color w:val="404040"/>
        </w:rPr>
        <w:t>now</w:t>
      </w:r>
      <w:r>
        <w:rPr>
          <w:color w:val="404040"/>
          <w:spacing w:val="-3"/>
        </w:rPr>
        <w:t> </w:t>
      </w:r>
      <w:r>
        <w:rPr>
          <w:color w:val="404040"/>
        </w:rPr>
        <w:t>defined</w:t>
      </w:r>
      <w:r>
        <w:rPr>
          <w:color w:val="404040"/>
          <w:spacing w:val="-5"/>
        </w:rPr>
        <w:t> </w:t>
      </w:r>
      <w:r>
        <w:rPr>
          <w:color w:val="404040"/>
        </w:rPr>
        <w:t>as</w:t>
      </w:r>
      <w:r>
        <w:rPr>
          <w:color w:val="404040"/>
          <w:spacing w:val="-3"/>
        </w:rPr>
        <w:t> </w:t>
      </w:r>
      <w:r>
        <w:rPr>
          <w:color w:val="404040"/>
          <w:spacing w:val="-2"/>
        </w:rPr>
        <w:t>follows:</w:t>
      </w:r>
    </w:p>
    <w:p>
      <w:pPr>
        <w:pStyle w:val="BodyText"/>
        <w:spacing w:before="317"/>
        <w:ind w:right="763"/>
      </w:pPr>
      <w:r>
        <w:rPr>
          <w:b/>
          <w:color w:val="404040"/>
        </w:rPr>
        <w:t>Exempt</w:t>
      </w:r>
      <w:r>
        <w:rPr>
          <w:b/>
          <w:color w:val="404040"/>
          <w:spacing w:val="-18"/>
        </w:rPr>
        <w:t> </w:t>
      </w:r>
      <w:r>
        <w:rPr>
          <w:b/>
          <w:color w:val="404040"/>
        </w:rPr>
        <w:t>Setting:</w:t>
      </w:r>
      <w:r>
        <w:rPr>
          <w:b/>
          <w:color w:val="404040"/>
          <w:spacing w:val="-17"/>
        </w:rPr>
        <w:t> </w:t>
      </w:r>
      <w:r>
        <w:rPr>
          <w:color w:val="404040"/>
        </w:rPr>
        <w:t>A</w:t>
      </w:r>
      <w:r>
        <w:rPr>
          <w:color w:val="404040"/>
          <w:spacing w:val="-34"/>
        </w:rPr>
        <w:t> </w:t>
      </w:r>
      <w:r>
        <w:rPr>
          <w:color w:val="404040"/>
        </w:rPr>
        <w:t>governmental</w:t>
      </w:r>
      <w:r>
        <w:rPr>
          <w:color w:val="404040"/>
          <w:spacing w:val="-16"/>
        </w:rPr>
        <w:t> </w:t>
      </w:r>
      <w:r>
        <w:rPr>
          <w:color w:val="404040"/>
        </w:rPr>
        <w:t>entity,</w:t>
      </w:r>
      <w:r>
        <w:rPr>
          <w:color w:val="404040"/>
          <w:spacing w:val="-15"/>
        </w:rPr>
        <w:t> </w:t>
      </w:r>
      <w:r>
        <w:rPr>
          <w:color w:val="404040"/>
        </w:rPr>
        <w:t>a</w:t>
      </w:r>
      <w:r>
        <w:rPr>
          <w:color w:val="404040"/>
          <w:spacing w:val="-15"/>
        </w:rPr>
        <w:t> </w:t>
      </w:r>
      <w:r>
        <w:rPr>
          <w:color w:val="404040"/>
        </w:rPr>
        <w:t>school,</w:t>
      </w:r>
      <w:r>
        <w:rPr>
          <w:color w:val="404040"/>
          <w:spacing w:val="-15"/>
        </w:rPr>
        <w:t> </w:t>
      </w:r>
      <w:r>
        <w:rPr>
          <w:color w:val="404040"/>
        </w:rPr>
        <w:t>a</w:t>
      </w:r>
      <w:r>
        <w:rPr>
          <w:color w:val="404040"/>
          <w:spacing w:val="-15"/>
        </w:rPr>
        <w:t> </w:t>
      </w:r>
      <w:r>
        <w:rPr>
          <w:color w:val="404040"/>
        </w:rPr>
        <w:t>college,</w:t>
      </w:r>
      <w:r>
        <w:rPr>
          <w:color w:val="404040"/>
          <w:spacing w:val="-15"/>
        </w:rPr>
        <w:t> </w:t>
      </w:r>
      <w:r>
        <w:rPr>
          <w:color w:val="404040"/>
        </w:rPr>
        <w:t>a</w:t>
      </w:r>
      <w:r>
        <w:rPr>
          <w:color w:val="404040"/>
          <w:spacing w:val="-15"/>
        </w:rPr>
        <w:t> </w:t>
      </w:r>
      <w:r>
        <w:rPr>
          <w:color w:val="404040"/>
        </w:rPr>
        <w:t>university,</w:t>
      </w:r>
      <w:r>
        <w:rPr>
          <w:color w:val="404040"/>
          <w:spacing w:val="-15"/>
        </w:rPr>
        <w:t> </w:t>
      </w:r>
      <w:r>
        <w:rPr>
          <w:color w:val="404040"/>
        </w:rPr>
        <w:t>or an institution that is both nonprofit and charitable.</w:t>
      </w:r>
    </w:p>
    <w:p>
      <w:pPr>
        <w:spacing w:line="235" w:lineRule="auto" w:before="1"/>
        <w:ind w:left="360" w:right="763" w:firstLine="0"/>
        <w:jc w:val="left"/>
        <w:rPr>
          <w:sz w:val="28"/>
        </w:rPr>
      </w:pPr>
      <w:r>
        <w:rPr>
          <w:b/>
          <w:color w:val="404040"/>
          <w:sz w:val="28"/>
        </w:rPr>
        <w:t>Nonexempt</w:t>
      </w:r>
      <w:r>
        <w:rPr>
          <w:b/>
          <w:color w:val="404040"/>
          <w:spacing w:val="-6"/>
          <w:sz w:val="28"/>
        </w:rPr>
        <w:t> </w:t>
      </w:r>
      <w:r>
        <w:rPr>
          <w:b/>
          <w:color w:val="404040"/>
          <w:sz w:val="28"/>
        </w:rPr>
        <w:t>Setting:</w:t>
      </w:r>
      <w:r>
        <w:rPr>
          <w:b/>
          <w:color w:val="404040"/>
          <w:spacing w:val="-7"/>
          <w:sz w:val="28"/>
        </w:rPr>
        <w:t> </w:t>
      </w:r>
      <w:r>
        <w:rPr>
          <w:color w:val="404040"/>
          <w:sz w:val="28"/>
        </w:rPr>
        <w:t>Any</w:t>
      </w:r>
      <w:r>
        <w:rPr>
          <w:color w:val="404040"/>
          <w:spacing w:val="-7"/>
          <w:sz w:val="28"/>
        </w:rPr>
        <w:t> </w:t>
      </w:r>
      <w:r>
        <w:rPr>
          <w:color w:val="404040"/>
          <w:sz w:val="28"/>
        </w:rPr>
        <w:t>type</w:t>
      </w:r>
      <w:r>
        <w:rPr>
          <w:color w:val="404040"/>
          <w:spacing w:val="-8"/>
          <w:sz w:val="28"/>
        </w:rPr>
        <w:t> </w:t>
      </w:r>
      <w:r>
        <w:rPr>
          <w:color w:val="404040"/>
          <w:sz w:val="28"/>
        </w:rPr>
        <w:t>of</w:t>
      </w:r>
      <w:r>
        <w:rPr>
          <w:color w:val="404040"/>
          <w:spacing w:val="-6"/>
          <w:sz w:val="28"/>
        </w:rPr>
        <w:t> </w:t>
      </w:r>
      <w:r>
        <w:rPr>
          <w:color w:val="404040"/>
          <w:sz w:val="28"/>
        </w:rPr>
        <w:t>setting</w:t>
      </w:r>
      <w:r>
        <w:rPr>
          <w:color w:val="404040"/>
          <w:spacing w:val="-6"/>
          <w:sz w:val="28"/>
        </w:rPr>
        <w:t> </w:t>
      </w:r>
      <w:r>
        <w:rPr>
          <w:color w:val="404040"/>
          <w:sz w:val="28"/>
        </w:rPr>
        <w:t>that</w:t>
      </w:r>
      <w:r>
        <w:rPr>
          <w:color w:val="404040"/>
          <w:spacing w:val="-7"/>
          <w:sz w:val="28"/>
        </w:rPr>
        <w:t> </w:t>
      </w:r>
      <w:r>
        <w:rPr>
          <w:color w:val="404040"/>
          <w:sz w:val="28"/>
        </w:rPr>
        <w:t>does</w:t>
      </w:r>
      <w:r>
        <w:rPr>
          <w:color w:val="404040"/>
          <w:spacing w:val="-7"/>
          <w:sz w:val="28"/>
        </w:rPr>
        <w:t> </w:t>
      </w:r>
      <w:r>
        <w:rPr>
          <w:color w:val="404040"/>
          <w:sz w:val="28"/>
        </w:rPr>
        <w:t>not</w:t>
      </w:r>
      <w:r>
        <w:rPr>
          <w:color w:val="404040"/>
          <w:spacing w:val="-8"/>
          <w:sz w:val="28"/>
        </w:rPr>
        <w:t> </w:t>
      </w:r>
      <w:r>
        <w:rPr>
          <w:color w:val="404040"/>
          <w:sz w:val="28"/>
        </w:rPr>
        <w:t>qualify</w:t>
      </w:r>
      <w:r>
        <w:rPr>
          <w:color w:val="404040"/>
          <w:spacing w:val="-7"/>
          <w:sz w:val="28"/>
        </w:rPr>
        <w:t> </w:t>
      </w:r>
      <w:r>
        <w:rPr>
          <w:color w:val="404040"/>
          <w:sz w:val="28"/>
        </w:rPr>
        <w:t>as</w:t>
      </w:r>
      <w:r>
        <w:rPr>
          <w:color w:val="404040"/>
          <w:spacing w:val="-6"/>
          <w:sz w:val="28"/>
        </w:rPr>
        <w:t> </w:t>
      </w:r>
      <w:r>
        <w:rPr>
          <w:color w:val="404040"/>
          <w:sz w:val="28"/>
        </w:rPr>
        <w:t>an</w:t>
      </w:r>
      <w:r>
        <w:rPr>
          <w:color w:val="404040"/>
          <w:spacing w:val="-6"/>
          <w:sz w:val="28"/>
        </w:rPr>
        <w:t> </w:t>
      </w:r>
      <w:r>
        <w:rPr>
          <w:color w:val="404040"/>
          <w:sz w:val="28"/>
        </w:rPr>
        <w:t>exempt </w:t>
      </w:r>
      <w:r>
        <w:rPr>
          <w:color w:val="404040"/>
          <w:spacing w:val="-2"/>
          <w:sz w:val="28"/>
        </w:rPr>
        <w:t>setting.</w:t>
      </w:r>
    </w:p>
    <w:p>
      <w:pPr>
        <w:spacing w:line="237" w:lineRule="auto" w:before="0"/>
        <w:ind w:left="360" w:right="957" w:firstLine="0"/>
        <w:jc w:val="left"/>
        <w:rPr>
          <w:sz w:val="28"/>
        </w:rPr>
      </w:pPr>
      <w:r>
        <w:rPr>
          <w:b/>
          <w:color w:val="404040"/>
          <w:sz w:val="28"/>
        </w:rPr>
        <w:t>Private</w:t>
      </w:r>
      <w:r>
        <w:rPr>
          <w:b/>
          <w:color w:val="404040"/>
          <w:spacing w:val="-15"/>
          <w:sz w:val="28"/>
        </w:rPr>
        <w:t> </w:t>
      </w:r>
      <w:r>
        <w:rPr>
          <w:b/>
          <w:color w:val="404040"/>
          <w:sz w:val="28"/>
        </w:rPr>
        <w:t>Practice</w:t>
      </w:r>
      <w:r>
        <w:rPr>
          <w:color w:val="404040"/>
          <w:sz w:val="28"/>
        </w:rPr>
        <w:t>:</w:t>
      </w:r>
      <w:r>
        <w:rPr>
          <w:color w:val="404040"/>
          <w:spacing w:val="-34"/>
          <w:sz w:val="28"/>
        </w:rPr>
        <w:t> </w:t>
      </w:r>
      <w:r>
        <w:rPr>
          <w:color w:val="404040"/>
          <w:sz w:val="28"/>
        </w:rPr>
        <w:t>A</w:t>
      </w:r>
      <w:r>
        <w:rPr>
          <w:color w:val="404040"/>
          <w:spacing w:val="-33"/>
          <w:sz w:val="28"/>
        </w:rPr>
        <w:t> </w:t>
      </w:r>
      <w:r>
        <w:rPr>
          <w:color w:val="404040"/>
          <w:sz w:val="28"/>
        </w:rPr>
        <w:t>type</w:t>
      </w:r>
      <w:r>
        <w:rPr>
          <w:color w:val="404040"/>
          <w:spacing w:val="-10"/>
          <w:sz w:val="28"/>
        </w:rPr>
        <w:t> </w:t>
      </w:r>
      <w:r>
        <w:rPr>
          <w:color w:val="404040"/>
          <w:sz w:val="28"/>
        </w:rPr>
        <w:t>of</w:t>
      </w:r>
      <w:r>
        <w:rPr>
          <w:color w:val="404040"/>
          <w:spacing w:val="-8"/>
          <w:sz w:val="28"/>
        </w:rPr>
        <w:t> </w:t>
      </w:r>
      <w:r>
        <w:rPr>
          <w:color w:val="404040"/>
          <w:sz w:val="28"/>
        </w:rPr>
        <w:t>nonexempt</w:t>
      </w:r>
      <w:r>
        <w:rPr>
          <w:color w:val="404040"/>
          <w:spacing w:val="-10"/>
          <w:sz w:val="28"/>
        </w:rPr>
        <w:t> </w:t>
      </w:r>
      <w:r>
        <w:rPr>
          <w:color w:val="404040"/>
          <w:sz w:val="28"/>
        </w:rPr>
        <w:t>setting</w:t>
      </w:r>
      <w:r>
        <w:rPr>
          <w:color w:val="404040"/>
          <w:spacing w:val="-8"/>
          <w:sz w:val="28"/>
        </w:rPr>
        <w:t> </w:t>
      </w:r>
      <w:r>
        <w:rPr>
          <w:color w:val="404040"/>
          <w:sz w:val="28"/>
        </w:rPr>
        <w:t>that</w:t>
      </w:r>
      <w:r>
        <w:rPr>
          <w:color w:val="404040"/>
          <w:spacing w:val="-9"/>
          <w:sz w:val="28"/>
        </w:rPr>
        <w:t> </w:t>
      </w:r>
      <w:r>
        <w:rPr>
          <w:color w:val="404040"/>
          <w:sz w:val="28"/>
        </w:rPr>
        <w:t>meets</w:t>
      </w:r>
      <w:r>
        <w:rPr>
          <w:color w:val="404040"/>
          <w:spacing w:val="-8"/>
          <w:sz w:val="28"/>
        </w:rPr>
        <w:t> </w:t>
      </w:r>
      <w:r>
        <w:rPr>
          <w:color w:val="404040"/>
          <w:sz w:val="28"/>
        </w:rPr>
        <w:t>all</w:t>
      </w:r>
      <w:r>
        <w:rPr>
          <w:color w:val="404040"/>
          <w:spacing w:val="-8"/>
          <w:sz w:val="28"/>
        </w:rPr>
        <w:t> </w:t>
      </w:r>
      <w:r>
        <w:rPr>
          <w:color w:val="404040"/>
          <w:sz w:val="28"/>
        </w:rPr>
        <w:t>of</w:t>
      </w:r>
      <w:r>
        <w:rPr>
          <w:color w:val="404040"/>
          <w:spacing w:val="-8"/>
          <w:sz w:val="28"/>
        </w:rPr>
        <w:t> </w:t>
      </w:r>
      <w:r>
        <w:rPr>
          <w:color w:val="404040"/>
          <w:sz w:val="28"/>
        </w:rPr>
        <w:t>the </w:t>
      </w:r>
      <w:r>
        <w:rPr>
          <w:color w:val="404040"/>
          <w:spacing w:val="-2"/>
          <w:sz w:val="28"/>
        </w:rPr>
        <w:t>following:</w:t>
      </w:r>
    </w:p>
    <w:p>
      <w:pPr>
        <w:pStyle w:val="ListParagraph"/>
        <w:numPr>
          <w:ilvl w:val="0"/>
          <w:numId w:val="32"/>
        </w:numPr>
        <w:tabs>
          <w:tab w:pos="1172" w:val="left" w:leader="none"/>
        </w:tabs>
        <w:spacing w:line="235" w:lineRule="auto" w:before="4" w:after="0"/>
        <w:ind w:left="720" w:right="760" w:firstLine="0"/>
        <w:jc w:val="both"/>
        <w:rPr>
          <w:sz w:val="28"/>
        </w:rPr>
      </w:pPr>
      <w:r>
        <w:rPr>
          <w:color w:val="404040"/>
          <w:sz w:val="28"/>
        </w:rPr>
        <w:t>The practice is owned by a health professional who is licensed under this</w:t>
      </w:r>
      <w:r>
        <w:rPr>
          <w:color w:val="404040"/>
          <w:spacing w:val="-4"/>
          <w:sz w:val="28"/>
        </w:rPr>
        <w:t> </w:t>
      </w:r>
      <w:r>
        <w:rPr>
          <w:color w:val="404040"/>
          <w:sz w:val="28"/>
        </w:rPr>
        <w:t>division</w:t>
      </w:r>
      <w:r>
        <w:rPr>
          <w:color w:val="404040"/>
          <w:spacing w:val="-4"/>
          <w:sz w:val="28"/>
        </w:rPr>
        <w:t> </w:t>
      </w:r>
      <w:r>
        <w:rPr>
          <w:color w:val="404040"/>
          <w:sz w:val="28"/>
        </w:rPr>
        <w:t>either</w:t>
      </w:r>
      <w:r>
        <w:rPr>
          <w:color w:val="404040"/>
          <w:spacing w:val="-4"/>
          <w:sz w:val="28"/>
        </w:rPr>
        <w:t> </w:t>
      </w:r>
      <w:r>
        <w:rPr>
          <w:color w:val="404040"/>
          <w:sz w:val="28"/>
        </w:rPr>
        <w:t>independently</w:t>
      </w:r>
      <w:r>
        <w:rPr>
          <w:color w:val="404040"/>
          <w:spacing w:val="-4"/>
          <w:sz w:val="28"/>
        </w:rPr>
        <w:t> </w:t>
      </w:r>
      <w:r>
        <w:rPr>
          <w:color w:val="404040"/>
          <w:sz w:val="28"/>
        </w:rPr>
        <w:t>or</w:t>
      </w:r>
      <w:r>
        <w:rPr>
          <w:color w:val="404040"/>
          <w:spacing w:val="-4"/>
          <w:sz w:val="28"/>
        </w:rPr>
        <w:t> </w:t>
      </w:r>
      <w:r>
        <w:rPr>
          <w:color w:val="404040"/>
          <w:sz w:val="28"/>
        </w:rPr>
        <w:t>jointly</w:t>
      </w:r>
      <w:r>
        <w:rPr>
          <w:color w:val="404040"/>
          <w:spacing w:val="-4"/>
          <w:sz w:val="28"/>
        </w:rPr>
        <w:t> </w:t>
      </w:r>
      <w:r>
        <w:rPr>
          <w:color w:val="404040"/>
          <w:sz w:val="28"/>
        </w:rPr>
        <w:t>with</w:t>
      </w:r>
      <w:r>
        <w:rPr>
          <w:color w:val="404040"/>
          <w:spacing w:val="-4"/>
          <w:sz w:val="28"/>
        </w:rPr>
        <w:t> </w:t>
      </w:r>
      <w:r>
        <w:rPr>
          <w:color w:val="404040"/>
          <w:sz w:val="28"/>
        </w:rPr>
        <w:t>one</w:t>
      </w:r>
      <w:r>
        <w:rPr>
          <w:color w:val="404040"/>
          <w:spacing w:val="-4"/>
          <w:sz w:val="28"/>
        </w:rPr>
        <w:t> </w:t>
      </w:r>
      <w:r>
        <w:rPr>
          <w:color w:val="404040"/>
          <w:sz w:val="28"/>
        </w:rPr>
        <w:t>or</w:t>
      </w:r>
      <w:r>
        <w:rPr>
          <w:color w:val="404040"/>
          <w:spacing w:val="-4"/>
          <w:sz w:val="28"/>
        </w:rPr>
        <w:t> </w:t>
      </w:r>
      <w:r>
        <w:rPr>
          <w:color w:val="404040"/>
          <w:sz w:val="28"/>
        </w:rPr>
        <w:t>more</w:t>
      </w:r>
      <w:r>
        <w:rPr>
          <w:color w:val="404040"/>
          <w:spacing w:val="-4"/>
          <w:sz w:val="28"/>
        </w:rPr>
        <w:t> </w:t>
      </w:r>
      <w:r>
        <w:rPr>
          <w:color w:val="404040"/>
          <w:sz w:val="28"/>
        </w:rPr>
        <w:t>other</w:t>
      </w:r>
      <w:r>
        <w:rPr>
          <w:color w:val="404040"/>
          <w:spacing w:val="-4"/>
          <w:sz w:val="28"/>
        </w:rPr>
        <w:t> </w:t>
      </w:r>
      <w:r>
        <w:rPr>
          <w:color w:val="404040"/>
          <w:sz w:val="28"/>
        </w:rPr>
        <w:t>health professionals who are licensed under this division.</w:t>
      </w:r>
    </w:p>
    <w:p>
      <w:pPr>
        <w:pStyle w:val="ListParagraph"/>
        <w:numPr>
          <w:ilvl w:val="0"/>
          <w:numId w:val="32"/>
        </w:numPr>
        <w:tabs>
          <w:tab w:pos="1158" w:val="left" w:leader="none"/>
        </w:tabs>
        <w:spacing w:line="237" w:lineRule="auto" w:before="0" w:after="0"/>
        <w:ind w:left="720" w:right="1527" w:firstLine="0"/>
        <w:jc w:val="left"/>
        <w:rPr>
          <w:sz w:val="28"/>
        </w:rPr>
      </w:pPr>
      <w:r>
        <w:rPr>
          <w:color w:val="404040"/>
          <w:sz w:val="28"/>
        </w:rPr>
        <w:t>The</w:t>
      </w:r>
      <w:r>
        <w:rPr>
          <w:color w:val="404040"/>
          <w:spacing w:val="-13"/>
          <w:sz w:val="28"/>
        </w:rPr>
        <w:t> </w:t>
      </w:r>
      <w:r>
        <w:rPr>
          <w:color w:val="404040"/>
          <w:sz w:val="28"/>
        </w:rPr>
        <w:t>practice</w:t>
      </w:r>
      <w:r>
        <w:rPr>
          <w:color w:val="404040"/>
          <w:spacing w:val="-13"/>
          <w:sz w:val="28"/>
        </w:rPr>
        <w:t> </w:t>
      </w:r>
      <w:r>
        <w:rPr>
          <w:color w:val="404040"/>
          <w:sz w:val="28"/>
        </w:rPr>
        <w:t>provides</w:t>
      </w:r>
      <w:r>
        <w:rPr>
          <w:color w:val="404040"/>
          <w:spacing w:val="-12"/>
          <w:sz w:val="28"/>
        </w:rPr>
        <w:t> </w:t>
      </w:r>
      <w:r>
        <w:rPr>
          <w:color w:val="404040"/>
          <w:sz w:val="28"/>
        </w:rPr>
        <w:t>clinical</w:t>
      </w:r>
      <w:r>
        <w:rPr>
          <w:color w:val="404040"/>
          <w:spacing w:val="-11"/>
          <w:sz w:val="28"/>
        </w:rPr>
        <w:t> </w:t>
      </w:r>
      <w:r>
        <w:rPr>
          <w:color w:val="404040"/>
          <w:sz w:val="28"/>
        </w:rPr>
        <w:t>mental</w:t>
      </w:r>
      <w:r>
        <w:rPr>
          <w:color w:val="404040"/>
          <w:spacing w:val="-11"/>
          <w:sz w:val="28"/>
        </w:rPr>
        <w:t> </w:t>
      </w:r>
      <w:r>
        <w:rPr>
          <w:color w:val="404040"/>
          <w:sz w:val="28"/>
        </w:rPr>
        <w:t>health</w:t>
      </w:r>
      <w:r>
        <w:rPr>
          <w:color w:val="404040"/>
          <w:spacing w:val="-11"/>
          <w:sz w:val="28"/>
        </w:rPr>
        <w:t> </w:t>
      </w:r>
      <w:r>
        <w:rPr>
          <w:color w:val="404040"/>
          <w:sz w:val="28"/>
        </w:rPr>
        <w:t>services,</w:t>
      </w:r>
      <w:r>
        <w:rPr>
          <w:color w:val="404040"/>
          <w:spacing w:val="-12"/>
          <w:sz w:val="28"/>
        </w:rPr>
        <w:t> </w:t>
      </w:r>
      <w:r>
        <w:rPr>
          <w:color w:val="404040"/>
          <w:sz w:val="28"/>
        </w:rPr>
        <w:t>including psychotherapy, to clients.</w:t>
      </w:r>
    </w:p>
    <w:p>
      <w:pPr>
        <w:pStyle w:val="ListParagraph"/>
        <w:numPr>
          <w:ilvl w:val="0"/>
          <w:numId w:val="32"/>
        </w:numPr>
        <w:tabs>
          <w:tab w:pos="1163" w:val="left" w:leader="none"/>
        </w:tabs>
        <w:spacing w:line="235" w:lineRule="auto" w:before="4" w:after="0"/>
        <w:ind w:left="720" w:right="1324" w:firstLine="0"/>
        <w:jc w:val="left"/>
        <w:rPr>
          <w:sz w:val="28"/>
        </w:rPr>
      </w:pPr>
      <w:r>
        <w:rPr>
          <w:color w:val="404040"/>
          <w:sz w:val="28"/>
        </w:rPr>
        <w:t>One</w:t>
      </w:r>
      <w:r>
        <w:rPr>
          <w:color w:val="404040"/>
          <w:spacing w:val="-10"/>
          <w:sz w:val="28"/>
        </w:rPr>
        <w:t> </w:t>
      </w:r>
      <w:r>
        <w:rPr>
          <w:color w:val="404040"/>
          <w:sz w:val="28"/>
        </w:rPr>
        <w:t>or</w:t>
      </w:r>
      <w:r>
        <w:rPr>
          <w:color w:val="404040"/>
          <w:spacing w:val="-8"/>
          <w:sz w:val="28"/>
        </w:rPr>
        <w:t> </w:t>
      </w:r>
      <w:r>
        <w:rPr>
          <w:color w:val="404040"/>
          <w:sz w:val="28"/>
        </w:rPr>
        <w:t>more</w:t>
      </w:r>
      <w:r>
        <w:rPr>
          <w:color w:val="404040"/>
          <w:spacing w:val="-10"/>
          <w:sz w:val="28"/>
        </w:rPr>
        <w:t> </w:t>
      </w:r>
      <w:r>
        <w:rPr>
          <w:color w:val="404040"/>
          <w:sz w:val="28"/>
        </w:rPr>
        <w:t>licensed</w:t>
      </w:r>
      <w:r>
        <w:rPr>
          <w:color w:val="404040"/>
          <w:spacing w:val="-8"/>
          <w:sz w:val="28"/>
        </w:rPr>
        <w:t> </w:t>
      </w:r>
      <w:r>
        <w:rPr>
          <w:color w:val="404040"/>
          <w:sz w:val="28"/>
        </w:rPr>
        <w:t>health</w:t>
      </w:r>
      <w:r>
        <w:rPr>
          <w:color w:val="404040"/>
          <w:spacing w:val="-8"/>
          <w:sz w:val="28"/>
        </w:rPr>
        <w:t> </w:t>
      </w:r>
      <w:r>
        <w:rPr>
          <w:color w:val="404040"/>
          <w:sz w:val="28"/>
        </w:rPr>
        <w:t>professionals</w:t>
      </w:r>
      <w:r>
        <w:rPr>
          <w:color w:val="404040"/>
          <w:spacing w:val="-9"/>
          <w:sz w:val="28"/>
        </w:rPr>
        <w:t> </w:t>
      </w:r>
      <w:r>
        <w:rPr>
          <w:color w:val="404040"/>
          <w:sz w:val="28"/>
        </w:rPr>
        <w:t>are</w:t>
      </w:r>
      <w:r>
        <w:rPr>
          <w:color w:val="404040"/>
          <w:spacing w:val="-10"/>
          <w:sz w:val="28"/>
        </w:rPr>
        <w:t> </w:t>
      </w:r>
      <w:r>
        <w:rPr>
          <w:color w:val="404040"/>
          <w:sz w:val="28"/>
        </w:rPr>
        <w:t>responsible</w:t>
      </w:r>
      <w:r>
        <w:rPr>
          <w:color w:val="404040"/>
          <w:spacing w:val="-9"/>
          <w:sz w:val="28"/>
        </w:rPr>
        <w:t> </w:t>
      </w:r>
      <w:r>
        <w:rPr>
          <w:color w:val="404040"/>
          <w:sz w:val="28"/>
        </w:rPr>
        <w:t>for</w:t>
      </w:r>
      <w:r>
        <w:rPr>
          <w:color w:val="404040"/>
          <w:spacing w:val="-8"/>
          <w:sz w:val="28"/>
        </w:rPr>
        <w:t> </w:t>
      </w:r>
      <w:r>
        <w:rPr>
          <w:color w:val="404040"/>
          <w:sz w:val="28"/>
        </w:rPr>
        <w:t>the practice and for the services provided and set conditions of client payment or reimbursement for the provision of services.</w:t>
      </w:r>
    </w:p>
    <w:p>
      <w:pPr>
        <w:pStyle w:val="BodyText"/>
        <w:spacing w:line="237" w:lineRule="auto"/>
        <w:ind w:right="791"/>
      </w:pPr>
      <w:r>
        <w:rPr>
          <w:b/>
          <w:color w:val="404040"/>
        </w:rPr>
        <w:t>Professional</w:t>
      </w:r>
      <w:r>
        <w:rPr>
          <w:b/>
          <w:color w:val="404040"/>
          <w:spacing w:val="-16"/>
        </w:rPr>
        <w:t> </w:t>
      </w:r>
      <w:r>
        <w:rPr>
          <w:b/>
          <w:color w:val="404040"/>
        </w:rPr>
        <w:t>Corporation:</w:t>
      </w:r>
      <w:r>
        <w:rPr>
          <w:b/>
          <w:color w:val="404040"/>
          <w:spacing w:val="-11"/>
        </w:rPr>
        <w:t> </w:t>
      </w:r>
      <w:r>
        <w:rPr>
          <w:color w:val="404040"/>
        </w:rPr>
        <w:t>A</w:t>
      </w:r>
      <w:r>
        <w:rPr>
          <w:color w:val="404040"/>
          <w:spacing w:val="-34"/>
        </w:rPr>
        <w:t> </w:t>
      </w:r>
      <w:r>
        <w:rPr>
          <w:color w:val="404040"/>
        </w:rPr>
        <w:t>type</w:t>
      </w:r>
      <w:r>
        <w:rPr>
          <w:color w:val="404040"/>
          <w:spacing w:val="-11"/>
        </w:rPr>
        <w:t> </w:t>
      </w:r>
      <w:r>
        <w:rPr>
          <w:color w:val="404040"/>
        </w:rPr>
        <w:t>of</w:t>
      </w:r>
      <w:r>
        <w:rPr>
          <w:color w:val="404040"/>
          <w:spacing w:val="-10"/>
        </w:rPr>
        <w:t> </w:t>
      </w:r>
      <w:r>
        <w:rPr>
          <w:color w:val="404040"/>
        </w:rPr>
        <w:t>nonexempt</w:t>
      </w:r>
      <w:r>
        <w:rPr>
          <w:color w:val="404040"/>
          <w:spacing w:val="-12"/>
        </w:rPr>
        <w:t> </w:t>
      </w:r>
      <w:r>
        <w:rPr>
          <w:color w:val="404040"/>
        </w:rPr>
        <w:t>setting</w:t>
      </w:r>
      <w:r>
        <w:rPr>
          <w:color w:val="404040"/>
          <w:spacing w:val="-10"/>
        </w:rPr>
        <w:t> </w:t>
      </w:r>
      <w:r>
        <w:rPr>
          <w:color w:val="404040"/>
        </w:rPr>
        <w:t>and</w:t>
      </w:r>
      <w:r>
        <w:rPr>
          <w:color w:val="404040"/>
          <w:spacing w:val="-10"/>
        </w:rPr>
        <w:t> </w:t>
      </w:r>
      <w:r>
        <w:rPr>
          <w:color w:val="404040"/>
        </w:rPr>
        <w:t>private</w:t>
      </w:r>
      <w:r>
        <w:rPr>
          <w:color w:val="404040"/>
          <w:spacing w:val="-12"/>
        </w:rPr>
        <w:t> </w:t>
      </w:r>
      <w:r>
        <w:rPr>
          <w:color w:val="404040"/>
        </w:rPr>
        <w:t>practice that has been formed pursuant to Part 4 (commencing with Section 13400) of Division 3 of Title 1 of the Corporations Code.</w:t>
      </w:r>
    </w:p>
    <w:p>
      <w:pPr>
        <w:pStyle w:val="Heading3"/>
        <w:spacing w:line="303" w:lineRule="exact" w:before="312"/>
      </w:pPr>
      <w:r>
        <w:rPr>
          <w:color w:val="404040"/>
        </w:rPr>
        <w:t>Law</w:t>
      </w:r>
      <w:r>
        <w:rPr>
          <w:color w:val="404040"/>
          <w:spacing w:val="-8"/>
        </w:rPr>
        <w:t> </w:t>
      </w:r>
      <w:r>
        <w:rPr>
          <w:color w:val="404040"/>
        </w:rPr>
        <w:t>Changes</w:t>
      </w:r>
      <w:r>
        <w:rPr>
          <w:color w:val="404040"/>
          <w:spacing w:val="-5"/>
        </w:rPr>
        <w:t> </w:t>
      </w:r>
      <w:r>
        <w:rPr>
          <w:color w:val="404040"/>
        </w:rPr>
        <w:t>or</w:t>
      </w:r>
      <w:r>
        <w:rPr>
          <w:color w:val="404040"/>
          <w:spacing w:val="-16"/>
        </w:rPr>
        <w:t> </w:t>
      </w:r>
      <w:r>
        <w:rPr>
          <w:color w:val="404040"/>
        </w:rPr>
        <w:t>Clarifications</w:t>
      </w:r>
      <w:r>
        <w:rPr>
          <w:color w:val="404040"/>
          <w:spacing w:val="-4"/>
        </w:rPr>
        <w:t> </w:t>
      </w:r>
      <w:r>
        <w:rPr>
          <w:color w:val="404040"/>
        </w:rPr>
        <w:t>Related</w:t>
      </w:r>
      <w:r>
        <w:rPr>
          <w:color w:val="404040"/>
          <w:spacing w:val="-5"/>
        </w:rPr>
        <w:t> </w:t>
      </w:r>
      <w:r>
        <w:rPr>
          <w:color w:val="404040"/>
        </w:rPr>
        <w:t>to</w:t>
      </w:r>
      <w:r>
        <w:rPr>
          <w:color w:val="404040"/>
          <w:spacing w:val="-4"/>
        </w:rPr>
        <w:t> </w:t>
      </w:r>
      <w:r>
        <w:rPr>
          <w:color w:val="404040"/>
        </w:rPr>
        <w:t>Practice</w:t>
      </w:r>
      <w:r>
        <w:rPr>
          <w:color w:val="404040"/>
          <w:spacing w:val="-4"/>
        </w:rPr>
        <w:t> </w:t>
      </w:r>
      <w:r>
        <w:rPr>
          <w:color w:val="404040"/>
          <w:spacing w:val="-2"/>
        </w:rPr>
        <w:t>Settings</w:t>
      </w:r>
    </w:p>
    <w:p>
      <w:pPr>
        <w:pStyle w:val="BodyText"/>
        <w:spacing w:line="320" w:lineRule="exact" w:before="46"/>
        <w:ind w:left="720" w:right="763" w:hanging="360"/>
      </w:pPr>
      <w:r>
        <w:rPr>
          <w:rFonts w:ascii="Segoe UI Symbol" w:hAnsi="Segoe UI Symbol"/>
          <w:position w:val="2"/>
        </w:rPr>
        <w:t>➡</w:t>
      </w:r>
      <w:r>
        <w:rPr>
          <w:rFonts w:ascii="Segoe UI Symbol" w:hAnsi="Segoe UI Symbol"/>
          <w:spacing w:val="40"/>
          <w:position w:val="2"/>
        </w:rPr>
        <w:t> </w:t>
      </w:r>
      <w:r>
        <w:rPr>
          <w:color w:val="404040"/>
        </w:rPr>
        <w:t>An individual working or volunteering in an exempt setting who is licensed</w:t>
      </w:r>
      <w:r>
        <w:rPr>
          <w:color w:val="404040"/>
          <w:spacing w:val="-7"/>
        </w:rPr>
        <w:t> </w:t>
      </w:r>
      <w:r>
        <w:rPr>
          <w:color w:val="404040"/>
        </w:rPr>
        <w:t>or</w:t>
      </w:r>
      <w:r>
        <w:rPr>
          <w:color w:val="404040"/>
          <w:spacing w:val="-7"/>
        </w:rPr>
        <w:t> </w:t>
      </w:r>
      <w:r>
        <w:rPr>
          <w:color w:val="404040"/>
        </w:rPr>
        <w:t>registered</w:t>
      </w:r>
      <w:r>
        <w:rPr>
          <w:color w:val="404040"/>
          <w:spacing w:val="-8"/>
        </w:rPr>
        <w:t> </w:t>
      </w:r>
      <w:r>
        <w:rPr>
          <w:color w:val="404040"/>
        </w:rPr>
        <w:t>by</w:t>
      </w:r>
      <w:r>
        <w:rPr>
          <w:color w:val="404040"/>
          <w:spacing w:val="-7"/>
        </w:rPr>
        <w:t> </w:t>
      </w:r>
      <w:r>
        <w:rPr>
          <w:color w:val="404040"/>
        </w:rPr>
        <w:t>the</w:t>
      </w:r>
      <w:r>
        <w:rPr>
          <w:color w:val="404040"/>
          <w:spacing w:val="-9"/>
        </w:rPr>
        <w:t> </w:t>
      </w:r>
      <w:r>
        <w:rPr>
          <w:color w:val="404040"/>
        </w:rPr>
        <w:t>Board</w:t>
      </w:r>
      <w:r>
        <w:rPr>
          <w:color w:val="404040"/>
          <w:spacing w:val="-8"/>
        </w:rPr>
        <w:t> </w:t>
      </w:r>
      <w:r>
        <w:rPr>
          <w:color w:val="404040"/>
        </w:rPr>
        <w:t>of</w:t>
      </w:r>
      <w:r>
        <w:rPr>
          <w:color w:val="404040"/>
          <w:spacing w:val="-7"/>
        </w:rPr>
        <w:t> </w:t>
      </w:r>
      <w:r>
        <w:rPr>
          <w:color w:val="404040"/>
        </w:rPr>
        <w:t>Behavioral</w:t>
      </w:r>
      <w:r>
        <w:rPr>
          <w:color w:val="404040"/>
          <w:spacing w:val="-8"/>
        </w:rPr>
        <w:t> </w:t>
      </w:r>
      <w:r>
        <w:rPr>
          <w:color w:val="404040"/>
        </w:rPr>
        <w:t>Sciences</w:t>
      </w:r>
      <w:r>
        <w:rPr>
          <w:color w:val="404040"/>
          <w:spacing w:val="-7"/>
        </w:rPr>
        <w:t> </w:t>
      </w:r>
      <w:r>
        <w:rPr>
          <w:color w:val="404040"/>
        </w:rPr>
        <w:t>(Board)</w:t>
      </w:r>
      <w:r>
        <w:rPr>
          <w:color w:val="404040"/>
          <w:spacing w:val="-8"/>
        </w:rPr>
        <w:t> </w:t>
      </w:r>
      <w:r>
        <w:rPr>
          <w:color w:val="404040"/>
        </w:rPr>
        <w:t>is</w:t>
      </w:r>
      <w:r>
        <w:rPr>
          <w:color w:val="404040"/>
          <w:spacing w:val="-7"/>
        </w:rPr>
        <w:t> </w:t>
      </w:r>
      <w:r>
        <w:rPr>
          <w:color w:val="404040"/>
        </w:rPr>
        <w:t>still under the jurisdiction of the Board and subject to its laws.</w:t>
      </w:r>
    </w:p>
    <w:p>
      <w:pPr>
        <w:pStyle w:val="BodyText"/>
        <w:spacing w:line="320" w:lineRule="exact"/>
        <w:ind w:left="720" w:right="763" w:hanging="360"/>
      </w:pPr>
      <w:r>
        <w:rPr>
          <w:rFonts w:ascii="Segoe UI Symbol" w:hAnsi="Segoe UI Symbol"/>
          <w:position w:val="2"/>
        </w:rPr>
        <w:t>➡</w:t>
      </w:r>
      <w:r>
        <w:rPr>
          <w:rFonts w:ascii="Segoe UI Symbol" w:hAnsi="Segoe UI Symbol"/>
          <w:spacing w:val="38"/>
          <w:position w:val="2"/>
        </w:rPr>
        <w:t> </w:t>
      </w:r>
      <w:r>
        <w:rPr>
          <w:color w:val="404040"/>
        </w:rPr>
        <w:t>An</w:t>
      </w:r>
      <w:r>
        <w:rPr>
          <w:color w:val="404040"/>
          <w:spacing w:val="-1"/>
        </w:rPr>
        <w:t> </w:t>
      </w:r>
      <w:r>
        <w:rPr>
          <w:color w:val="404040"/>
        </w:rPr>
        <w:t>entity</w:t>
      </w:r>
      <w:r>
        <w:rPr>
          <w:color w:val="404040"/>
          <w:spacing w:val="-1"/>
        </w:rPr>
        <w:t> </w:t>
      </w:r>
      <w:r>
        <w:rPr>
          <w:color w:val="404040"/>
        </w:rPr>
        <w:t>that</w:t>
      </w:r>
      <w:r>
        <w:rPr>
          <w:color w:val="404040"/>
          <w:spacing w:val="-1"/>
        </w:rPr>
        <w:t> </w:t>
      </w:r>
      <w:r>
        <w:rPr>
          <w:color w:val="404040"/>
        </w:rPr>
        <w:t>is</w:t>
      </w:r>
      <w:r>
        <w:rPr>
          <w:color w:val="404040"/>
          <w:spacing w:val="-1"/>
        </w:rPr>
        <w:t> </w:t>
      </w:r>
      <w:r>
        <w:rPr>
          <w:color w:val="404040"/>
        </w:rPr>
        <w:t>licensed</w:t>
      </w:r>
      <w:r>
        <w:rPr>
          <w:color w:val="404040"/>
          <w:spacing w:val="-1"/>
        </w:rPr>
        <w:t> </w:t>
      </w:r>
      <w:r>
        <w:rPr>
          <w:color w:val="404040"/>
        </w:rPr>
        <w:t>or</w:t>
      </w:r>
      <w:r>
        <w:rPr>
          <w:color w:val="404040"/>
          <w:spacing w:val="-1"/>
        </w:rPr>
        <w:t> </w:t>
      </w:r>
      <w:r>
        <w:rPr>
          <w:color w:val="404040"/>
        </w:rPr>
        <w:t>certified</w:t>
      </w:r>
      <w:r>
        <w:rPr>
          <w:color w:val="404040"/>
          <w:spacing w:val="-1"/>
        </w:rPr>
        <w:t> </w:t>
      </w:r>
      <w:r>
        <w:rPr>
          <w:color w:val="404040"/>
        </w:rPr>
        <w:t>by</w:t>
      </w:r>
      <w:r>
        <w:rPr>
          <w:color w:val="404040"/>
          <w:spacing w:val="-1"/>
        </w:rPr>
        <w:t> </w:t>
      </w:r>
      <w:r>
        <w:rPr>
          <w:color w:val="404040"/>
        </w:rPr>
        <w:t>a</w:t>
      </w:r>
      <w:r>
        <w:rPr>
          <w:color w:val="404040"/>
          <w:spacing w:val="-2"/>
        </w:rPr>
        <w:t> </w:t>
      </w:r>
      <w:r>
        <w:rPr>
          <w:color w:val="404040"/>
        </w:rPr>
        <w:t>government</w:t>
      </w:r>
      <w:r>
        <w:rPr>
          <w:color w:val="404040"/>
          <w:spacing w:val="-1"/>
        </w:rPr>
        <w:t> </w:t>
      </w:r>
      <w:r>
        <w:rPr>
          <w:color w:val="404040"/>
        </w:rPr>
        <w:t>regulatory</w:t>
      </w:r>
      <w:r>
        <w:rPr>
          <w:color w:val="404040"/>
          <w:spacing w:val="-1"/>
        </w:rPr>
        <w:t> </w:t>
      </w:r>
      <w:r>
        <w:rPr>
          <w:color w:val="404040"/>
        </w:rPr>
        <w:t>agency to</w:t>
      </w:r>
      <w:r>
        <w:rPr>
          <w:color w:val="404040"/>
          <w:spacing w:val="-6"/>
        </w:rPr>
        <w:t> </w:t>
      </w:r>
      <w:r>
        <w:rPr>
          <w:color w:val="404040"/>
        </w:rPr>
        <w:t>provide</w:t>
      </w:r>
      <w:r>
        <w:rPr>
          <w:color w:val="404040"/>
          <w:spacing w:val="-8"/>
        </w:rPr>
        <w:t> </w:t>
      </w:r>
      <w:r>
        <w:rPr>
          <w:color w:val="404040"/>
        </w:rPr>
        <w:t>health</w:t>
      </w:r>
      <w:r>
        <w:rPr>
          <w:color w:val="404040"/>
          <w:spacing w:val="-6"/>
        </w:rPr>
        <w:t> </w:t>
      </w:r>
      <w:r>
        <w:rPr>
          <w:color w:val="404040"/>
        </w:rPr>
        <w:t>care</w:t>
      </w:r>
      <w:r>
        <w:rPr>
          <w:color w:val="404040"/>
          <w:spacing w:val="-8"/>
        </w:rPr>
        <w:t> </w:t>
      </w:r>
      <w:r>
        <w:rPr>
          <w:color w:val="404040"/>
        </w:rPr>
        <w:t>services</w:t>
      </w:r>
      <w:r>
        <w:rPr>
          <w:color w:val="404040"/>
          <w:spacing w:val="-7"/>
        </w:rPr>
        <w:t> </w:t>
      </w:r>
      <w:r>
        <w:rPr>
          <w:color w:val="404040"/>
        </w:rPr>
        <w:t>is</w:t>
      </w:r>
      <w:r>
        <w:rPr>
          <w:color w:val="404040"/>
          <w:spacing w:val="-6"/>
        </w:rPr>
        <w:t> </w:t>
      </w:r>
      <w:r>
        <w:rPr>
          <w:color w:val="404040"/>
        </w:rPr>
        <w:t>not</w:t>
      </w:r>
      <w:r>
        <w:rPr>
          <w:color w:val="404040"/>
          <w:spacing w:val="-8"/>
        </w:rPr>
        <w:t> </w:t>
      </w:r>
      <w:r>
        <w:rPr>
          <w:color w:val="404040"/>
        </w:rPr>
        <w:t>an</w:t>
      </w:r>
      <w:r>
        <w:rPr>
          <w:color w:val="404040"/>
          <w:spacing w:val="-6"/>
        </w:rPr>
        <w:t> </w:t>
      </w:r>
      <w:r>
        <w:rPr>
          <w:color w:val="404040"/>
        </w:rPr>
        <w:t>exempt</w:t>
      </w:r>
      <w:r>
        <w:rPr>
          <w:color w:val="404040"/>
          <w:spacing w:val="-8"/>
        </w:rPr>
        <w:t> </w:t>
      </w:r>
      <w:r>
        <w:rPr>
          <w:color w:val="404040"/>
        </w:rPr>
        <w:t>setting</w:t>
      </w:r>
      <w:r>
        <w:rPr>
          <w:color w:val="404040"/>
          <w:spacing w:val="-6"/>
        </w:rPr>
        <w:t> </w:t>
      </w:r>
      <w:r>
        <w:rPr>
          <w:color w:val="404040"/>
        </w:rPr>
        <w:t>just</w:t>
      </w:r>
      <w:r>
        <w:rPr>
          <w:color w:val="404040"/>
          <w:spacing w:val="-6"/>
        </w:rPr>
        <w:t> </w:t>
      </w:r>
      <w:r>
        <w:rPr>
          <w:color w:val="404040"/>
        </w:rPr>
        <w:t>because</w:t>
      </w:r>
      <w:r>
        <w:rPr>
          <w:color w:val="404040"/>
          <w:spacing w:val="-7"/>
        </w:rPr>
        <w:t> </w:t>
      </w:r>
      <w:r>
        <w:rPr>
          <w:color w:val="404040"/>
        </w:rPr>
        <w:t>it</w:t>
      </w:r>
      <w:r>
        <w:rPr>
          <w:color w:val="404040"/>
          <w:spacing w:val="-6"/>
        </w:rPr>
        <w:t> </w:t>
      </w:r>
      <w:r>
        <w:rPr>
          <w:color w:val="404040"/>
        </w:rPr>
        <w:t>has government certification. It must still directly meet the definition of an exempt setting (i.e. the entity itself must be a governmental entity, a school, a college, a university, or an institution that is both nonprofit and charitable) in order to be considered exempt.</w:t>
      </w:r>
    </w:p>
    <w:p>
      <w:pPr>
        <w:pStyle w:val="BodyText"/>
        <w:spacing w:after="0" w:line="320" w:lineRule="exact"/>
        <w:sectPr>
          <w:pgSz w:w="12240" w:h="15840"/>
          <w:pgMar w:header="748" w:footer="0" w:top="1000" w:bottom="280" w:left="1440" w:right="1080"/>
        </w:sectPr>
      </w:pPr>
    </w:p>
    <w:p>
      <w:pPr>
        <w:pStyle w:val="BodyText"/>
        <w:ind w:left="0"/>
      </w:pPr>
    </w:p>
    <w:p>
      <w:pPr>
        <w:pStyle w:val="BodyText"/>
        <w:spacing w:before="200"/>
        <w:ind w:left="0"/>
      </w:pPr>
    </w:p>
    <w:p>
      <w:pPr>
        <w:pStyle w:val="BodyText"/>
        <w:spacing w:before="1"/>
        <w:ind w:left="720" w:right="854" w:hanging="360"/>
        <w:jc w:val="both"/>
      </w:pPr>
      <w:r>
        <w:rPr>
          <w:rFonts w:ascii="Segoe UI Symbol" w:hAnsi="Segoe UI Symbol"/>
          <w:position w:val="2"/>
        </w:rPr>
        <w:t>➡</w:t>
      </w:r>
      <w:r>
        <w:rPr>
          <w:rFonts w:ascii="Segoe UI Symbol" w:hAnsi="Segoe UI Symbol"/>
          <w:spacing w:val="33"/>
          <w:position w:val="2"/>
        </w:rPr>
        <w:t> </w:t>
      </w:r>
      <w:r>
        <w:rPr>
          <w:color w:val="404040"/>
        </w:rPr>
        <w:t>In</w:t>
      </w:r>
      <w:r>
        <w:rPr>
          <w:color w:val="404040"/>
          <w:spacing w:val="-6"/>
        </w:rPr>
        <w:t> </w:t>
      </w:r>
      <w:r>
        <w:rPr>
          <w:color w:val="404040"/>
        </w:rPr>
        <w:t>nonexempt</w:t>
      </w:r>
      <w:r>
        <w:rPr>
          <w:color w:val="404040"/>
          <w:spacing w:val="-8"/>
        </w:rPr>
        <w:t> </w:t>
      </w:r>
      <w:r>
        <w:rPr>
          <w:color w:val="404040"/>
        </w:rPr>
        <w:t>settings,</w:t>
      </w:r>
      <w:r>
        <w:rPr>
          <w:color w:val="404040"/>
          <w:spacing w:val="-6"/>
        </w:rPr>
        <w:t> </w:t>
      </w:r>
      <w:r>
        <w:rPr>
          <w:color w:val="404040"/>
        </w:rPr>
        <w:t>an</w:t>
      </w:r>
      <w:r>
        <w:rPr>
          <w:color w:val="404040"/>
          <w:spacing w:val="-6"/>
        </w:rPr>
        <w:t> </w:t>
      </w:r>
      <w:r>
        <w:rPr>
          <w:color w:val="404040"/>
        </w:rPr>
        <w:t>active</w:t>
      </w:r>
      <w:r>
        <w:rPr>
          <w:color w:val="404040"/>
          <w:spacing w:val="-7"/>
        </w:rPr>
        <w:t> </w:t>
      </w:r>
      <w:r>
        <w:rPr>
          <w:color w:val="404040"/>
        </w:rPr>
        <w:t>license</w:t>
      </w:r>
      <w:r>
        <w:rPr>
          <w:color w:val="404040"/>
          <w:spacing w:val="-7"/>
        </w:rPr>
        <w:t> </w:t>
      </w:r>
      <w:r>
        <w:rPr>
          <w:color w:val="404040"/>
        </w:rPr>
        <w:t>or</w:t>
      </w:r>
      <w:r>
        <w:rPr>
          <w:color w:val="404040"/>
          <w:spacing w:val="-6"/>
        </w:rPr>
        <w:t> </w:t>
      </w:r>
      <w:r>
        <w:rPr>
          <w:color w:val="404040"/>
        </w:rPr>
        <w:t>registration</w:t>
      </w:r>
      <w:r>
        <w:rPr>
          <w:color w:val="404040"/>
          <w:spacing w:val="-7"/>
        </w:rPr>
        <w:t> </w:t>
      </w:r>
      <w:r>
        <w:rPr>
          <w:color w:val="404040"/>
        </w:rPr>
        <w:t>number</w:t>
      </w:r>
      <w:r>
        <w:rPr>
          <w:color w:val="404040"/>
          <w:spacing w:val="-7"/>
        </w:rPr>
        <w:t> </w:t>
      </w:r>
      <w:r>
        <w:rPr>
          <w:color w:val="404040"/>
        </w:rPr>
        <w:t>is</w:t>
      </w:r>
      <w:r>
        <w:rPr>
          <w:color w:val="404040"/>
          <w:spacing w:val="-6"/>
        </w:rPr>
        <w:t> </w:t>
      </w:r>
      <w:r>
        <w:rPr>
          <w:color w:val="404040"/>
        </w:rPr>
        <w:t>always required</w:t>
      </w:r>
      <w:r>
        <w:rPr>
          <w:color w:val="404040"/>
          <w:spacing w:val="-1"/>
        </w:rPr>
        <w:t> </w:t>
      </w:r>
      <w:r>
        <w:rPr>
          <w:color w:val="404040"/>
        </w:rPr>
        <w:t>to</w:t>
      </w:r>
      <w:r>
        <w:rPr>
          <w:color w:val="404040"/>
          <w:spacing w:val="-1"/>
        </w:rPr>
        <w:t> </w:t>
      </w:r>
      <w:r>
        <w:rPr>
          <w:color w:val="404040"/>
        </w:rPr>
        <w:t>engage</w:t>
      </w:r>
      <w:r>
        <w:rPr>
          <w:color w:val="404040"/>
          <w:spacing w:val="-2"/>
        </w:rPr>
        <w:t> </w:t>
      </w:r>
      <w:r>
        <w:rPr>
          <w:color w:val="404040"/>
        </w:rPr>
        <w:t>in</w:t>
      </w:r>
      <w:r>
        <w:rPr>
          <w:color w:val="404040"/>
          <w:spacing w:val="-1"/>
        </w:rPr>
        <w:t> </w:t>
      </w:r>
      <w:r>
        <w:rPr>
          <w:color w:val="404040"/>
        </w:rPr>
        <w:t>the</w:t>
      </w:r>
      <w:r>
        <w:rPr>
          <w:color w:val="404040"/>
          <w:spacing w:val="-2"/>
        </w:rPr>
        <w:t> </w:t>
      </w:r>
      <w:r>
        <w:rPr>
          <w:color w:val="404040"/>
        </w:rPr>
        <w:t>practice</w:t>
      </w:r>
      <w:r>
        <w:rPr>
          <w:color w:val="404040"/>
          <w:spacing w:val="-2"/>
        </w:rPr>
        <w:t> </w:t>
      </w:r>
      <w:r>
        <w:rPr>
          <w:color w:val="404040"/>
        </w:rPr>
        <w:t>of</w:t>
      </w:r>
      <w:r>
        <w:rPr>
          <w:color w:val="404040"/>
          <w:spacing w:val="-1"/>
        </w:rPr>
        <w:t> </w:t>
      </w:r>
      <w:r>
        <w:rPr>
          <w:color w:val="404040"/>
        </w:rPr>
        <w:t>the</w:t>
      </w:r>
      <w:r>
        <w:rPr>
          <w:color w:val="404040"/>
          <w:spacing w:val="-2"/>
        </w:rPr>
        <w:t> </w:t>
      </w:r>
      <w:r>
        <w:rPr>
          <w:color w:val="404040"/>
        </w:rPr>
        <w:t>professions</w:t>
      </w:r>
      <w:r>
        <w:rPr>
          <w:color w:val="404040"/>
          <w:spacing w:val="-1"/>
        </w:rPr>
        <w:t> </w:t>
      </w:r>
      <w:r>
        <w:rPr>
          <w:color w:val="404040"/>
        </w:rPr>
        <w:t>the</w:t>
      </w:r>
      <w:r>
        <w:rPr>
          <w:color w:val="404040"/>
          <w:spacing w:val="-2"/>
        </w:rPr>
        <w:t> </w:t>
      </w:r>
      <w:r>
        <w:rPr>
          <w:color w:val="404040"/>
        </w:rPr>
        <w:t>Board</w:t>
      </w:r>
      <w:r>
        <w:rPr>
          <w:color w:val="404040"/>
          <w:spacing w:val="-1"/>
        </w:rPr>
        <w:t> </w:t>
      </w:r>
      <w:r>
        <w:rPr>
          <w:color w:val="404040"/>
        </w:rPr>
        <w:t>regulates, with two exceptions:</w:t>
      </w:r>
    </w:p>
    <w:p>
      <w:pPr>
        <w:pStyle w:val="ListParagraph"/>
        <w:numPr>
          <w:ilvl w:val="0"/>
          <w:numId w:val="33"/>
        </w:numPr>
        <w:tabs>
          <w:tab w:pos="1218" w:val="left" w:leader="none"/>
          <w:tab w:pos="1220" w:val="left" w:leader="none"/>
        </w:tabs>
        <w:spacing w:line="240" w:lineRule="auto" w:before="321" w:after="0"/>
        <w:ind w:left="1220" w:right="884" w:hanging="500"/>
        <w:jc w:val="left"/>
        <w:rPr>
          <w:sz w:val="28"/>
        </w:rPr>
      </w:pPr>
      <w:r>
        <w:rPr>
          <w:color w:val="404040"/>
          <w:sz w:val="28"/>
        </w:rPr>
        <w:t>MFT</w:t>
      </w:r>
      <w:r>
        <w:rPr>
          <w:color w:val="404040"/>
          <w:spacing w:val="-18"/>
          <w:sz w:val="28"/>
        </w:rPr>
        <w:t> </w:t>
      </w:r>
      <w:r>
        <w:rPr>
          <w:color w:val="404040"/>
          <w:sz w:val="28"/>
        </w:rPr>
        <w:t>trainees,</w:t>
      </w:r>
      <w:r>
        <w:rPr>
          <w:color w:val="404040"/>
          <w:spacing w:val="-9"/>
          <w:sz w:val="28"/>
        </w:rPr>
        <w:t> </w:t>
      </w:r>
      <w:r>
        <w:rPr>
          <w:color w:val="404040"/>
          <w:sz w:val="28"/>
        </w:rPr>
        <w:t>PCC</w:t>
      </w:r>
      <w:r>
        <w:rPr>
          <w:color w:val="404040"/>
          <w:spacing w:val="-9"/>
          <w:sz w:val="28"/>
        </w:rPr>
        <w:t> </w:t>
      </w:r>
      <w:r>
        <w:rPr>
          <w:color w:val="404040"/>
          <w:sz w:val="28"/>
        </w:rPr>
        <w:t>trainees,</w:t>
      </w:r>
      <w:r>
        <w:rPr>
          <w:color w:val="404040"/>
          <w:spacing w:val="-9"/>
          <w:sz w:val="28"/>
        </w:rPr>
        <w:t> </w:t>
      </w:r>
      <w:r>
        <w:rPr>
          <w:color w:val="404040"/>
          <w:sz w:val="28"/>
        </w:rPr>
        <w:t>and</w:t>
      </w:r>
      <w:r>
        <w:rPr>
          <w:color w:val="404040"/>
          <w:spacing w:val="-8"/>
          <w:sz w:val="28"/>
        </w:rPr>
        <w:t> </w:t>
      </w:r>
      <w:r>
        <w:rPr>
          <w:color w:val="404040"/>
          <w:sz w:val="28"/>
        </w:rPr>
        <w:t>social</w:t>
      </w:r>
      <w:r>
        <w:rPr>
          <w:color w:val="404040"/>
          <w:spacing w:val="-9"/>
          <w:sz w:val="28"/>
        </w:rPr>
        <w:t> </w:t>
      </w:r>
      <w:r>
        <w:rPr>
          <w:color w:val="404040"/>
          <w:sz w:val="28"/>
        </w:rPr>
        <w:t>work</w:t>
      </w:r>
      <w:r>
        <w:rPr>
          <w:color w:val="404040"/>
          <w:spacing w:val="-9"/>
          <w:sz w:val="28"/>
        </w:rPr>
        <w:t> </w:t>
      </w:r>
      <w:r>
        <w:rPr>
          <w:color w:val="404040"/>
          <w:sz w:val="28"/>
        </w:rPr>
        <w:t>interns</w:t>
      </w:r>
      <w:r>
        <w:rPr>
          <w:color w:val="404040"/>
          <w:spacing w:val="-8"/>
          <w:sz w:val="28"/>
        </w:rPr>
        <w:t> </w:t>
      </w:r>
      <w:r>
        <w:rPr>
          <w:color w:val="404040"/>
          <w:sz w:val="28"/>
        </w:rPr>
        <w:t>may</w:t>
      </w:r>
      <w:r>
        <w:rPr>
          <w:color w:val="404040"/>
          <w:spacing w:val="-8"/>
          <w:sz w:val="28"/>
        </w:rPr>
        <w:t> </w:t>
      </w:r>
      <w:r>
        <w:rPr>
          <w:color w:val="404040"/>
          <w:sz w:val="28"/>
        </w:rPr>
        <w:t>practice</w:t>
      </w:r>
      <w:r>
        <w:rPr>
          <w:color w:val="404040"/>
          <w:spacing w:val="-9"/>
          <w:sz w:val="28"/>
        </w:rPr>
        <w:t> </w:t>
      </w:r>
      <w:r>
        <w:rPr>
          <w:color w:val="404040"/>
          <w:sz w:val="28"/>
        </w:rPr>
        <w:t>in nonexempt settings that are not private practices or professional corporations, if they are gaining supervised experience in their graduate degree program under the jurisdiction and supervision of their school.</w:t>
      </w:r>
    </w:p>
    <w:p>
      <w:pPr>
        <w:pStyle w:val="ListParagraph"/>
        <w:numPr>
          <w:ilvl w:val="0"/>
          <w:numId w:val="33"/>
        </w:numPr>
        <w:tabs>
          <w:tab w:pos="1218" w:val="left" w:leader="none"/>
          <w:tab w:pos="1220" w:val="left" w:leader="none"/>
        </w:tabs>
        <w:spacing w:line="235" w:lineRule="auto" w:before="0" w:after="0"/>
        <w:ind w:left="1220" w:right="917" w:hanging="500"/>
        <w:jc w:val="left"/>
        <w:rPr>
          <w:sz w:val="28"/>
        </w:rPr>
      </w:pPr>
      <w:r>
        <w:rPr>
          <w:color w:val="404040"/>
          <w:sz w:val="28"/>
        </w:rPr>
        <w:t>Applicants</w:t>
      </w:r>
      <w:r>
        <w:rPr>
          <w:color w:val="404040"/>
          <w:spacing w:val="-2"/>
          <w:sz w:val="28"/>
        </w:rPr>
        <w:t> </w:t>
      </w:r>
      <w:r>
        <w:rPr>
          <w:color w:val="404040"/>
          <w:sz w:val="28"/>
        </w:rPr>
        <w:t>for</w:t>
      </w:r>
      <w:r>
        <w:rPr>
          <w:color w:val="404040"/>
          <w:spacing w:val="-2"/>
          <w:sz w:val="28"/>
        </w:rPr>
        <w:t> </w:t>
      </w:r>
      <w:r>
        <w:rPr>
          <w:color w:val="404040"/>
          <w:sz w:val="28"/>
        </w:rPr>
        <w:t>registration</w:t>
      </w:r>
      <w:r>
        <w:rPr>
          <w:color w:val="404040"/>
          <w:spacing w:val="-2"/>
          <w:sz w:val="28"/>
        </w:rPr>
        <w:t> </w:t>
      </w:r>
      <w:r>
        <w:rPr>
          <w:color w:val="404040"/>
          <w:sz w:val="28"/>
        </w:rPr>
        <w:t>as</w:t>
      </w:r>
      <w:r>
        <w:rPr>
          <w:color w:val="404040"/>
          <w:spacing w:val="-2"/>
          <w:sz w:val="28"/>
        </w:rPr>
        <w:t> </w:t>
      </w:r>
      <w:r>
        <w:rPr>
          <w:color w:val="404040"/>
          <w:sz w:val="28"/>
        </w:rPr>
        <w:t>associates</w:t>
      </w:r>
      <w:r>
        <w:rPr>
          <w:color w:val="404040"/>
          <w:spacing w:val="-2"/>
          <w:sz w:val="28"/>
        </w:rPr>
        <w:t> </w:t>
      </w:r>
      <w:r>
        <w:rPr>
          <w:color w:val="404040"/>
          <w:sz w:val="28"/>
        </w:rPr>
        <w:t>may</w:t>
      </w:r>
      <w:r>
        <w:rPr>
          <w:color w:val="404040"/>
          <w:spacing w:val="-2"/>
          <w:sz w:val="28"/>
        </w:rPr>
        <w:t> </w:t>
      </w:r>
      <w:r>
        <w:rPr>
          <w:color w:val="404040"/>
          <w:sz w:val="28"/>
        </w:rPr>
        <w:t>practice</w:t>
      </w:r>
      <w:r>
        <w:rPr>
          <w:color w:val="404040"/>
          <w:spacing w:val="-3"/>
          <w:sz w:val="28"/>
        </w:rPr>
        <w:t> </w:t>
      </w:r>
      <w:r>
        <w:rPr>
          <w:color w:val="404040"/>
          <w:sz w:val="28"/>
        </w:rPr>
        <w:t>in</w:t>
      </w:r>
      <w:r>
        <w:rPr>
          <w:color w:val="404040"/>
          <w:spacing w:val="-2"/>
          <w:sz w:val="28"/>
        </w:rPr>
        <w:t> </w:t>
      </w:r>
      <w:r>
        <w:rPr>
          <w:color w:val="404040"/>
          <w:sz w:val="28"/>
        </w:rPr>
        <w:t>nonexempt settings</w:t>
      </w:r>
      <w:r>
        <w:rPr>
          <w:color w:val="404040"/>
          <w:spacing w:val="-8"/>
          <w:sz w:val="28"/>
        </w:rPr>
        <w:t> </w:t>
      </w:r>
      <w:r>
        <w:rPr>
          <w:color w:val="404040"/>
          <w:sz w:val="28"/>
        </w:rPr>
        <w:t>that</w:t>
      </w:r>
      <w:r>
        <w:rPr>
          <w:color w:val="404040"/>
          <w:spacing w:val="-9"/>
          <w:sz w:val="28"/>
        </w:rPr>
        <w:t> </w:t>
      </w:r>
      <w:r>
        <w:rPr>
          <w:color w:val="404040"/>
          <w:sz w:val="28"/>
        </w:rPr>
        <w:t>are</w:t>
      </w:r>
      <w:r>
        <w:rPr>
          <w:color w:val="404040"/>
          <w:spacing w:val="-10"/>
          <w:sz w:val="28"/>
        </w:rPr>
        <w:t> </w:t>
      </w:r>
      <w:r>
        <w:rPr>
          <w:color w:val="404040"/>
          <w:sz w:val="28"/>
        </w:rPr>
        <w:t>not</w:t>
      </w:r>
      <w:r>
        <w:rPr>
          <w:color w:val="404040"/>
          <w:spacing w:val="-10"/>
          <w:sz w:val="28"/>
        </w:rPr>
        <w:t> </w:t>
      </w:r>
      <w:r>
        <w:rPr>
          <w:color w:val="404040"/>
          <w:sz w:val="28"/>
        </w:rPr>
        <w:t>private</w:t>
      </w:r>
      <w:r>
        <w:rPr>
          <w:color w:val="404040"/>
          <w:spacing w:val="-10"/>
          <w:sz w:val="28"/>
        </w:rPr>
        <w:t> </w:t>
      </w:r>
      <w:r>
        <w:rPr>
          <w:color w:val="404040"/>
          <w:sz w:val="28"/>
        </w:rPr>
        <w:t>practices</w:t>
      </w:r>
      <w:r>
        <w:rPr>
          <w:color w:val="404040"/>
          <w:spacing w:val="-9"/>
          <w:sz w:val="28"/>
        </w:rPr>
        <w:t> </w:t>
      </w:r>
      <w:r>
        <w:rPr>
          <w:color w:val="404040"/>
          <w:sz w:val="28"/>
        </w:rPr>
        <w:t>or</w:t>
      </w:r>
      <w:r>
        <w:rPr>
          <w:color w:val="404040"/>
          <w:spacing w:val="-8"/>
          <w:sz w:val="28"/>
        </w:rPr>
        <w:t> </w:t>
      </w:r>
      <w:r>
        <w:rPr>
          <w:color w:val="404040"/>
          <w:sz w:val="28"/>
        </w:rPr>
        <w:t>professional</w:t>
      </w:r>
      <w:r>
        <w:rPr>
          <w:color w:val="404040"/>
          <w:spacing w:val="-9"/>
          <w:sz w:val="28"/>
        </w:rPr>
        <w:t> </w:t>
      </w:r>
      <w:r>
        <w:rPr>
          <w:color w:val="404040"/>
          <w:sz w:val="28"/>
        </w:rPr>
        <w:t>corporations,</w:t>
      </w:r>
      <w:r>
        <w:rPr>
          <w:color w:val="404040"/>
          <w:spacing w:val="-9"/>
          <w:sz w:val="28"/>
        </w:rPr>
        <w:t> </w:t>
      </w:r>
      <w:r>
        <w:rPr>
          <w:color w:val="404040"/>
          <w:sz w:val="28"/>
        </w:rPr>
        <w:t>if they are in compliance with the 90-day rule and are gaining supervised experience toward licensure.</w:t>
      </w:r>
    </w:p>
    <w:p>
      <w:pPr>
        <w:pStyle w:val="BodyText"/>
        <w:spacing w:before="244"/>
        <w:ind w:left="720" w:right="836" w:hanging="360"/>
      </w:pPr>
      <w:r>
        <w:rPr>
          <w:rFonts w:ascii="Segoe UI Symbol" w:hAnsi="Segoe UI Symbol"/>
          <w:position w:val="2"/>
        </w:rPr>
        <w:t>➡</w:t>
      </w:r>
      <w:r>
        <w:rPr>
          <w:rFonts w:ascii="Segoe UI Symbol" w:hAnsi="Segoe UI Symbol"/>
          <w:spacing w:val="40"/>
          <w:position w:val="2"/>
        </w:rPr>
        <w:t> </w:t>
      </w:r>
      <w:r>
        <w:rPr>
          <w:color w:val="404040"/>
        </w:rPr>
        <w:t>A</w:t>
      </w:r>
      <w:r>
        <w:rPr>
          <w:color w:val="404040"/>
          <w:spacing w:val="-21"/>
        </w:rPr>
        <w:t> </w:t>
      </w:r>
      <w:r>
        <w:rPr>
          <w:color w:val="404040"/>
        </w:rPr>
        <w:t>trainee, associate, or applicant for licensure who provides voluntary services</w:t>
      </w:r>
      <w:r>
        <w:rPr>
          <w:color w:val="404040"/>
          <w:spacing w:val="-9"/>
        </w:rPr>
        <w:t> </w:t>
      </w:r>
      <w:r>
        <w:rPr>
          <w:color w:val="404040"/>
        </w:rPr>
        <w:t>in</w:t>
      </w:r>
      <w:r>
        <w:rPr>
          <w:color w:val="404040"/>
          <w:spacing w:val="-8"/>
        </w:rPr>
        <w:t> </w:t>
      </w:r>
      <w:r>
        <w:rPr>
          <w:color w:val="404040"/>
        </w:rPr>
        <w:t>any</w:t>
      </w:r>
      <w:r>
        <w:rPr>
          <w:color w:val="404040"/>
          <w:spacing w:val="-8"/>
        </w:rPr>
        <w:t> </w:t>
      </w:r>
      <w:r>
        <w:rPr>
          <w:color w:val="404040"/>
        </w:rPr>
        <w:t>lawful</w:t>
      </w:r>
      <w:r>
        <w:rPr>
          <w:color w:val="404040"/>
          <w:spacing w:val="-10"/>
        </w:rPr>
        <w:t> </w:t>
      </w:r>
      <w:r>
        <w:rPr>
          <w:color w:val="404040"/>
        </w:rPr>
        <w:t>work</w:t>
      </w:r>
      <w:r>
        <w:rPr>
          <w:color w:val="404040"/>
          <w:spacing w:val="-9"/>
        </w:rPr>
        <w:t> </w:t>
      </w:r>
      <w:r>
        <w:rPr>
          <w:color w:val="404040"/>
        </w:rPr>
        <w:t>setting</w:t>
      </w:r>
      <w:r>
        <w:rPr>
          <w:color w:val="404040"/>
          <w:spacing w:val="-8"/>
        </w:rPr>
        <w:t> </w:t>
      </w:r>
      <w:r>
        <w:rPr>
          <w:color w:val="404040"/>
        </w:rPr>
        <w:t>who</w:t>
      </w:r>
      <w:r>
        <w:rPr>
          <w:color w:val="404040"/>
          <w:spacing w:val="-8"/>
        </w:rPr>
        <w:t> </w:t>
      </w:r>
      <w:r>
        <w:rPr>
          <w:color w:val="404040"/>
        </w:rPr>
        <w:t>only</w:t>
      </w:r>
      <w:r>
        <w:rPr>
          <w:color w:val="404040"/>
          <w:spacing w:val="-9"/>
        </w:rPr>
        <w:t> </w:t>
      </w:r>
      <w:r>
        <w:rPr>
          <w:color w:val="404040"/>
        </w:rPr>
        <w:t>receives</w:t>
      </w:r>
      <w:r>
        <w:rPr>
          <w:color w:val="404040"/>
          <w:spacing w:val="-9"/>
        </w:rPr>
        <w:t> </w:t>
      </w:r>
      <w:r>
        <w:rPr>
          <w:color w:val="404040"/>
        </w:rPr>
        <w:t>reimbursement</w:t>
      </w:r>
      <w:r>
        <w:rPr>
          <w:color w:val="404040"/>
          <w:spacing w:val="-9"/>
        </w:rPr>
        <w:t> </w:t>
      </w:r>
      <w:r>
        <w:rPr>
          <w:color w:val="404040"/>
        </w:rPr>
        <w:t>for expenses</w:t>
      </w:r>
      <w:r>
        <w:rPr>
          <w:color w:val="404040"/>
          <w:spacing w:val="-13"/>
        </w:rPr>
        <w:t> </w:t>
      </w:r>
      <w:r>
        <w:rPr>
          <w:color w:val="404040"/>
        </w:rPr>
        <w:t>actually</w:t>
      </w:r>
      <w:r>
        <w:rPr>
          <w:color w:val="404040"/>
          <w:spacing w:val="-12"/>
        </w:rPr>
        <w:t> </w:t>
      </w:r>
      <w:r>
        <w:rPr>
          <w:color w:val="404040"/>
        </w:rPr>
        <w:t>incurred</w:t>
      </w:r>
      <w:r>
        <w:rPr>
          <w:color w:val="404040"/>
          <w:spacing w:val="-13"/>
        </w:rPr>
        <w:t> </w:t>
      </w:r>
      <w:r>
        <w:rPr>
          <w:color w:val="404040"/>
        </w:rPr>
        <w:t>shall</w:t>
      </w:r>
      <w:r>
        <w:rPr>
          <w:color w:val="404040"/>
          <w:spacing w:val="-13"/>
        </w:rPr>
        <w:t> </w:t>
      </w:r>
      <w:r>
        <w:rPr>
          <w:color w:val="404040"/>
        </w:rPr>
        <w:t>be</w:t>
      </w:r>
      <w:r>
        <w:rPr>
          <w:color w:val="404040"/>
          <w:spacing w:val="-13"/>
        </w:rPr>
        <w:t> </w:t>
      </w:r>
      <w:r>
        <w:rPr>
          <w:color w:val="404040"/>
        </w:rPr>
        <w:t>considered</w:t>
      </w:r>
      <w:r>
        <w:rPr>
          <w:color w:val="404040"/>
          <w:spacing w:val="-12"/>
        </w:rPr>
        <w:t> </w:t>
      </w:r>
      <w:r>
        <w:rPr>
          <w:color w:val="404040"/>
        </w:rPr>
        <w:t>an</w:t>
      </w:r>
      <w:r>
        <w:rPr>
          <w:color w:val="404040"/>
          <w:spacing w:val="-12"/>
        </w:rPr>
        <w:t> </w:t>
      </w:r>
      <w:r>
        <w:rPr>
          <w:color w:val="404040"/>
        </w:rPr>
        <w:t>employee.</w:t>
      </w:r>
      <w:r>
        <w:rPr>
          <w:color w:val="404040"/>
          <w:spacing w:val="-13"/>
        </w:rPr>
        <w:t> </w:t>
      </w:r>
      <w:r>
        <w:rPr>
          <w:color w:val="404040"/>
        </w:rPr>
        <w:t>(Previously, this</w:t>
      </w:r>
      <w:r>
        <w:rPr>
          <w:color w:val="404040"/>
          <w:spacing w:val="-8"/>
        </w:rPr>
        <w:t> </w:t>
      </w:r>
      <w:r>
        <w:rPr>
          <w:color w:val="404040"/>
        </w:rPr>
        <w:t>allowance</w:t>
      </w:r>
      <w:r>
        <w:rPr>
          <w:color w:val="404040"/>
          <w:spacing w:val="-8"/>
        </w:rPr>
        <w:t> </w:t>
      </w:r>
      <w:r>
        <w:rPr>
          <w:color w:val="404040"/>
        </w:rPr>
        <w:t>was</w:t>
      </w:r>
      <w:r>
        <w:rPr>
          <w:color w:val="404040"/>
          <w:spacing w:val="-8"/>
        </w:rPr>
        <w:t> </w:t>
      </w:r>
      <w:r>
        <w:rPr>
          <w:color w:val="404040"/>
        </w:rPr>
        <w:t>not</w:t>
      </w:r>
      <w:r>
        <w:rPr>
          <w:color w:val="404040"/>
          <w:spacing w:val="-9"/>
        </w:rPr>
        <w:t> </w:t>
      </w:r>
      <w:r>
        <w:rPr>
          <w:color w:val="404040"/>
        </w:rPr>
        <w:t>available</w:t>
      </w:r>
      <w:r>
        <w:rPr>
          <w:color w:val="404040"/>
          <w:spacing w:val="-9"/>
        </w:rPr>
        <w:t> </w:t>
      </w:r>
      <w:r>
        <w:rPr>
          <w:color w:val="404040"/>
        </w:rPr>
        <w:t>to</w:t>
      </w:r>
      <w:r>
        <w:rPr>
          <w:color w:val="404040"/>
          <w:spacing w:val="-7"/>
        </w:rPr>
        <w:t> </w:t>
      </w:r>
      <w:r>
        <w:rPr>
          <w:color w:val="404040"/>
        </w:rPr>
        <w:t>individuals</w:t>
      </w:r>
      <w:r>
        <w:rPr>
          <w:color w:val="404040"/>
          <w:spacing w:val="-8"/>
        </w:rPr>
        <w:t> </w:t>
      </w:r>
      <w:r>
        <w:rPr>
          <w:color w:val="404040"/>
        </w:rPr>
        <w:t>who</w:t>
      </w:r>
      <w:r>
        <w:rPr>
          <w:color w:val="404040"/>
          <w:spacing w:val="-7"/>
        </w:rPr>
        <w:t> </w:t>
      </w:r>
      <w:r>
        <w:rPr>
          <w:color w:val="404040"/>
        </w:rPr>
        <w:t>were</w:t>
      </w:r>
      <w:r>
        <w:rPr>
          <w:color w:val="404040"/>
          <w:spacing w:val="-9"/>
        </w:rPr>
        <w:t> </w:t>
      </w:r>
      <w:r>
        <w:rPr>
          <w:color w:val="404040"/>
        </w:rPr>
        <w:t>volunteering</w:t>
      </w:r>
      <w:r>
        <w:rPr>
          <w:color w:val="404040"/>
          <w:spacing w:val="-8"/>
        </w:rPr>
        <w:t> </w:t>
      </w:r>
      <w:r>
        <w:rPr>
          <w:color w:val="404040"/>
        </w:rPr>
        <w:t>in a private practice.)</w:t>
      </w:r>
    </w:p>
    <w:p>
      <w:pPr>
        <w:pStyle w:val="Heading3"/>
        <w:spacing w:before="314"/>
      </w:pPr>
      <w:r>
        <w:rPr>
          <w:color w:val="404040"/>
        </w:rPr>
        <w:t>Law</w:t>
      </w:r>
      <w:r>
        <w:rPr>
          <w:color w:val="404040"/>
          <w:spacing w:val="-8"/>
        </w:rPr>
        <w:t> </w:t>
      </w:r>
      <w:r>
        <w:rPr>
          <w:color w:val="404040"/>
        </w:rPr>
        <w:t>Changes</w:t>
      </w:r>
      <w:r>
        <w:rPr>
          <w:color w:val="404040"/>
          <w:spacing w:val="-4"/>
        </w:rPr>
        <w:t> </w:t>
      </w:r>
      <w:r>
        <w:rPr>
          <w:color w:val="404040"/>
        </w:rPr>
        <w:t>or</w:t>
      </w:r>
      <w:r>
        <w:rPr>
          <w:color w:val="404040"/>
          <w:spacing w:val="-14"/>
        </w:rPr>
        <w:t> </w:t>
      </w:r>
      <w:r>
        <w:rPr>
          <w:color w:val="404040"/>
        </w:rPr>
        <w:t>Clarifications</w:t>
      </w:r>
      <w:r>
        <w:rPr>
          <w:color w:val="404040"/>
          <w:spacing w:val="-3"/>
        </w:rPr>
        <w:t> </w:t>
      </w:r>
      <w:r>
        <w:rPr>
          <w:color w:val="404040"/>
        </w:rPr>
        <w:t>Related</w:t>
      </w:r>
      <w:r>
        <w:rPr>
          <w:color w:val="404040"/>
          <w:spacing w:val="-4"/>
        </w:rPr>
        <w:t> </w:t>
      </w:r>
      <w:r>
        <w:rPr>
          <w:color w:val="404040"/>
        </w:rPr>
        <w:t>to</w:t>
      </w:r>
      <w:r>
        <w:rPr>
          <w:color w:val="404040"/>
          <w:spacing w:val="-2"/>
        </w:rPr>
        <w:t> Supervision</w:t>
      </w:r>
    </w:p>
    <w:p>
      <w:pPr>
        <w:pStyle w:val="BodyText"/>
        <w:spacing w:before="253"/>
        <w:ind w:left="720" w:right="763" w:hanging="360"/>
      </w:pPr>
      <w:r>
        <w:rPr>
          <w:rFonts w:ascii="Segoe UI Symbol" w:hAnsi="Segoe UI Symbol"/>
          <w:position w:val="2"/>
        </w:rPr>
        <w:t>➡</w:t>
      </w:r>
      <w:r>
        <w:rPr>
          <w:rFonts w:ascii="Segoe UI Symbol" w:hAnsi="Segoe UI Symbol"/>
          <w:spacing w:val="40"/>
          <w:position w:val="2"/>
        </w:rPr>
        <w:t> </w:t>
      </w:r>
      <w:r>
        <w:rPr>
          <w:color w:val="404040"/>
        </w:rPr>
        <w:t>Changes were made to the law regarding where the supervisor of an associate working in a private practice or professional corporation must be employed and practice. The new law requires the following of supervisors</w:t>
      </w:r>
      <w:r>
        <w:rPr>
          <w:color w:val="404040"/>
          <w:spacing w:val="-9"/>
        </w:rPr>
        <w:t> </w:t>
      </w:r>
      <w:r>
        <w:rPr>
          <w:color w:val="404040"/>
        </w:rPr>
        <w:t>of</w:t>
      </w:r>
      <w:r>
        <w:rPr>
          <w:color w:val="404040"/>
          <w:spacing w:val="-8"/>
        </w:rPr>
        <w:t> </w:t>
      </w:r>
      <w:r>
        <w:rPr>
          <w:color w:val="404040"/>
        </w:rPr>
        <w:t>associates</w:t>
      </w:r>
      <w:r>
        <w:rPr>
          <w:color w:val="404040"/>
          <w:spacing w:val="-8"/>
        </w:rPr>
        <w:t> </w:t>
      </w:r>
      <w:r>
        <w:rPr>
          <w:color w:val="404040"/>
        </w:rPr>
        <w:t>in</w:t>
      </w:r>
      <w:r>
        <w:rPr>
          <w:color w:val="404040"/>
          <w:spacing w:val="-8"/>
        </w:rPr>
        <w:t> </w:t>
      </w:r>
      <w:r>
        <w:rPr>
          <w:color w:val="404040"/>
        </w:rPr>
        <w:t>a</w:t>
      </w:r>
      <w:r>
        <w:rPr>
          <w:color w:val="404040"/>
          <w:spacing w:val="-9"/>
        </w:rPr>
        <w:t> </w:t>
      </w:r>
      <w:r>
        <w:rPr>
          <w:color w:val="404040"/>
        </w:rPr>
        <w:t>private</w:t>
      </w:r>
      <w:r>
        <w:rPr>
          <w:color w:val="404040"/>
          <w:spacing w:val="-10"/>
        </w:rPr>
        <w:t> </w:t>
      </w:r>
      <w:r>
        <w:rPr>
          <w:color w:val="404040"/>
        </w:rPr>
        <w:t>practice</w:t>
      </w:r>
      <w:r>
        <w:rPr>
          <w:color w:val="404040"/>
          <w:spacing w:val="-10"/>
        </w:rPr>
        <w:t> </w:t>
      </w:r>
      <w:r>
        <w:rPr>
          <w:color w:val="404040"/>
        </w:rPr>
        <w:t>or</w:t>
      </w:r>
      <w:r>
        <w:rPr>
          <w:color w:val="404040"/>
          <w:spacing w:val="-8"/>
        </w:rPr>
        <w:t> </w:t>
      </w:r>
      <w:r>
        <w:rPr>
          <w:color w:val="404040"/>
        </w:rPr>
        <w:t>professional</w:t>
      </w:r>
      <w:r>
        <w:rPr>
          <w:color w:val="404040"/>
          <w:spacing w:val="-9"/>
        </w:rPr>
        <w:t> </w:t>
      </w:r>
      <w:r>
        <w:rPr>
          <w:color w:val="404040"/>
        </w:rPr>
        <w:t>corporation:</w:t>
      </w:r>
    </w:p>
    <w:p>
      <w:pPr>
        <w:pStyle w:val="ListParagraph"/>
        <w:numPr>
          <w:ilvl w:val="1"/>
          <w:numId w:val="33"/>
        </w:numPr>
        <w:tabs>
          <w:tab w:pos="1080" w:val="left" w:leader="none"/>
        </w:tabs>
        <w:spacing w:line="211" w:lineRule="auto" w:before="26" w:after="0"/>
        <w:ind w:left="1080" w:right="987" w:hanging="360"/>
        <w:jc w:val="left"/>
        <w:rPr>
          <w:sz w:val="28"/>
        </w:rPr>
      </w:pPr>
      <w:r>
        <w:rPr>
          <w:color w:val="404040"/>
          <w:sz w:val="28"/>
        </w:rPr>
        <w:t>The</w:t>
      </w:r>
      <w:r>
        <w:rPr>
          <w:color w:val="404040"/>
          <w:spacing w:val="-13"/>
          <w:sz w:val="28"/>
        </w:rPr>
        <w:t> </w:t>
      </w:r>
      <w:r>
        <w:rPr>
          <w:color w:val="404040"/>
          <w:sz w:val="28"/>
        </w:rPr>
        <w:t>supervisor</w:t>
      </w:r>
      <w:r>
        <w:rPr>
          <w:color w:val="404040"/>
          <w:spacing w:val="-12"/>
          <w:sz w:val="28"/>
        </w:rPr>
        <w:t> </w:t>
      </w:r>
      <w:r>
        <w:rPr>
          <w:color w:val="404040"/>
          <w:sz w:val="28"/>
        </w:rPr>
        <w:t>must</w:t>
      </w:r>
      <w:r>
        <w:rPr>
          <w:color w:val="404040"/>
          <w:spacing w:val="-11"/>
          <w:sz w:val="28"/>
        </w:rPr>
        <w:t> </w:t>
      </w:r>
      <w:r>
        <w:rPr>
          <w:color w:val="404040"/>
          <w:sz w:val="28"/>
        </w:rPr>
        <w:t>be</w:t>
      </w:r>
      <w:r>
        <w:rPr>
          <w:color w:val="404040"/>
          <w:spacing w:val="-13"/>
          <w:sz w:val="28"/>
        </w:rPr>
        <w:t> </w:t>
      </w:r>
      <w:r>
        <w:rPr>
          <w:color w:val="404040"/>
          <w:sz w:val="28"/>
        </w:rPr>
        <w:t>employed</w:t>
      </w:r>
      <w:r>
        <w:rPr>
          <w:color w:val="404040"/>
          <w:spacing w:val="-12"/>
          <w:sz w:val="28"/>
        </w:rPr>
        <w:t> </w:t>
      </w:r>
      <w:r>
        <w:rPr>
          <w:color w:val="404040"/>
          <w:sz w:val="28"/>
        </w:rPr>
        <w:t>by</w:t>
      </w:r>
      <w:r>
        <w:rPr>
          <w:color w:val="404040"/>
          <w:spacing w:val="-11"/>
          <w:sz w:val="28"/>
        </w:rPr>
        <w:t> </w:t>
      </w:r>
      <w:r>
        <w:rPr>
          <w:color w:val="404040"/>
          <w:sz w:val="28"/>
        </w:rPr>
        <w:t>or</w:t>
      </w:r>
      <w:r>
        <w:rPr>
          <w:color w:val="404040"/>
          <w:spacing w:val="-11"/>
          <w:sz w:val="28"/>
        </w:rPr>
        <w:t> </w:t>
      </w:r>
      <w:r>
        <w:rPr>
          <w:color w:val="404040"/>
          <w:sz w:val="28"/>
        </w:rPr>
        <w:t>contracted</w:t>
      </w:r>
      <w:r>
        <w:rPr>
          <w:color w:val="404040"/>
          <w:spacing w:val="-12"/>
          <w:sz w:val="28"/>
        </w:rPr>
        <w:t> </w:t>
      </w:r>
      <w:r>
        <w:rPr>
          <w:color w:val="404040"/>
          <w:sz w:val="28"/>
        </w:rPr>
        <w:t>by</w:t>
      </w:r>
      <w:r>
        <w:rPr>
          <w:color w:val="404040"/>
          <w:spacing w:val="-11"/>
          <w:sz w:val="28"/>
        </w:rPr>
        <w:t> </w:t>
      </w:r>
      <w:r>
        <w:rPr>
          <w:color w:val="404040"/>
          <w:sz w:val="28"/>
        </w:rPr>
        <w:t>the</w:t>
      </w:r>
      <w:r>
        <w:rPr>
          <w:color w:val="404040"/>
          <w:spacing w:val="-13"/>
          <w:sz w:val="28"/>
        </w:rPr>
        <w:t> </w:t>
      </w:r>
      <w:r>
        <w:rPr>
          <w:color w:val="404040"/>
          <w:sz w:val="28"/>
        </w:rPr>
        <w:t>associate’s employer, or be an owner.</w:t>
      </w:r>
    </w:p>
    <w:p>
      <w:pPr>
        <w:pStyle w:val="ListParagraph"/>
        <w:numPr>
          <w:ilvl w:val="1"/>
          <w:numId w:val="33"/>
        </w:numPr>
        <w:tabs>
          <w:tab w:pos="1079" w:val="left" w:leader="none"/>
        </w:tabs>
        <w:spacing w:line="325" w:lineRule="exact" w:before="0" w:after="0"/>
        <w:ind w:left="1079" w:right="0" w:hanging="359"/>
        <w:jc w:val="left"/>
        <w:rPr>
          <w:sz w:val="28"/>
        </w:rPr>
      </w:pPr>
      <w:r>
        <w:rPr>
          <w:color w:val="404040"/>
          <w:sz w:val="28"/>
        </w:rPr>
        <w:t>The</w:t>
      </w:r>
      <w:r>
        <w:rPr>
          <w:color w:val="404040"/>
          <w:spacing w:val="-6"/>
          <w:sz w:val="28"/>
        </w:rPr>
        <w:t> </w:t>
      </w:r>
      <w:r>
        <w:rPr>
          <w:color w:val="404040"/>
          <w:sz w:val="28"/>
        </w:rPr>
        <w:t>supervisor</w:t>
      </w:r>
      <w:r>
        <w:rPr>
          <w:color w:val="404040"/>
          <w:spacing w:val="-3"/>
          <w:sz w:val="28"/>
        </w:rPr>
        <w:t> </w:t>
      </w:r>
      <w:r>
        <w:rPr>
          <w:color w:val="404040"/>
          <w:sz w:val="28"/>
        </w:rPr>
        <w:t>must</w:t>
      </w:r>
      <w:r>
        <w:rPr>
          <w:color w:val="404040"/>
          <w:spacing w:val="-2"/>
          <w:sz w:val="28"/>
        </w:rPr>
        <w:t> </w:t>
      </w:r>
      <w:r>
        <w:rPr>
          <w:color w:val="404040"/>
          <w:sz w:val="28"/>
        </w:rPr>
        <w:t>also meet</w:t>
      </w:r>
      <w:r>
        <w:rPr>
          <w:color w:val="404040"/>
          <w:spacing w:val="-2"/>
          <w:sz w:val="28"/>
        </w:rPr>
        <w:t> </w:t>
      </w:r>
      <w:r>
        <w:rPr>
          <w:color w:val="404040"/>
          <w:sz w:val="28"/>
        </w:rPr>
        <w:t>one</w:t>
      </w:r>
      <w:r>
        <w:rPr>
          <w:color w:val="404040"/>
          <w:spacing w:val="-4"/>
          <w:sz w:val="28"/>
        </w:rPr>
        <w:t> </w:t>
      </w:r>
      <w:r>
        <w:rPr>
          <w:color w:val="404040"/>
          <w:sz w:val="28"/>
        </w:rPr>
        <w:t>of</w:t>
      </w:r>
      <w:r>
        <w:rPr>
          <w:color w:val="404040"/>
          <w:spacing w:val="-2"/>
          <w:sz w:val="28"/>
        </w:rPr>
        <w:t> </w:t>
      </w:r>
      <w:r>
        <w:rPr>
          <w:color w:val="404040"/>
          <w:sz w:val="28"/>
        </w:rPr>
        <w:t>the</w:t>
      </w:r>
      <w:r>
        <w:rPr>
          <w:color w:val="404040"/>
          <w:spacing w:val="-2"/>
          <w:sz w:val="28"/>
        </w:rPr>
        <w:t> following:</w:t>
      </w:r>
    </w:p>
    <w:p>
      <w:pPr>
        <w:pStyle w:val="ListParagraph"/>
        <w:numPr>
          <w:ilvl w:val="2"/>
          <w:numId w:val="33"/>
        </w:numPr>
        <w:tabs>
          <w:tab w:pos="1438" w:val="left" w:leader="none"/>
          <w:tab w:pos="1440" w:val="left" w:leader="none"/>
        </w:tabs>
        <w:spacing w:line="235" w:lineRule="auto" w:before="0" w:after="0"/>
        <w:ind w:left="1440" w:right="1050" w:hanging="360"/>
        <w:jc w:val="left"/>
        <w:rPr>
          <w:sz w:val="28"/>
        </w:rPr>
      </w:pPr>
      <w:r>
        <w:rPr>
          <w:color w:val="404040"/>
          <w:sz w:val="28"/>
        </w:rPr>
        <w:t>The</w:t>
      </w:r>
      <w:r>
        <w:rPr>
          <w:color w:val="404040"/>
          <w:spacing w:val="-12"/>
          <w:sz w:val="28"/>
        </w:rPr>
        <w:t> </w:t>
      </w:r>
      <w:r>
        <w:rPr>
          <w:color w:val="404040"/>
          <w:sz w:val="28"/>
        </w:rPr>
        <w:t>supervisor</w:t>
      </w:r>
      <w:r>
        <w:rPr>
          <w:color w:val="404040"/>
          <w:spacing w:val="-12"/>
          <w:sz w:val="28"/>
        </w:rPr>
        <w:t> </w:t>
      </w:r>
      <w:r>
        <w:rPr>
          <w:color w:val="404040"/>
          <w:sz w:val="28"/>
        </w:rPr>
        <w:t>provides</w:t>
      </w:r>
      <w:r>
        <w:rPr>
          <w:color w:val="404040"/>
          <w:spacing w:val="-12"/>
          <w:sz w:val="28"/>
        </w:rPr>
        <w:t> </w:t>
      </w:r>
      <w:r>
        <w:rPr>
          <w:color w:val="404040"/>
          <w:sz w:val="28"/>
        </w:rPr>
        <w:t>psychotherapeutic</w:t>
      </w:r>
      <w:r>
        <w:rPr>
          <w:color w:val="404040"/>
          <w:spacing w:val="-12"/>
          <w:sz w:val="28"/>
        </w:rPr>
        <w:t> </w:t>
      </w:r>
      <w:r>
        <w:rPr>
          <w:color w:val="404040"/>
          <w:sz w:val="28"/>
        </w:rPr>
        <w:t>services</w:t>
      </w:r>
      <w:r>
        <w:rPr>
          <w:color w:val="404040"/>
          <w:spacing w:val="-12"/>
          <w:sz w:val="28"/>
        </w:rPr>
        <w:t> </w:t>
      </w:r>
      <w:r>
        <w:rPr>
          <w:color w:val="404040"/>
          <w:sz w:val="28"/>
        </w:rPr>
        <w:t>to</w:t>
      </w:r>
      <w:r>
        <w:rPr>
          <w:color w:val="404040"/>
          <w:spacing w:val="-11"/>
          <w:sz w:val="28"/>
        </w:rPr>
        <w:t> </w:t>
      </w:r>
      <w:r>
        <w:rPr>
          <w:color w:val="404040"/>
          <w:sz w:val="28"/>
        </w:rPr>
        <w:t>clients</w:t>
      </w:r>
      <w:r>
        <w:rPr>
          <w:color w:val="404040"/>
          <w:spacing w:val="-11"/>
          <w:sz w:val="28"/>
        </w:rPr>
        <w:t> </w:t>
      </w:r>
      <w:r>
        <w:rPr>
          <w:color w:val="404040"/>
          <w:sz w:val="28"/>
        </w:rPr>
        <w:t>for the associate’s employer; OR</w:t>
      </w:r>
    </w:p>
    <w:p>
      <w:pPr>
        <w:pStyle w:val="ListParagraph"/>
        <w:numPr>
          <w:ilvl w:val="2"/>
          <w:numId w:val="33"/>
        </w:numPr>
        <w:tabs>
          <w:tab w:pos="1438" w:val="left" w:leader="none"/>
          <w:tab w:pos="1440" w:val="left" w:leader="none"/>
        </w:tabs>
        <w:spacing w:line="237" w:lineRule="auto" w:before="0" w:after="0"/>
        <w:ind w:left="1440" w:right="868" w:hanging="360"/>
        <w:jc w:val="left"/>
        <w:rPr>
          <w:sz w:val="28"/>
        </w:rPr>
      </w:pPr>
      <w:r>
        <w:rPr>
          <w:color w:val="404040"/>
          <w:sz w:val="28"/>
        </w:rPr>
        <w:t>The supervisor and the associate’s employer must have a written contract in place that provides the supervisor the same access to the</w:t>
      </w:r>
      <w:r>
        <w:rPr>
          <w:color w:val="404040"/>
          <w:spacing w:val="-3"/>
          <w:sz w:val="28"/>
        </w:rPr>
        <w:t> </w:t>
      </w:r>
      <w:r>
        <w:rPr>
          <w:color w:val="404040"/>
          <w:sz w:val="28"/>
        </w:rPr>
        <w:t>associate’s</w:t>
      </w:r>
      <w:r>
        <w:rPr>
          <w:color w:val="404040"/>
          <w:spacing w:val="-2"/>
          <w:sz w:val="28"/>
        </w:rPr>
        <w:t> </w:t>
      </w:r>
      <w:r>
        <w:rPr>
          <w:color w:val="404040"/>
          <w:sz w:val="28"/>
        </w:rPr>
        <w:t>clinical</w:t>
      </w:r>
      <w:r>
        <w:rPr>
          <w:color w:val="404040"/>
          <w:spacing w:val="-2"/>
          <w:sz w:val="28"/>
        </w:rPr>
        <w:t> </w:t>
      </w:r>
      <w:r>
        <w:rPr>
          <w:color w:val="404040"/>
          <w:sz w:val="28"/>
        </w:rPr>
        <w:t>records</w:t>
      </w:r>
      <w:r>
        <w:rPr>
          <w:color w:val="404040"/>
          <w:spacing w:val="-2"/>
          <w:sz w:val="28"/>
        </w:rPr>
        <w:t> </w:t>
      </w:r>
      <w:r>
        <w:rPr>
          <w:color w:val="404040"/>
          <w:sz w:val="28"/>
        </w:rPr>
        <w:t>as</w:t>
      </w:r>
      <w:r>
        <w:rPr>
          <w:color w:val="404040"/>
          <w:spacing w:val="-2"/>
          <w:sz w:val="28"/>
        </w:rPr>
        <w:t> </w:t>
      </w:r>
      <w:r>
        <w:rPr>
          <w:color w:val="404040"/>
          <w:sz w:val="28"/>
        </w:rPr>
        <w:t>is</w:t>
      </w:r>
      <w:r>
        <w:rPr>
          <w:color w:val="404040"/>
          <w:spacing w:val="-2"/>
          <w:sz w:val="28"/>
        </w:rPr>
        <w:t> </w:t>
      </w:r>
      <w:r>
        <w:rPr>
          <w:color w:val="404040"/>
          <w:sz w:val="28"/>
        </w:rPr>
        <w:t>provided</w:t>
      </w:r>
      <w:r>
        <w:rPr>
          <w:color w:val="404040"/>
          <w:spacing w:val="-2"/>
          <w:sz w:val="28"/>
        </w:rPr>
        <w:t> </w:t>
      </w:r>
      <w:r>
        <w:rPr>
          <w:color w:val="404040"/>
          <w:sz w:val="28"/>
        </w:rPr>
        <w:t>to</w:t>
      </w:r>
      <w:r>
        <w:rPr>
          <w:color w:val="404040"/>
          <w:spacing w:val="-2"/>
          <w:sz w:val="28"/>
        </w:rPr>
        <w:t> </w:t>
      </w:r>
      <w:r>
        <w:rPr>
          <w:color w:val="404040"/>
          <w:sz w:val="28"/>
        </w:rPr>
        <w:t>employees</w:t>
      </w:r>
      <w:r>
        <w:rPr>
          <w:color w:val="404040"/>
          <w:spacing w:val="-2"/>
          <w:sz w:val="28"/>
        </w:rPr>
        <w:t> </w:t>
      </w:r>
      <w:r>
        <w:rPr>
          <w:color w:val="404040"/>
          <w:sz w:val="28"/>
        </w:rPr>
        <w:t>of</w:t>
      </w:r>
      <w:r>
        <w:rPr>
          <w:color w:val="404040"/>
          <w:spacing w:val="-2"/>
          <w:sz w:val="28"/>
        </w:rPr>
        <w:t> </w:t>
      </w:r>
      <w:r>
        <w:rPr>
          <w:color w:val="404040"/>
          <w:sz w:val="28"/>
        </w:rPr>
        <w:t>that employer.</w:t>
      </w:r>
      <w:r>
        <w:rPr>
          <w:color w:val="404040"/>
          <w:spacing w:val="-19"/>
          <w:sz w:val="28"/>
        </w:rPr>
        <w:t> </w:t>
      </w:r>
      <w:r>
        <w:rPr>
          <w:color w:val="404040"/>
          <w:sz w:val="28"/>
        </w:rPr>
        <w:t>The</w:t>
      </w:r>
      <w:r>
        <w:rPr>
          <w:color w:val="404040"/>
          <w:spacing w:val="-18"/>
          <w:sz w:val="28"/>
        </w:rPr>
        <w:t> </w:t>
      </w:r>
      <w:r>
        <w:rPr>
          <w:color w:val="404040"/>
          <w:sz w:val="28"/>
        </w:rPr>
        <w:t>associate’s</w:t>
      </w:r>
      <w:r>
        <w:rPr>
          <w:color w:val="404040"/>
          <w:spacing w:val="-17"/>
          <w:sz w:val="28"/>
        </w:rPr>
        <w:t> </w:t>
      </w:r>
      <w:r>
        <w:rPr>
          <w:color w:val="404040"/>
          <w:sz w:val="28"/>
        </w:rPr>
        <w:t>clients</w:t>
      </w:r>
      <w:r>
        <w:rPr>
          <w:color w:val="404040"/>
          <w:spacing w:val="-18"/>
          <w:sz w:val="28"/>
        </w:rPr>
        <w:t> </w:t>
      </w:r>
      <w:r>
        <w:rPr>
          <w:color w:val="404040"/>
          <w:sz w:val="28"/>
        </w:rPr>
        <w:t>must</w:t>
      </w:r>
      <w:r>
        <w:rPr>
          <w:color w:val="404040"/>
          <w:spacing w:val="-17"/>
          <w:sz w:val="28"/>
        </w:rPr>
        <w:t> </w:t>
      </w:r>
      <w:r>
        <w:rPr>
          <w:color w:val="404040"/>
          <w:sz w:val="28"/>
        </w:rPr>
        <w:t>also</w:t>
      </w:r>
      <w:r>
        <w:rPr>
          <w:color w:val="404040"/>
          <w:spacing w:val="-15"/>
          <w:sz w:val="28"/>
        </w:rPr>
        <w:t> </w:t>
      </w:r>
      <w:r>
        <w:rPr>
          <w:color w:val="404040"/>
          <w:sz w:val="28"/>
        </w:rPr>
        <w:t>authorize</w:t>
      </w:r>
      <w:r>
        <w:rPr>
          <w:color w:val="404040"/>
          <w:spacing w:val="-18"/>
          <w:sz w:val="28"/>
        </w:rPr>
        <w:t> </w:t>
      </w:r>
      <w:r>
        <w:rPr>
          <w:color w:val="404040"/>
          <w:sz w:val="28"/>
        </w:rPr>
        <w:t>the</w:t>
      </w:r>
      <w:r>
        <w:rPr>
          <w:color w:val="404040"/>
          <w:spacing w:val="-17"/>
          <w:sz w:val="28"/>
        </w:rPr>
        <w:t> </w:t>
      </w:r>
      <w:r>
        <w:rPr>
          <w:color w:val="404040"/>
          <w:sz w:val="28"/>
        </w:rPr>
        <w:t>release</w:t>
      </w:r>
      <w:r>
        <w:rPr>
          <w:color w:val="404040"/>
          <w:spacing w:val="-17"/>
          <w:sz w:val="28"/>
        </w:rPr>
        <w:t> </w:t>
      </w:r>
      <w:r>
        <w:rPr>
          <w:color w:val="404040"/>
          <w:sz w:val="28"/>
        </w:rPr>
        <w:t>of their clinical records to the supervisor.</w:t>
      </w:r>
    </w:p>
    <w:p>
      <w:pPr>
        <w:pStyle w:val="BodyText"/>
        <w:spacing w:before="231"/>
        <w:ind w:left="720" w:right="957" w:hanging="360"/>
      </w:pPr>
      <w:r>
        <w:rPr>
          <w:rFonts w:ascii="Segoe UI Symbol" w:hAnsi="Segoe UI Symbol"/>
          <w:position w:val="2"/>
        </w:rPr>
        <w:t>➡</w:t>
      </w:r>
      <w:r>
        <w:rPr>
          <w:rFonts w:ascii="Segoe UI Symbol" w:hAnsi="Segoe UI Symbol"/>
          <w:spacing w:val="13"/>
          <w:position w:val="2"/>
        </w:rPr>
        <w:t> </w:t>
      </w:r>
      <w:r>
        <w:rPr>
          <w:color w:val="404040"/>
        </w:rPr>
        <w:t>A</w:t>
      </w:r>
      <w:r>
        <w:rPr>
          <w:color w:val="404040"/>
          <w:spacing w:val="-34"/>
        </w:rPr>
        <w:t> </w:t>
      </w:r>
      <w:r>
        <w:rPr>
          <w:color w:val="404040"/>
        </w:rPr>
        <w:t>written</w:t>
      </w:r>
      <w:r>
        <w:rPr>
          <w:color w:val="404040"/>
          <w:spacing w:val="-17"/>
        </w:rPr>
        <w:t> </w:t>
      </w:r>
      <w:r>
        <w:rPr>
          <w:color w:val="404040"/>
        </w:rPr>
        <w:t>oversight</w:t>
      </w:r>
      <w:r>
        <w:rPr>
          <w:color w:val="404040"/>
          <w:spacing w:val="-18"/>
        </w:rPr>
        <w:t> </w:t>
      </w:r>
      <w:r>
        <w:rPr>
          <w:color w:val="404040"/>
        </w:rPr>
        <w:t>agreement</w:t>
      </w:r>
      <w:r>
        <w:rPr>
          <w:color w:val="404040"/>
          <w:spacing w:val="-17"/>
        </w:rPr>
        <w:t> </w:t>
      </w:r>
      <w:r>
        <w:rPr>
          <w:color w:val="404040"/>
        </w:rPr>
        <w:t>between</w:t>
      </w:r>
      <w:r>
        <w:rPr>
          <w:color w:val="404040"/>
          <w:spacing w:val="-16"/>
        </w:rPr>
        <w:t> </w:t>
      </w:r>
      <w:r>
        <w:rPr>
          <w:color w:val="404040"/>
        </w:rPr>
        <w:t>the</w:t>
      </w:r>
      <w:r>
        <w:rPr>
          <w:color w:val="404040"/>
          <w:spacing w:val="-18"/>
        </w:rPr>
        <w:t> </w:t>
      </w:r>
      <w:r>
        <w:rPr>
          <w:color w:val="404040"/>
        </w:rPr>
        <w:t>supervisor</w:t>
      </w:r>
      <w:r>
        <w:rPr>
          <w:color w:val="404040"/>
          <w:spacing w:val="-17"/>
        </w:rPr>
        <w:t> </w:t>
      </w:r>
      <w:r>
        <w:rPr>
          <w:color w:val="404040"/>
        </w:rPr>
        <w:t>and</w:t>
      </w:r>
      <w:r>
        <w:rPr>
          <w:color w:val="404040"/>
          <w:spacing w:val="-16"/>
        </w:rPr>
        <w:t> </w:t>
      </w:r>
      <w:r>
        <w:rPr>
          <w:color w:val="404040"/>
        </w:rPr>
        <w:t>the</w:t>
      </w:r>
      <w:r>
        <w:rPr>
          <w:color w:val="404040"/>
          <w:spacing w:val="-18"/>
        </w:rPr>
        <w:t> </w:t>
      </w:r>
      <w:r>
        <w:rPr>
          <w:color w:val="404040"/>
        </w:rPr>
        <w:t>employer is now required for all supervisor-supervisee relationships where the supervisor is not employed by the supervisee’s employer or is a</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left="720" w:right="805"/>
      </w:pPr>
      <w:r>
        <w:rPr>
          <w:color w:val="404040"/>
        </w:rPr>
        <w:t>volunteer.</w:t>
      </w:r>
      <w:r>
        <w:rPr>
          <w:color w:val="404040"/>
          <w:spacing w:val="-17"/>
        </w:rPr>
        <w:t> </w:t>
      </w:r>
      <w:r>
        <w:rPr>
          <w:color w:val="404040"/>
        </w:rPr>
        <w:t>(Previously,</w:t>
      </w:r>
      <w:r>
        <w:rPr>
          <w:color w:val="404040"/>
          <w:spacing w:val="-16"/>
        </w:rPr>
        <w:t> </w:t>
      </w:r>
      <w:r>
        <w:rPr>
          <w:color w:val="404040"/>
        </w:rPr>
        <w:t>this</w:t>
      </w:r>
      <w:r>
        <w:rPr>
          <w:color w:val="404040"/>
          <w:spacing w:val="-17"/>
        </w:rPr>
        <w:t> </w:t>
      </w:r>
      <w:r>
        <w:rPr>
          <w:color w:val="404040"/>
        </w:rPr>
        <w:t>was</w:t>
      </w:r>
      <w:r>
        <w:rPr>
          <w:color w:val="404040"/>
          <w:spacing w:val="-17"/>
        </w:rPr>
        <w:t> </w:t>
      </w:r>
      <w:r>
        <w:rPr>
          <w:color w:val="404040"/>
        </w:rPr>
        <w:t>not</w:t>
      </w:r>
      <w:r>
        <w:rPr>
          <w:color w:val="404040"/>
          <w:spacing w:val="-17"/>
        </w:rPr>
        <w:t> </w:t>
      </w:r>
      <w:r>
        <w:rPr>
          <w:color w:val="404040"/>
        </w:rPr>
        <w:t>required</w:t>
      </w:r>
      <w:r>
        <w:rPr>
          <w:color w:val="404040"/>
          <w:spacing w:val="-17"/>
        </w:rPr>
        <w:t> </w:t>
      </w:r>
      <w:r>
        <w:rPr>
          <w:color w:val="404040"/>
        </w:rPr>
        <w:t>for</w:t>
      </w:r>
      <w:r>
        <w:rPr>
          <w:color w:val="404040"/>
          <w:spacing w:val="-16"/>
        </w:rPr>
        <w:t> </w:t>
      </w:r>
      <w:r>
        <w:rPr>
          <w:color w:val="404040"/>
        </w:rPr>
        <w:t>private</w:t>
      </w:r>
      <w:r>
        <w:rPr>
          <w:color w:val="404040"/>
          <w:spacing w:val="-17"/>
        </w:rPr>
        <w:t> </w:t>
      </w:r>
      <w:r>
        <w:rPr>
          <w:color w:val="404040"/>
        </w:rPr>
        <w:t>practices,</w:t>
      </w:r>
      <w:r>
        <w:rPr>
          <w:color w:val="404040"/>
          <w:spacing w:val="-17"/>
        </w:rPr>
        <w:t> </w:t>
      </w:r>
      <w:r>
        <w:rPr>
          <w:color w:val="404040"/>
        </w:rPr>
        <w:t>because supervisors in private practices were previously required to have the same employer as the supervisee.)</w:t>
      </w:r>
    </w:p>
    <w:p>
      <w:pPr>
        <w:pStyle w:val="BodyText"/>
        <w:spacing w:line="310" w:lineRule="exact" w:before="12"/>
        <w:ind w:left="720" w:hanging="360"/>
      </w:pPr>
      <w:r>
        <w:rPr>
          <w:rFonts w:ascii="Segoe UI Symbol" w:hAnsi="Segoe UI Symbol"/>
          <w:position w:val="2"/>
        </w:rPr>
        <w:t>➡</w:t>
      </w:r>
      <w:r>
        <w:rPr>
          <w:rFonts w:ascii="Segoe UI Symbol" w:hAnsi="Segoe UI Symbol"/>
          <w:spacing w:val="25"/>
          <w:position w:val="2"/>
        </w:rPr>
        <w:t> </w:t>
      </w:r>
      <w:r>
        <w:rPr>
          <w:color w:val="404040"/>
        </w:rPr>
        <w:t>Supervisors</w:t>
      </w:r>
      <w:r>
        <w:rPr>
          <w:color w:val="404040"/>
          <w:spacing w:val="-15"/>
        </w:rPr>
        <w:t> </w:t>
      </w:r>
      <w:r>
        <w:rPr>
          <w:color w:val="404040"/>
        </w:rPr>
        <w:t>of</w:t>
      </w:r>
      <w:r>
        <w:rPr>
          <w:color w:val="404040"/>
          <w:spacing w:val="-15"/>
        </w:rPr>
        <w:t> </w:t>
      </w:r>
      <w:r>
        <w:rPr>
          <w:color w:val="404040"/>
        </w:rPr>
        <w:t>supervisees</w:t>
      </w:r>
      <w:r>
        <w:rPr>
          <w:color w:val="404040"/>
          <w:spacing w:val="-15"/>
        </w:rPr>
        <w:t> </w:t>
      </w:r>
      <w:r>
        <w:rPr>
          <w:b/>
          <w:color w:val="404040"/>
        </w:rPr>
        <w:t>in</w:t>
      </w:r>
      <w:r>
        <w:rPr>
          <w:b/>
          <w:color w:val="404040"/>
          <w:spacing w:val="-14"/>
        </w:rPr>
        <w:t> </w:t>
      </w:r>
      <w:r>
        <w:rPr>
          <w:b/>
          <w:color w:val="404040"/>
        </w:rPr>
        <w:t>any</w:t>
      </w:r>
      <w:r>
        <w:rPr>
          <w:b/>
          <w:color w:val="404040"/>
          <w:spacing w:val="-15"/>
        </w:rPr>
        <w:t> </w:t>
      </w:r>
      <w:r>
        <w:rPr>
          <w:b/>
          <w:color w:val="404040"/>
        </w:rPr>
        <w:t>nonexempt</w:t>
      </w:r>
      <w:r>
        <w:rPr>
          <w:b/>
          <w:color w:val="404040"/>
          <w:spacing w:val="-14"/>
        </w:rPr>
        <w:t> </w:t>
      </w:r>
      <w:r>
        <w:rPr>
          <w:b/>
          <w:color w:val="404040"/>
        </w:rPr>
        <w:t>setting</w:t>
      </w:r>
      <w:r>
        <w:rPr>
          <w:b/>
          <w:color w:val="404040"/>
          <w:spacing w:val="-15"/>
        </w:rPr>
        <w:t> </w:t>
      </w:r>
      <w:r>
        <w:rPr>
          <w:color w:val="404040"/>
        </w:rPr>
        <w:t>are</w:t>
      </w:r>
      <w:r>
        <w:rPr>
          <w:color w:val="404040"/>
          <w:spacing w:val="-15"/>
        </w:rPr>
        <w:t> </w:t>
      </w:r>
      <w:r>
        <w:rPr>
          <w:color w:val="404040"/>
        </w:rPr>
        <w:t>limited</w:t>
      </w:r>
      <w:r>
        <w:rPr>
          <w:color w:val="404040"/>
          <w:spacing w:val="-15"/>
        </w:rPr>
        <w:t> </w:t>
      </w:r>
      <w:r>
        <w:rPr>
          <w:color w:val="404040"/>
        </w:rPr>
        <w:t>to</w:t>
      </w:r>
      <w:r>
        <w:rPr>
          <w:color w:val="404040"/>
          <w:spacing w:val="-14"/>
        </w:rPr>
        <w:t> </w:t>
      </w:r>
      <w:r>
        <w:rPr>
          <w:color w:val="404040"/>
        </w:rPr>
        <w:t>six supervisees per supervisor. (Please note that this limit applies to all</w:t>
      </w:r>
    </w:p>
    <w:p>
      <w:pPr>
        <w:pStyle w:val="BodyText"/>
        <w:spacing w:line="237" w:lineRule="auto"/>
        <w:ind w:left="720" w:right="763"/>
      </w:pPr>
      <w:r>
        <w:rPr>
          <w:color w:val="404040"/>
        </w:rPr>
        <w:t>nonexempt</w:t>
      </w:r>
      <w:r>
        <w:rPr>
          <w:color w:val="404040"/>
          <w:spacing w:val="-6"/>
        </w:rPr>
        <w:t> </w:t>
      </w:r>
      <w:r>
        <w:rPr>
          <w:color w:val="404040"/>
        </w:rPr>
        <w:t>settings,</w:t>
      </w:r>
      <w:r>
        <w:rPr>
          <w:color w:val="404040"/>
          <w:spacing w:val="-6"/>
        </w:rPr>
        <w:t> </w:t>
      </w:r>
      <w:r>
        <w:rPr>
          <w:color w:val="404040"/>
        </w:rPr>
        <w:t>not</w:t>
      </w:r>
      <w:r>
        <w:rPr>
          <w:color w:val="404040"/>
          <w:spacing w:val="-6"/>
        </w:rPr>
        <w:t> </w:t>
      </w:r>
      <w:r>
        <w:rPr>
          <w:color w:val="404040"/>
        </w:rPr>
        <w:t>just</w:t>
      </w:r>
      <w:r>
        <w:rPr>
          <w:color w:val="404040"/>
          <w:spacing w:val="-6"/>
        </w:rPr>
        <w:t> </w:t>
      </w:r>
      <w:r>
        <w:rPr>
          <w:color w:val="404040"/>
        </w:rPr>
        <w:t>private</w:t>
      </w:r>
      <w:r>
        <w:rPr>
          <w:color w:val="404040"/>
          <w:spacing w:val="-7"/>
        </w:rPr>
        <w:t> </w:t>
      </w:r>
      <w:r>
        <w:rPr>
          <w:color w:val="404040"/>
        </w:rPr>
        <w:t>practices</w:t>
      </w:r>
      <w:r>
        <w:rPr>
          <w:color w:val="404040"/>
          <w:spacing w:val="-6"/>
        </w:rPr>
        <w:t> </w:t>
      </w:r>
      <w:r>
        <w:rPr>
          <w:color w:val="404040"/>
        </w:rPr>
        <w:t>and</w:t>
      </w:r>
      <w:r>
        <w:rPr>
          <w:color w:val="404040"/>
          <w:spacing w:val="-6"/>
        </w:rPr>
        <w:t> </w:t>
      </w:r>
      <w:r>
        <w:rPr>
          <w:color w:val="404040"/>
        </w:rPr>
        <w:t>professional </w:t>
      </w:r>
      <w:r>
        <w:rPr>
          <w:color w:val="404040"/>
          <w:spacing w:val="-2"/>
        </w:rPr>
        <w:t>corporations.)</w:t>
      </w:r>
    </w:p>
    <w:p>
      <w:pPr>
        <w:pStyle w:val="BodyText"/>
        <w:spacing w:line="310" w:lineRule="exact" w:before="18"/>
        <w:ind w:left="720" w:right="763" w:hanging="360"/>
      </w:pPr>
      <w:r>
        <w:rPr>
          <w:rFonts w:ascii="Segoe UI Symbol" w:hAnsi="Segoe UI Symbol"/>
          <w:position w:val="2"/>
        </w:rPr>
        <w:t>➡</w:t>
      </w:r>
      <w:r>
        <w:rPr>
          <w:rFonts w:ascii="Segoe UI Symbol" w:hAnsi="Segoe UI Symbol"/>
          <w:spacing w:val="23"/>
          <w:position w:val="2"/>
        </w:rPr>
        <w:t> </w:t>
      </w:r>
      <w:r>
        <w:rPr>
          <w:color w:val="404040"/>
        </w:rPr>
        <w:t>Supervisees</w:t>
      </w:r>
      <w:r>
        <w:rPr>
          <w:color w:val="404040"/>
          <w:spacing w:val="-17"/>
        </w:rPr>
        <w:t> </w:t>
      </w:r>
      <w:r>
        <w:rPr>
          <w:color w:val="404040"/>
        </w:rPr>
        <w:t>working</w:t>
      </w:r>
      <w:r>
        <w:rPr>
          <w:color w:val="404040"/>
          <w:spacing w:val="-16"/>
        </w:rPr>
        <w:t> </w:t>
      </w:r>
      <w:r>
        <w:rPr>
          <w:color w:val="404040"/>
        </w:rPr>
        <w:t>in</w:t>
      </w:r>
      <w:r>
        <w:rPr>
          <w:color w:val="404040"/>
          <w:spacing w:val="-15"/>
        </w:rPr>
        <w:t> </w:t>
      </w:r>
      <w:r>
        <w:rPr>
          <w:color w:val="404040"/>
        </w:rPr>
        <w:t>exempt</w:t>
      </w:r>
      <w:r>
        <w:rPr>
          <w:color w:val="404040"/>
          <w:spacing w:val="-17"/>
        </w:rPr>
        <w:t> </w:t>
      </w:r>
      <w:r>
        <w:rPr>
          <w:color w:val="404040"/>
        </w:rPr>
        <w:t>settings</w:t>
      </w:r>
      <w:r>
        <w:rPr>
          <w:color w:val="404040"/>
          <w:spacing w:val="-15"/>
        </w:rPr>
        <w:t> </w:t>
      </w:r>
      <w:r>
        <w:rPr>
          <w:color w:val="404040"/>
        </w:rPr>
        <w:t>may</w:t>
      </w:r>
      <w:r>
        <w:rPr>
          <w:color w:val="404040"/>
          <w:spacing w:val="-15"/>
        </w:rPr>
        <w:t> </w:t>
      </w:r>
      <w:r>
        <w:rPr>
          <w:color w:val="404040"/>
        </w:rPr>
        <w:t>obtain</w:t>
      </w:r>
      <w:r>
        <w:rPr>
          <w:color w:val="404040"/>
          <w:spacing w:val="-16"/>
        </w:rPr>
        <w:t> </w:t>
      </w:r>
      <w:r>
        <w:rPr>
          <w:color w:val="404040"/>
        </w:rPr>
        <w:t>their</w:t>
      </w:r>
      <w:r>
        <w:rPr>
          <w:color w:val="404040"/>
          <w:spacing w:val="-16"/>
        </w:rPr>
        <w:t> </w:t>
      </w:r>
      <w:r>
        <w:rPr>
          <w:color w:val="404040"/>
        </w:rPr>
        <w:t>required</w:t>
      </w:r>
      <w:r>
        <w:rPr>
          <w:color w:val="404040"/>
          <w:spacing w:val="-16"/>
        </w:rPr>
        <w:t> </w:t>
      </w:r>
      <w:r>
        <w:rPr>
          <w:color w:val="404040"/>
        </w:rPr>
        <w:t>weekly direct supervisor contact via two-way, real-time videoconferencing.</w:t>
      </w:r>
    </w:p>
    <w:p>
      <w:pPr>
        <w:pStyle w:val="BodyText"/>
        <w:spacing w:line="237" w:lineRule="auto"/>
        <w:ind w:left="720" w:right="763"/>
      </w:pPr>
      <w:r>
        <w:rPr>
          <w:color w:val="404040"/>
        </w:rPr>
        <w:t>(Previously, the law had only stated that associates in exempt settings could obtain supervision via videoconferencing, leaving it unclear whether</w:t>
      </w:r>
      <w:r>
        <w:rPr>
          <w:color w:val="404040"/>
          <w:spacing w:val="-8"/>
        </w:rPr>
        <w:t> </w:t>
      </w:r>
      <w:r>
        <w:rPr>
          <w:color w:val="404040"/>
        </w:rPr>
        <w:t>or</w:t>
      </w:r>
      <w:r>
        <w:rPr>
          <w:color w:val="404040"/>
          <w:spacing w:val="-7"/>
        </w:rPr>
        <w:t> </w:t>
      </w:r>
      <w:r>
        <w:rPr>
          <w:color w:val="404040"/>
        </w:rPr>
        <w:t>not</w:t>
      </w:r>
      <w:r>
        <w:rPr>
          <w:color w:val="404040"/>
          <w:spacing w:val="-8"/>
        </w:rPr>
        <w:t> </w:t>
      </w:r>
      <w:r>
        <w:rPr>
          <w:color w:val="404040"/>
        </w:rPr>
        <w:t>trainees</w:t>
      </w:r>
      <w:r>
        <w:rPr>
          <w:color w:val="404040"/>
          <w:spacing w:val="-8"/>
        </w:rPr>
        <w:t> </w:t>
      </w:r>
      <w:r>
        <w:rPr>
          <w:color w:val="404040"/>
        </w:rPr>
        <w:t>(who</w:t>
      </w:r>
      <w:r>
        <w:rPr>
          <w:color w:val="404040"/>
          <w:spacing w:val="-7"/>
        </w:rPr>
        <w:t> </w:t>
      </w:r>
      <w:r>
        <w:rPr>
          <w:color w:val="404040"/>
        </w:rPr>
        <w:t>are</w:t>
      </w:r>
      <w:r>
        <w:rPr>
          <w:color w:val="404040"/>
          <w:spacing w:val="-8"/>
        </w:rPr>
        <w:t> </w:t>
      </w:r>
      <w:r>
        <w:rPr>
          <w:color w:val="404040"/>
        </w:rPr>
        <w:t>also</w:t>
      </w:r>
      <w:r>
        <w:rPr>
          <w:color w:val="404040"/>
          <w:spacing w:val="-7"/>
        </w:rPr>
        <w:t> </w:t>
      </w:r>
      <w:r>
        <w:rPr>
          <w:color w:val="404040"/>
        </w:rPr>
        <w:t>supervisees)</w:t>
      </w:r>
      <w:r>
        <w:rPr>
          <w:color w:val="404040"/>
          <w:spacing w:val="-8"/>
        </w:rPr>
        <w:t> </w:t>
      </w:r>
      <w:r>
        <w:rPr>
          <w:color w:val="404040"/>
        </w:rPr>
        <w:t>could</w:t>
      </w:r>
      <w:r>
        <w:rPr>
          <w:color w:val="404040"/>
          <w:spacing w:val="-8"/>
        </w:rPr>
        <w:t> </w:t>
      </w:r>
      <w:r>
        <w:rPr>
          <w:color w:val="404040"/>
        </w:rPr>
        <w:t>do</w:t>
      </w:r>
      <w:r>
        <w:rPr>
          <w:color w:val="404040"/>
          <w:spacing w:val="-7"/>
        </w:rPr>
        <w:t> </w:t>
      </w:r>
      <w:r>
        <w:rPr>
          <w:color w:val="404040"/>
        </w:rPr>
        <w:t>so</w:t>
      </w:r>
      <w:r>
        <w:rPr>
          <w:color w:val="404040"/>
          <w:spacing w:val="-8"/>
        </w:rPr>
        <w:t> </w:t>
      </w:r>
      <w:r>
        <w:rPr>
          <w:color w:val="404040"/>
        </w:rPr>
        <w:t>as</w:t>
      </w:r>
      <w:r>
        <w:rPr>
          <w:color w:val="404040"/>
          <w:spacing w:val="-7"/>
        </w:rPr>
        <w:t> </w:t>
      </w:r>
      <w:r>
        <w:rPr>
          <w:color w:val="404040"/>
        </w:rPr>
        <w:t>well.)</w:t>
      </w:r>
    </w:p>
    <w:p>
      <w:pPr>
        <w:pStyle w:val="BodyText"/>
        <w:spacing w:before="44"/>
        <w:ind w:left="0"/>
      </w:pPr>
    </w:p>
    <w:p>
      <w:pPr>
        <w:pStyle w:val="Heading1"/>
      </w:pPr>
      <w:r>
        <w:rPr>
          <w:color w:val="333333"/>
        </w:rPr>
        <w:t>4F.</w:t>
      </w:r>
      <w:r>
        <w:rPr>
          <w:color w:val="333333"/>
          <w:spacing w:val="-47"/>
        </w:rPr>
        <w:t> </w:t>
      </w:r>
      <w:r>
        <w:rPr>
          <w:color w:val="333333"/>
        </w:rPr>
        <w:t>Additional</w:t>
      </w:r>
      <w:r>
        <w:rPr>
          <w:color w:val="333333"/>
          <w:spacing w:val="-23"/>
        </w:rPr>
        <w:t> </w:t>
      </w:r>
      <w:r>
        <w:rPr>
          <w:color w:val="333333"/>
        </w:rPr>
        <w:t>Updated</w:t>
      </w:r>
      <w:r>
        <w:rPr>
          <w:color w:val="333333"/>
          <w:spacing w:val="-22"/>
        </w:rPr>
        <w:t> </w:t>
      </w:r>
      <w:r>
        <w:rPr>
          <w:color w:val="333333"/>
        </w:rPr>
        <w:t>2022</w:t>
      </w:r>
      <w:r>
        <w:rPr>
          <w:color w:val="333333"/>
          <w:spacing w:val="-22"/>
        </w:rPr>
        <w:t> </w:t>
      </w:r>
      <w:r>
        <w:rPr>
          <w:color w:val="333333"/>
        </w:rPr>
        <w:t>Supervision</w:t>
      </w:r>
      <w:r>
        <w:rPr>
          <w:color w:val="333333"/>
          <w:spacing w:val="-18"/>
        </w:rPr>
        <w:t> </w:t>
      </w:r>
      <w:r>
        <w:rPr>
          <w:color w:val="333333"/>
          <w:spacing w:val="-2"/>
        </w:rPr>
        <w:t>Requirements</w:t>
      </w:r>
    </w:p>
    <w:p>
      <w:pPr>
        <w:pStyle w:val="Heading3"/>
        <w:spacing w:before="161"/>
      </w:pPr>
      <w:r>
        <w:rPr>
          <w:color w:val="333333"/>
        </w:rPr>
        <w:t>2022</w:t>
      </w:r>
      <w:r>
        <w:rPr>
          <w:color w:val="333333"/>
          <w:spacing w:val="-9"/>
        </w:rPr>
        <w:t> </w:t>
      </w:r>
      <w:r>
        <w:rPr>
          <w:color w:val="333333"/>
        </w:rPr>
        <w:t>Supervision</w:t>
      </w:r>
      <w:r>
        <w:rPr>
          <w:color w:val="333333"/>
          <w:spacing w:val="-9"/>
        </w:rPr>
        <w:t> </w:t>
      </w:r>
      <w:r>
        <w:rPr>
          <w:color w:val="333333"/>
        </w:rPr>
        <w:t>Requirements</w:t>
      </w:r>
      <w:r>
        <w:rPr>
          <w:color w:val="333333"/>
          <w:spacing w:val="-8"/>
        </w:rPr>
        <w:t> </w:t>
      </w:r>
      <w:r>
        <w:rPr>
          <w:color w:val="333333"/>
          <w:spacing w:val="-2"/>
        </w:rPr>
        <w:t>Overview</w:t>
      </w:r>
    </w:p>
    <w:p>
      <w:pPr>
        <w:pStyle w:val="BodyText"/>
        <w:spacing w:before="156"/>
        <w:ind w:right="763"/>
      </w:pPr>
      <w:r>
        <w:rPr>
          <w:color w:val="333333"/>
        </w:rPr>
        <w:t>Effective</w:t>
      </w:r>
      <w:r>
        <w:rPr>
          <w:color w:val="333333"/>
          <w:spacing w:val="-11"/>
        </w:rPr>
        <w:t> </w:t>
      </w:r>
      <w:r>
        <w:rPr>
          <w:color w:val="333333"/>
        </w:rPr>
        <w:t>January</w:t>
      </w:r>
      <w:r>
        <w:rPr>
          <w:color w:val="333333"/>
          <w:spacing w:val="-10"/>
        </w:rPr>
        <w:t> </w:t>
      </w:r>
      <w:r>
        <w:rPr>
          <w:color w:val="333333"/>
        </w:rPr>
        <w:t>1,</w:t>
      </w:r>
      <w:r>
        <w:rPr>
          <w:color w:val="333333"/>
          <w:spacing w:val="-9"/>
        </w:rPr>
        <w:t> </w:t>
      </w:r>
      <w:r>
        <w:rPr>
          <w:color w:val="333333"/>
        </w:rPr>
        <w:t>2022,</w:t>
      </w:r>
      <w:r>
        <w:rPr>
          <w:color w:val="333333"/>
          <w:spacing w:val="-9"/>
        </w:rPr>
        <w:t> </w:t>
      </w:r>
      <w:r>
        <w:rPr>
          <w:color w:val="333333"/>
        </w:rPr>
        <w:t>the</w:t>
      </w:r>
      <w:r>
        <w:rPr>
          <w:color w:val="333333"/>
          <w:spacing w:val="-11"/>
        </w:rPr>
        <w:t> </w:t>
      </w:r>
      <w:r>
        <w:rPr>
          <w:color w:val="333333"/>
        </w:rPr>
        <w:t>BBS</w:t>
      </w:r>
      <w:r>
        <w:rPr>
          <w:color w:val="333333"/>
          <w:spacing w:val="-9"/>
        </w:rPr>
        <w:t> </w:t>
      </w:r>
      <w:r>
        <w:rPr>
          <w:color w:val="333333"/>
        </w:rPr>
        <w:t>has</w:t>
      </w:r>
      <w:r>
        <w:rPr>
          <w:color w:val="333333"/>
          <w:spacing w:val="-10"/>
        </w:rPr>
        <w:t> </w:t>
      </w:r>
      <w:r>
        <w:rPr>
          <w:color w:val="333333"/>
        </w:rPr>
        <w:t>issued</w:t>
      </w:r>
      <w:r>
        <w:rPr>
          <w:color w:val="333333"/>
          <w:spacing w:val="-10"/>
        </w:rPr>
        <w:t> </w:t>
      </w:r>
      <w:r>
        <w:rPr>
          <w:color w:val="333333"/>
        </w:rPr>
        <w:t>new</w:t>
      </w:r>
      <w:r>
        <w:rPr>
          <w:color w:val="333333"/>
          <w:spacing w:val="-10"/>
        </w:rPr>
        <w:t> </w:t>
      </w:r>
      <w:r>
        <w:rPr>
          <w:color w:val="333333"/>
        </w:rPr>
        <w:t>supervision</w:t>
      </w:r>
      <w:r>
        <w:rPr>
          <w:color w:val="333333"/>
          <w:spacing w:val="-10"/>
        </w:rPr>
        <w:t> </w:t>
      </w:r>
      <w:r>
        <w:rPr>
          <w:color w:val="333333"/>
        </w:rPr>
        <w:t>regulations </w:t>
      </w:r>
      <w:r>
        <w:rPr>
          <w:color w:val="333333"/>
          <w:spacing w:val="-2"/>
        </w:rPr>
        <w:t>which:</w:t>
      </w:r>
    </w:p>
    <w:p>
      <w:pPr>
        <w:pStyle w:val="ListParagraph"/>
        <w:numPr>
          <w:ilvl w:val="0"/>
          <w:numId w:val="34"/>
        </w:numPr>
        <w:tabs>
          <w:tab w:pos="883" w:val="left" w:leader="none"/>
        </w:tabs>
        <w:spacing w:line="240" w:lineRule="auto" w:before="152" w:after="0"/>
        <w:ind w:left="883" w:right="1273" w:hanging="524"/>
        <w:jc w:val="left"/>
        <w:rPr>
          <w:sz w:val="28"/>
        </w:rPr>
      </w:pPr>
      <w:r>
        <w:rPr>
          <w:color w:val="333333"/>
          <w:sz w:val="28"/>
        </w:rPr>
        <w:t>Increase</w:t>
      </w:r>
      <w:r>
        <w:rPr>
          <w:color w:val="333333"/>
          <w:spacing w:val="-15"/>
          <w:sz w:val="28"/>
        </w:rPr>
        <w:t> </w:t>
      </w:r>
      <w:r>
        <w:rPr>
          <w:color w:val="333333"/>
          <w:sz w:val="28"/>
        </w:rPr>
        <w:t>consistency</w:t>
      </w:r>
      <w:r>
        <w:rPr>
          <w:color w:val="333333"/>
          <w:spacing w:val="-13"/>
          <w:sz w:val="28"/>
        </w:rPr>
        <w:t> </w:t>
      </w:r>
      <w:r>
        <w:rPr>
          <w:color w:val="333333"/>
          <w:sz w:val="28"/>
        </w:rPr>
        <w:t>in</w:t>
      </w:r>
      <w:r>
        <w:rPr>
          <w:color w:val="333333"/>
          <w:spacing w:val="-13"/>
          <w:sz w:val="28"/>
        </w:rPr>
        <w:t> </w:t>
      </w:r>
      <w:r>
        <w:rPr>
          <w:color w:val="333333"/>
          <w:sz w:val="28"/>
        </w:rPr>
        <w:t>supervisor</w:t>
      </w:r>
      <w:r>
        <w:rPr>
          <w:color w:val="333333"/>
          <w:spacing w:val="-14"/>
          <w:sz w:val="28"/>
        </w:rPr>
        <w:t> </w:t>
      </w:r>
      <w:r>
        <w:rPr>
          <w:color w:val="333333"/>
          <w:sz w:val="28"/>
        </w:rPr>
        <w:t>requirements</w:t>
      </w:r>
      <w:r>
        <w:rPr>
          <w:color w:val="333333"/>
          <w:spacing w:val="-14"/>
          <w:sz w:val="28"/>
        </w:rPr>
        <w:t> </w:t>
      </w:r>
      <w:r>
        <w:rPr>
          <w:color w:val="333333"/>
          <w:sz w:val="28"/>
        </w:rPr>
        <w:t>and</w:t>
      </w:r>
      <w:r>
        <w:rPr>
          <w:color w:val="333333"/>
          <w:spacing w:val="-13"/>
          <w:sz w:val="28"/>
        </w:rPr>
        <w:t> </w:t>
      </w:r>
      <w:r>
        <w:rPr>
          <w:color w:val="333333"/>
          <w:sz w:val="28"/>
        </w:rPr>
        <w:t>responsibilities between the LMFT, LCSW and LPCC professions.</w:t>
      </w:r>
    </w:p>
    <w:p>
      <w:pPr>
        <w:pStyle w:val="ListParagraph"/>
        <w:numPr>
          <w:ilvl w:val="0"/>
          <w:numId w:val="34"/>
        </w:numPr>
        <w:tabs>
          <w:tab w:pos="882" w:val="left" w:leader="none"/>
        </w:tabs>
        <w:spacing w:line="240" w:lineRule="auto" w:before="152" w:after="0"/>
        <w:ind w:left="882" w:right="0" w:hanging="523"/>
        <w:jc w:val="left"/>
        <w:rPr>
          <w:sz w:val="28"/>
        </w:rPr>
      </w:pPr>
      <w:r>
        <w:rPr>
          <w:color w:val="333333"/>
          <w:sz w:val="28"/>
        </w:rPr>
        <w:t>Highlight</w:t>
      </w:r>
      <w:r>
        <w:rPr>
          <w:color w:val="333333"/>
          <w:spacing w:val="-5"/>
          <w:sz w:val="28"/>
        </w:rPr>
        <w:t> </w:t>
      </w:r>
      <w:r>
        <w:rPr>
          <w:color w:val="333333"/>
          <w:sz w:val="28"/>
        </w:rPr>
        <w:t>new</w:t>
      </w:r>
      <w:r>
        <w:rPr>
          <w:color w:val="333333"/>
          <w:spacing w:val="-3"/>
          <w:sz w:val="28"/>
        </w:rPr>
        <w:t> </w:t>
      </w:r>
      <w:r>
        <w:rPr>
          <w:color w:val="333333"/>
          <w:sz w:val="28"/>
        </w:rPr>
        <w:t>supervisor</w:t>
      </w:r>
      <w:r>
        <w:rPr>
          <w:color w:val="333333"/>
          <w:spacing w:val="-2"/>
          <w:sz w:val="28"/>
        </w:rPr>
        <w:t> responsibilities.</w:t>
      </w:r>
    </w:p>
    <w:p>
      <w:pPr>
        <w:pStyle w:val="ListParagraph"/>
        <w:numPr>
          <w:ilvl w:val="0"/>
          <w:numId w:val="34"/>
        </w:numPr>
        <w:tabs>
          <w:tab w:pos="883" w:val="left" w:leader="none"/>
        </w:tabs>
        <w:spacing w:line="240" w:lineRule="auto" w:before="156" w:after="0"/>
        <w:ind w:left="883" w:right="966" w:hanging="524"/>
        <w:jc w:val="left"/>
        <w:rPr>
          <w:sz w:val="28"/>
        </w:rPr>
      </w:pPr>
      <w:r>
        <w:rPr>
          <w:color w:val="333333"/>
          <w:sz w:val="28"/>
        </w:rPr>
        <w:t>Require supervisors to submit a Self-Assessment Report in order to inform</w:t>
      </w:r>
      <w:r>
        <w:rPr>
          <w:color w:val="333333"/>
          <w:spacing w:val="-9"/>
          <w:sz w:val="28"/>
        </w:rPr>
        <w:t> </w:t>
      </w:r>
      <w:r>
        <w:rPr>
          <w:color w:val="333333"/>
          <w:sz w:val="28"/>
        </w:rPr>
        <w:t>the</w:t>
      </w:r>
      <w:r>
        <w:rPr>
          <w:color w:val="333333"/>
          <w:spacing w:val="-9"/>
          <w:sz w:val="28"/>
        </w:rPr>
        <w:t> </w:t>
      </w:r>
      <w:r>
        <w:rPr>
          <w:color w:val="333333"/>
          <w:sz w:val="28"/>
        </w:rPr>
        <w:t>Board</w:t>
      </w:r>
      <w:r>
        <w:rPr>
          <w:color w:val="333333"/>
          <w:spacing w:val="-8"/>
          <w:sz w:val="28"/>
        </w:rPr>
        <w:t> </w:t>
      </w:r>
      <w:r>
        <w:rPr>
          <w:color w:val="333333"/>
          <w:sz w:val="28"/>
        </w:rPr>
        <w:t>that</w:t>
      </w:r>
      <w:r>
        <w:rPr>
          <w:color w:val="333333"/>
          <w:spacing w:val="-8"/>
          <w:sz w:val="28"/>
        </w:rPr>
        <w:t> </w:t>
      </w:r>
      <w:r>
        <w:rPr>
          <w:color w:val="333333"/>
          <w:sz w:val="28"/>
        </w:rPr>
        <w:t>they</w:t>
      </w:r>
      <w:r>
        <w:rPr>
          <w:color w:val="333333"/>
          <w:spacing w:val="-8"/>
          <w:sz w:val="28"/>
        </w:rPr>
        <w:t> </w:t>
      </w:r>
      <w:r>
        <w:rPr>
          <w:color w:val="333333"/>
          <w:sz w:val="28"/>
        </w:rPr>
        <w:t>are</w:t>
      </w:r>
      <w:r>
        <w:rPr>
          <w:color w:val="333333"/>
          <w:spacing w:val="-9"/>
          <w:sz w:val="28"/>
        </w:rPr>
        <w:t> </w:t>
      </w:r>
      <w:r>
        <w:rPr>
          <w:color w:val="333333"/>
          <w:sz w:val="28"/>
        </w:rPr>
        <w:t>supervising,</w:t>
      </w:r>
      <w:r>
        <w:rPr>
          <w:color w:val="333333"/>
          <w:spacing w:val="-8"/>
          <w:sz w:val="28"/>
        </w:rPr>
        <w:t> </w:t>
      </w:r>
      <w:r>
        <w:rPr>
          <w:color w:val="333333"/>
          <w:sz w:val="28"/>
        </w:rPr>
        <w:t>and</w:t>
      </w:r>
      <w:r>
        <w:rPr>
          <w:color w:val="333333"/>
          <w:spacing w:val="-7"/>
          <w:sz w:val="28"/>
        </w:rPr>
        <w:t> </w:t>
      </w:r>
      <w:r>
        <w:rPr>
          <w:color w:val="333333"/>
          <w:sz w:val="28"/>
        </w:rPr>
        <w:t>to</w:t>
      </w:r>
      <w:r>
        <w:rPr>
          <w:color w:val="333333"/>
          <w:spacing w:val="-7"/>
          <w:sz w:val="28"/>
        </w:rPr>
        <w:t> </w:t>
      </w:r>
      <w:r>
        <w:rPr>
          <w:color w:val="333333"/>
          <w:sz w:val="28"/>
        </w:rPr>
        <w:t>self-certify</w:t>
      </w:r>
      <w:r>
        <w:rPr>
          <w:color w:val="333333"/>
          <w:spacing w:val="-8"/>
          <w:sz w:val="28"/>
        </w:rPr>
        <w:t> </w:t>
      </w:r>
      <w:r>
        <w:rPr>
          <w:color w:val="333333"/>
          <w:sz w:val="28"/>
        </w:rPr>
        <w:t>that</w:t>
      </w:r>
      <w:r>
        <w:rPr>
          <w:color w:val="333333"/>
          <w:spacing w:val="-8"/>
          <w:sz w:val="28"/>
        </w:rPr>
        <w:t> </w:t>
      </w:r>
      <w:r>
        <w:rPr>
          <w:color w:val="333333"/>
          <w:sz w:val="28"/>
        </w:rPr>
        <w:t>they meet all qualifications to supervise.</w:t>
      </w:r>
    </w:p>
    <w:p>
      <w:pPr>
        <w:pStyle w:val="ListParagraph"/>
        <w:numPr>
          <w:ilvl w:val="1"/>
          <w:numId w:val="34"/>
        </w:numPr>
        <w:tabs>
          <w:tab w:pos="1078" w:val="left" w:leader="none"/>
          <w:tab w:pos="1080" w:val="left" w:leader="none"/>
        </w:tabs>
        <w:spacing w:line="237" w:lineRule="auto" w:before="154" w:after="0"/>
        <w:ind w:left="1080" w:right="961" w:hanging="500"/>
        <w:jc w:val="left"/>
        <w:rPr>
          <w:sz w:val="28"/>
        </w:rPr>
      </w:pPr>
      <w:r>
        <w:rPr>
          <w:color w:val="333333"/>
          <w:sz w:val="28"/>
        </w:rPr>
        <w:t>Require supervisors and supervisees to complete and sign a Supervision Agreement (replaces the Supervisor Responsibility Statement</w:t>
      </w:r>
      <w:r>
        <w:rPr>
          <w:color w:val="333333"/>
          <w:spacing w:val="-16"/>
          <w:sz w:val="28"/>
        </w:rPr>
        <w:t> </w:t>
      </w:r>
      <w:r>
        <w:rPr>
          <w:color w:val="333333"/>
          <w:sz w:val="28"/>
        </w:rPr>
        <w:t>and</w:t>
      </w:r>
      <w:r>
        <w:rPr>
          <w:color w:val="333333"/>
          <w:spacing w:val="-11"/>
          <w:sz w:val="28"/>
        </w:rPr>
        <w:t> </w:t>
      </w:r>
      <w:r>
        <w:rPr>
          <w:color w:val="333333"/>
          <w:sz w:val="28"/>
        </w:rPr>
        <w:t>Supervisory</w:t>
      </w:r>
      <w:r>
        <w:rPr>
          <w:color w:val="333333"/>
          <w:spacing w:val="-12"/>
          <w:sz w:val="28"/>
        </w:rPr>
        <w:t> </w:t>
      </w:r>
      <w:r>
        <w:rPr>
          <w:color w:val="333333"/>
          <w:sz w:val="28"/>
        </w:rPr>
        <w:t>Plan</w:t>
      </w:r>
      <w:r>
        <w:rPr>
          <w:color w:val="333333"/>
          <w:spacing w:val="-12"/>
          <w:sz w:val="28"/>
        </w:rPr>
        <w:t> </w:t>
      </w:r>
      <w:r>
        <w:rPr>
          <w:color w:val="333333"/>
          <w:sz w:val="28"/>
        </w:rPr>
        <w:t>for</w:t>
      </w:r>
      <w:r>
        <w:rPr>
          <w:color w:val="333333"/>
          <w:spacing w:val="-11"/>
          <w:sz w:val="28"/>
        </w:rPr>
        <w:t> </w:t>
      </w:r>
      <w:r>
        <w:rPr>
          <w:color w:val="333333"/>
          <w:sz w:val="28"/>
        </w:rPr>
        <w:t>NEW</w:t>
      </w:r>
      <w:r>
        <w:rPr>
          <w:color w:val="333333"/>
          <w:spacing w:val="-18"/>
          <w:sz w:val="28"/>
        </w:rPr>
        <w:t> </w:t>
      </w:r>
      <w:r>
        <w:rPr>
          <w:color w:val="333333"/>
          <w:sz w:val="28"/>
        </w:rPr>
        <w:t>supervisory</w:t>
      </w:r>
      <w:r>
        <w:rPr>
          <w:color w:val="333333"/>
          <w:spacing w:val="-12"/>
          <w:sz w:val="28"/>
        </w:rPr>
        <w:t> </w:t>
      </w:r>
      <w:r>
        <w:rPr>
          <w:color w:val="333333"/>
          <w:sz w:val="28"/>
        </w:rPr>
        <w:t>relationships).</w:t>
      </w:r>
    </w:p>
    <w:p>
      <w:pPr>
        <w:pStyle w:val="ListParagraph"/>
        <w:numPr>
          <w:ilvl w:val="1"/>
          <w:numId w:val="34"/>
        </w:numPr>
        <w:tabs>
          <w:tab w:pos="1078" w:val="left" w:leader="none"/>
          <w:tab w:pos="1080" w:val="left" w:leader="none"/>
        </w:tabs>
        <w:spacing w:line="237" w:lineRule="auto" w:before="3" w:after="0"/>
        <w:ind w:left="1080" w:right="1332" w:hanging="500"/>
        <w:jc w:val="left"/>
        <w:rPr>
          <w:sz w:val="28"/>
        </w:rPr>
      </w:pPr>
      <w:r>
        <w:rPr>
          <w:color w:val="333333"/>
          <w:sz w:val="28"/>
        </w:rPr>
        <w:t>Update</w:t>
      </w:r>
      <w:r>
        <w:rPr>
          <w:color w:val="333333"/>
          <w:spacing w:val="-10"/>
          <w:sz w:val="28"/>
        </w:rPr>
        <w:t> </w:t>
      </w:r>
      <w:r>
        <w:rPr>
          <w:color w:val="333333"/>
          <w:sz w:val="28"/>
        </w:rPr>
        <w:t>the</w:t>
      </w:r>
      <w:r>
        <w:rPr>
          <w:color w:val="333333"/>
          <w:spacing w:val="-10"/>
          <w:sz w:val="28"/>
        </w:rPr>
        <w:t> </w:t>
      </w:r>
      <w:r>
        <w:rPr>
          <w:color w:val="333333"/>
          <w:sz w:val="28"/>
        </w:rPr>
        <w:t>contents</w:t>
      </w:r>
      <w:r>
        <w:rPr>
          <w:color w:val="333333"/>
          <w:spacing w:val="-9"/>
          <w:sz w:val="28"/>
        </w:rPr>
        <w:t> </w:t>
      </w:r>
      <w:r>
        <w:rPr>
          <w:color w:val="333333"/>
          <w:sz w:val="28"/>
        </w:rPr>
        <w:t>of</w:t>
      </w:r>
      <w:r>
        <w:rPr>
          <w:color w:val="333333"/>
          <w:spacing w:val="-8"/>
          <w:sz w:val="28"/>
        </w:rPr>
        <w:t> </w:t>
      </w:r>
      <w:r>
        <w:rPr>
          <w:color w:val="333333"/>
          <w:sz w:val="28"/>
        </w:rPr>
        <w:t>the</w:t>
      </w:r>
      <w:r>
        <w:rPr>
          <w:color w:val="333333"/>
          <w:spacing w:val="-10"/>
          <w:sz w:val="28"/>
        </w:rPr>
        <w:t> </w:t>
      </w:r>
      <w:r>
        <w:rPr>
          <w:color w:val="333333"/>
          <w:sz w:val="28"/>
        </w:rPr>
        <w:t>written</w:t>
      </w:r>
      <w:r>
        <w:rPr>
          <w:color w:val="333333"/>
          <w:spacing w:val="-9"/>
          <w:sz w:val="28"/>
        </w:rPr>
        <w:t> </w:t>
      </w:r>
      <w:r>
        <w:rPr>
          <w:color w:val="333333"/>
          <w:sz w:val="28"/>
        </w:rPr>
        <w:t>oversight</w:t>
      </w:r>
      <w:r>
        <w:rPr>
          <w:color w:val="333333"/>
          <w:spacing w:val="-10"/>
          <w:sz w:val="28"/>
        </w:rPr>
        <w:t> </w:t>
      </w:r>
      <w:r>
        <w:rPr>
          <w:color w:val="333333"/>
          <w:sz w:val="28"/>
        </w:rPr>
        <w:t>agreement</w:t>
      </w:r>
      <w:r>
        <w:rPr>
          <w:color w:val="333333"/>
          <w:spacing w:val="-10"/>
          <w:sz w:val="28"/>
        </w:rPr>
        <w:t> </w:t>
      </w:r>
      <w:r>
        <w:rPr>
          <w:color w:val="333333"/>
          <w:sz w:val="28"/>
        </w:rPr>
        <w:t>(for</w:t>
      </w:r>
      <w:r>
        <w:rPr>
          <w:color w:val="333333"/>
          <w:spacing w:val="-8"/>
          <w:sz w:val="28"/>
        </w:rPr>
        <w:t> </w:t>
      </w:r>
      <w:r>
        <w:rPr>
          <w:color w:val="333333"/>
          <w:sz w:val="28"/>
        </w:rPr>
        <w:t>NEW supervisory relationships)</w:t>
      </w:r>
    </w:p>
    <w:p>
      <w:pPr>
        <w:pStyle w:val="ListParagraph"/>
        <w:numPr>
          <w:ilvl w:val="1"/>
          <w:numId w:val="34"/>
        </w:numPr>
        <w:tabs>
          <w:tab w:pos="1078" w:val="left" w:leader="none"/>
        </w:tabs>
        <w:spacing w:line="298" w:lineRule="exact" w:before="0" w:after="0"/>
        <w:ind w:left="1078" w:right="0" w:hanging="498"/>
        <w:jc w:val="left"/>
        <w:rPr>
          <w:sz w:val="28"/>
        </w:rPr>
      </w:pPr>
      <w:r>
        <w:rPr>
          <w:color w:val="333333"/>
          <w:sz w:val="28"/>
        </w:rPr>
        <w:t>Set</w:t>
      </w:r>
      <w:r>
        <w:rPr>
          <w:color w:val="333333"/>
          <w:spacing w:val="-9"/>
          <w:sz w:val="28"/>
        </w:rPr>
        <w:t> </w:t>
      </w:r>
      <w:r>
        <w:rPr>
          <w:color w:val="333333"/>
          <w:sz w:val="28"/>
        </w:rPr>
        <w:t>standards</w:t>
      </w:r>
      <w:r>
        <w:rPr>
          <w:color w:val="333333"/>
          <w:spacing w:val="-3"/>
          <w:sz w:val="28"/>
        </w:rPr>
        <w:t> </w:t>
      </w:r>
      <w:r>
        <w:rPr>
          <w:color w:val="333333"/>
          <w:sz w:val="28"/>
        </w:rPr>
        <w:t>in</w:t>
      </w:r>
      <w:r>
        <w:rPr>
          <w:color w:val="333333"/>
          <w:spacing w:val="-3"/>
          <w:sz w:val="28"/>
        </w:rPr>
        <w:t> </w:t>
      </w:r>
      <w:r>
        <w:rPr>
          <w:color w:val="333333"/>
          <w:sz w:val="28"/>
        </w:rPr>
        <w:t>regards</w:t>
      </w:r>
      <w:r>
        <w:rPr>
          <w:color w:val="333333"/>
          <w:spacing w:val="-3"/>
          <w:sz w:val="28"/>
        </w:rPr>
        <w:t> </w:t>
      </w:r>
      <w:r>
        <w:rPr>
          <w:color w:val="333333"/>
          <w:sz w:val="28"/>
        </w:rPr>
        <w:t>to</w:t>
      </w:r>
      <w:r>
        <w:rPr>
          <w:color w:val="333333"/>
          <w:spacing w:val="-3"/>
          <w:sz w:val="28"/>
        </w:rPr>
        <w:t> </w:t>
      </w:r>
      <w:r>
        <w:rPr>
          <w:color w:val="333333"/>
          <w:sz w:val="28"/>
        </w:rPr>
        <w:t>temporary</w:t>
      </w:r>
      <w:r>
        <w:rPr>
          <w:color w:val="333333"/>
          <w:spacing w:val="-4"/>
          <w:sz w:val="28"/>
        </w:rPr>
        <w:t> </w:t>
      </w:r>
      <w:r>
        <w:rPr>
          <w:color w:val="333333"/>
          <w:sz w:val="28"/>
        </w:rPr>
        <w:t>substitute</w:t>
      </w:r>
      <w:r>
        <w:rPr>
          <w:color w:val="333333"/>
          <w:spacing w:val="-4"/>
          <w:sz w:val="28"/>
        </w:rPr>
        <w:t> </w:t>
      </w:r>
      <w:r>
        <w:rPr>
          <w:color w:val="333333"/>
          <w:spacing w:val="-2"/>
          <w:sz w:val="28"/>
        </w:rPr>
        <w:t>supervisors.</w:t>
      </w:r>
    </w:p>
    <w:p>
      <w:pPr>
        <w:pStyle w:val="ListParagraph"/>
        <w:numPr>
          <w:ilvl w:val="1"/>
          <w:numId w:val="34"/>
        </w:numPr>
        <w:tabs>
          <w:tab w:pos="1078" w:val="left" w:leader="none"/>
          <w:tab w:pos="1080" w:val="left" w:leader="none"/>
        </w:tabs>
        <w:spacing w:line="237" w:lineRule="auto" w:before="14" w:after="0"/>
        <w:ind w:left="1080" w:right="1321" w:hanging="500"/>
        <w:jc w:val="left"/>
        <w:rPr>
          <w:sz w:val="28"/>
        </w:rPr>
      </w:pPr>
      <w:r>
        <w:rPr>
          <w:color w:val="333333"/>
          <w:sz w:val="28"/>
        </w:rPr>
        <w:t>Set</w:t>
      </w:r>
      <w:r>
        <w:rPr>
          <w:color w:val="333333"/>
          <w:spacing w:val="-10"/>
          <w:sz w:val="28"/>
        </w:rPr>
        <w:t> </w:t>
      </w:r>
      <w:r>
        <w:rPr>
          <w:color w:val="333333"/>
          <w:sz w:val="28"/>
        </w:rPr>
        <w:t>standards</w:t>
      </w:r>
      <w:r>
        <w:rPr>
          <w:color w:val="333333"/>
          <w:spacing w:val="-9"/>
          <w:sz w:val="28"/>
        </w:rPr>
        <w:t> </w:t>
      </w:r>
      <w:r>
        <w:rPr>
          <w:color w:val="333333"/>
          <w:sz w:val="28"/>
        </w:rPr>
        <w:t>for</w:t>
      </w:r>
      <w:r>
        <w:rPr>
          <w:color w:val="333333"/>
          <w:spacing w:val="-9"/>
          <w:sz w:val="28"/>
        </w:rPr>
        <w:t> </w:t>
      </w:r>
      <w:r>
        <w:rPr>
          <w:color w:val="333333"/>
          <w:sz w:val="28"/>
        </w:rPr>
        <w:t>documentation</w:t>
      </w:r>
      <w:r>
        <w:rPr>
          <w:color w:val="333333"/>
          <w:spacing w:val="-10"/>
          <w:sz w:val="28"/>
        </w:rPr>
        <w:t> </w:t>
      </w:r>
      <w:r>
        <w:rPr>
          <w:color w:val="333333"/>
          <w:sz w:val="28"/>
        </w:rPr>
        <w:t>when</w:t>
      </w:r>
      <w:r>
        <w:rPr>
          <w:color w:val="333333"/>
          <w:spacing w:val="-10"/>
          <w:sz w:val="28"/>
        </w:rPr>
        <w:t> </w:t>
      </w:r>
      <w:r>
        <w:rPr>
          <w:color w:val="333333"/>
          <w:sz w:val="28"/>
        </w:rPr>
        <w:t>a</w:t>
      </w:r>
      <w:r>
        <w:rPr>
          <w:color w:val="333333"/>
          <w:spacing w:val="-10"/>
          <w:sz w:val="28"/>
        </w:rPr>
        <w:t> </w:t>
      </w:r>
      <w:r>
        <w:rPr>
          <w:color w:val="333333"/>
          <w:sz w:val="28"/>
        </w:rPr>
        <w:t>supervisor</w:t>
      </w:r>
      <w:r>
        <w:rPr>
          <w:color w:val="333333"/>
          <w:spacing w:val="-10"/>
          <w:sz w:val="28"/>
        </w:rPr>
        <w:t> </w:t>
      </w:r>
      <w:r>
        <w:rPr>
          <w:color w:val="333333"/>
          <w:sz w:val="28"/>
        </w:rPr>
        <w:t>is</w:t>
      </w:r>
      <w:r>
        <w:rPr>
          <w:color w:val="333333"/>
          <w:spacing w:val="-9"/>
          <w:sz w:val="28"/>
        </w:rPr>
        <w:t> </w:t>
      </w:r>
      <w:r>
        <w:rPr>
          <w:color w:val="333333"/>
          <w:sz w:val="28"/>
        </w:rPr>
        <w:t>deceased</w:t>
      </w:r>
      <w:r>
        <w:rPr>
          <w:color w:val="333333"/>
          <w:spacing w:val="-9"/>
          <w:sz w:val="28"/>
        </w:rPr>
        <w:t> </w:t>
      </w:r>
      <w:r>
        <w:rPr>
          <w:color w:val="333333"/>
          <w:sz w:val="28"/>
        </w:rPr>
        <w:t>or becomes incapacitated prior to signing off on an applicant’s supervised experience.</w:t>
      </w:r>
    </w:p>
    <w:p>
      <w:pPr>
        <w:pStyle w:val="ListParagraph"/>
        <w:numPr>
          <w:ilvl w:val="1"/>
          <w:numId w:val="34"/>
        </w:numPr>
        <w:tabs>
          <w:tab w:pos="1078" w:val="left" w:leader="none"/>
          <w:tab w:pos="1080" w:val="left" w:leader="none"/>
        </w:tabs>
        <w:spacing w:line="237" w:lineRule="auto" w:before="0" w:after="0"/>
        <w:ind w:left="1080" w:right="1196" w:hanging="500"/>
        <w:jc w:val="left"/>
        <w:rPr>
          <w:sz w:val="28"/>
        </w:rPr>
      </w:pPr>
      <w:r>
        <w:rPr>
          <w:color w:val="333333"/>
          <w:sz w:val="28"/>
        </w:rPr>
        <w:t>Set</w:t>
      </w:r>
      <w:r>
        <w:rPr>
          <w:color w:val="333333"/>
          <w:spacing w:val="-8"/>
          <w:sz w:val="28"/>
        </w:rPr>
        <w:t> </w:t>
      </w:r>
      <w:r>
        <w:rPr>
          <w:color w:val="333333"/>
          <w:sz w:val="28"/>
        </w:rPr>
        <w:t>standards</w:t>
      </w:r>
      <w:r>
        <w:rPr>
          <w:color w:val="333333"/>
          <w:spacing w:val="-7"/>
          <w:sz w:val="28"/>
        </w:rPr>
        <w:t> </w:t>
      </w:r>
      <w:r>
        <w:rPr>
          <w:color w:val="333333"/>
          <w:sz w:val="28"/>
        </w:rPr>
        <w:t>in</w:t>
      </w:r>
      <w:r>
        <w:rPr>
          <w:color w:val="333333"/>
          <w:spacing w:val="-8"/>
          <w:sz w:val="28"/>
        </w:rPr>
        <w:t> </w:t>
      </w:r>
      <w:r>
        <w:rPr>
          <w:color w:val="333333"/>
          <w:sz w:val="28"/>
        </w:rPr>
        <w:t>regards</w:t>
      </w:r>
      <w:r>
        <w:rPr>
          <w:color w:val="333333"/>
          <w:spacing w:val="-7"/>
          <w:sz w:val="28"/>
        </w:rPr>
        <w:t> </w:t>
      </w:r>
      <w:r>
        <w:rPr>
          <w:color w:val="333333"/>
          <w:sz w:val="28"/>
        </w:rPr>
        <w:t>to</w:t>
      </w:r>
      <w:r>
        <w:rPr>
          <w:color w:val="333333"/>
          <w:spacing w:val="-8"/>
          <w:sz w:val="28"/>
        </w:rPr>
        <w:t> </w:t>
      </w:r>
      <w:r>
        <w:rPr>
          <w:color w:val="333333"/>
          <w:sz w:val="28"/>
        </w:rPr>
        <w:t>supervisees</w:t>
      </w:r>
      <w:r>
        <w:rPr>
          <w:color w:val="333333"/>
          <w:spacing w:val="-8"/>
          <w:sz w:val="28"/>
        </w:rPr>
        <w:t> </w:t>
      </w:r>
      <w:r>
        <w:rPr>
          <w:color w:val="333333"/>
          <w:sz w:val="28"/>
        </w:rPr>
        <w:t>who</w:t>
      </w:r>
      <w:r>
        <w:rPr>
          <w:color w:val="333333"/>
          <w:spacing w:val="-7"/>
          <w:sz w:val="28"/>
        </w:rPr>
        <w:t> </w:t>
      </w:r>
      <w:r>
        <w:rPr>
          <w:color w:val="333333"/>
          <w:sz w:val="28"/>
        </w:rPr>
        <w:t>have</w:t>
      </w:r>
      <w:r>
        <w:rPr>
          <w:color w:val="333333"/>
          <w:spacing w:val="-9"/>
          <w:sz w:val="28"/>
        </w:rPr>
        <w:t> </w:t>
      </w:r>
      <w:r>
        <w:rPr>
          <w:color w:val="333333"/>
          <w:sz w:val="28"/>
        </w:rPr>
        <w:t>been</w:t>
      </w:r>
      <w:r>
        <w:rPr>
          <w:color w:val="333333"/>
          <w:spacing w:val="-8"/>
          <w:sz w:val="28"/>
        </w:rPr>
        <w:t> </w:t>
      </w:r>
      <w:r>
        <w:rPr>
          <w:color w:val="333333"/>
          <w:sz w:val="28"/>
        </w:rPr>
        <w:t>placed</w:t>
      </w:r>
      <w:r>
        <w:rPr>
          <w:color w:val="333333"/>
          <w:spacing w:val="-7"/>
          <w:sz w:val="28"/>
        </w:rPr>
        <w:t> </w:t>
      </w:r>
      <w:r>
        <w:rPr>
          <w:color w:val="333333"/>
          <w:sz w:val="28"/>
        </w:rPr>
        <w:t>in</w:t>
      </w:r>
      <w:r>
        <w:rPr>
          <w:color w:val="333333"/>
          <w:spacing w:val="-8"/>
          <w:sz w:val="28"/>
        </w:rPr>
        <w:t> </w:t>
      </w:r>
      <w:r>
        <w:rPr>
          <w:color w:val="333333"/>
          <w:sz w:val="28"/>
        </w:rPr>
        <w:t>an agency by a temporary staffing agency.</w:t>
      </w:r>
    </w:p>
    <w:p>
      <w:pPr>
        <w:pStyle w:val="ListParagraph"/>
        <w:numPr>
          <w:ilvl w:val="1"/>
          <w:numId w:val="34"/>
        </w:numPr>
        <w:tabs>
          <w:tab w:pos="1078" w:val="left" w:leader="none"/>
        </w:tabs>
        <w:spacing w:line="306" w:lineRule="exact" w:before="0" w:after="0"/>
        <w:ind w:left="1078" w:right="0" w:hanging="498"/>
        <w:jc w:val="left"/>
        <w:rPr>
          <w:sz w:val="28"/>
        </w:rPr>
      </w:pPr>
      <w:r>
        <w:rPr>
          <w:color w:val="333333"/>
          <w:sz w:val="28"/>
        </w:rPr>
        <w:t>Modify</w:t>
      </w:r>
      <w:r>
        <w:rPr>
          <w:color w:val="333333"/>
          <w:spacing w:val="-8"/>
          <w:sz w:val="28"/>
        </w:rPr>
        <w:t> </w:t>
      </w:r>
      <w:r>
        <w:rPr>
          <w:color w:val="333333"/>
          <w:sz w:val="28"/>
        </w:rPr>
        <w:t>supervisor</w:t>
      </w:r>
      <w:r>
        <w:rPr>
          <w:color w:val="333333"/>
          <w:spacing w:val="-4"/>
          <w:sz w:val="28"/>
        </w:rPr>
        <w:t> </w:t>
      </w:r>
      <w:r>
        <w:rPr>
          <w:color w:val="333333"/>
          <w:sz w:val="28"/>
        </w:rPr>
        <w:t>training</w:t>
      </w:r>
      <w:r>
        <w:rPr>
          <w:color w:val="333333"/>
          <w:spacing w:val="-5"/>
          <w:sz w:val="28"/>
        </w:rPr>
        <w:t> </w:t>
      </w:r>
      <w:r>
        <w:rPr>
          <w:color w:val="333333"/>
          <w:sz w:val="28"/>
        </w:rPr>
        <w:t>requirements,</w:t>
      </w:r>
      <w:r>
        <w:rPr>
          <w:color w:val="333333"/>
          <w:spacing w:val="-4"/>
          <w:sz w:val="28"/>
        </w:rPr>
        <w:t> </w:t>
      </w:r>
      <w:r>
        <w:rPr>
          <w:color w:val="333333"/>
          <w:sz w:val="28"/>
        </w:rPr>
        <w:t>including</w:t>
      </w:r>
      <w:r>
        <w:rPr>
          <w:color w:val="333333"/>
          <w:spacing w:val="-4"/>
          <w:sz w:val="28"/>
        </w:rPr>
        <w:t> </w:t>
      </w:r>
      <w:r>
        <w:rPr>
          <w:color w:val="333333"/>
          <w:sz w:val="28"/>
        </w:rPr>
        <w:t>the</w:t>
      </w:r>
      <w:r>
        <w:rPr>
          <w:color w:val="333333"/>
          <w:spacing w:val="-4"/>
          <w:sz w:val="28"/>
        </w:rPr>
        <w:t> </w:t>
      </w:r>
      <w:r>
        <w:rPr>
          <w:color w:val="333333"/>
          <w:spacing w:val="-2"/>
          <w:sz w:val="28"/>
        </w:rPr>
        <w:t>following:</w:t>
      </w:r>
    </w:p>
    <w:p>
      <w:pPr>
        <w:pStyle w:val="ListParagraph"/>
        <w:spacing w:after="0" w:line="306" w:lineRule="exact"/>
        <w:jc w:val="left"/>
        <w:rPr>
          <w:sz w:val="28"/>
        </w:rPr>
        <w:sectPr>
          <w:pgSz w:w="12240" w:h="15840"/>
          <w:pgMar w:header="748" w:footer="0" w:top="1000" w:bottom="280" w:left="1440" w:right="1080"/>
        </w:sectPr>
      </w:pPr>
    </w:p>
    <w:p>
      <w:pPr>
        <w:pStyle w:val="BodyText"/>
        <w:ind w:left="0"/>
      </w:pPr>
    </w:p>
    <w:p>
      <w:pPr>
        <w:pStyle w:val="BodyText"/>
        <w:spacing w:before="278"/>
        <w:ind w:left="0"/>
      </w:pPr>
    </w:p>
    <w:p>
      <w:pPr>
        <w:pStyle w:val="ListParagraph"/>
        <w:numPr>
          <w:ilvl w:val="2"/>
          <w:numId w:val="34"/>
        </w:numPr>
        <w:tabs>
          <w:tab w:pos="1800" w:val="left" w:leader="none"/>
        </w:tabs>
        <w:spacing w:line="223" w:lineRule="auto" w:before="0" w:after="0"/>
        <w:ind w:left="1800" w:right="1507" w:hanging="500"/>
        <w:jc w:val="both"/>
        <w:rPr>
          <w:sz w:val="28"/>
        </w:rPr>
      </w:pPr>
      <w:r>
        <w:rPr>
          <w:color w:val="333333"/>
          <w:sz w:val="28"/>
        </w:rPr>
        <w:t>Requires</w:t>
      </w:r>
      <w:r>
        <w:rPr>
          <w:color w:val="333333"/>
          <w:spacing w:val="-5"/>
          <w:sz w:val="28"/>
        </w:rPr>
        <w:t> </w:t>
      </w:r>
      <w:r>
        <w:rPr>
          <w:color w:val="333333"/>
          <w:sz w:val="28"/>
        </w:rPr>
        <w:t>new</w:t>
      </w:r>
      <w:r>
        <w:rPr>
          <w:color w:val="333333"/>
          <w:spacing w:val="-5"/>
          <w:sz w:val="28"/>
        </w:rPr>
        <w:t> </w:t>
      </w:r>
      <w:r>
        <w:rPr>
          <w:color w:val="333333"/>
          <w:sz w:val="28"/>
        </w:rPr>
        <w:t>supervisors</w:t>
      </w:r>
      <w:r>
        <w:rPr>
          <w:color w:val="333333"/>
          <w:spacing w:val="-5"/>
          <w:sz w:val="28"/>
        </w:rPr>
        <w:t> </w:t>
      </w:r>
      <w:r>
        <w:rPr>
          <w:color w:val="333333"/>
          <w:sz w:val="28"/>
        </w:rPr>
        <w:t>to</w:t>
      </w:r>
      <w:r>
        <w:rPr>
          <w:color w:val="333333"/>
          <w:spacing w:val="-5"/>
          <w:sz w:val="28"/>
        </w:rPr>
        <w:t> </w:t>
      </w:r>
      <w:r>
        <w:rPr>
          <w:color w:val="333333"/>
          <w:sz w:val="28"/>
        </w:rPr>
        <w:t>take</w:t>
      </w:r>
      <w:r>
        <w:rPr>
          <w:color w:val="333333"/>
          <w:spacing w:val="-6"/>
          <w:sz w:val="28"/>
        </w:rPr>
        <w:t> </w:t>
      </w:r>
      <w:r>
        <w:rPr>
          <w:color w:val="333333"/>
          <w:sz w:val="28"/>
        </w:rPr>
        <w:t>15</w:t>
      </w:r>
      <w:r>
        <w:rPr>
          <w:color w:val="333333"/>
          <w:spacing w:val="-5"/>
          <w:sz w:val="28"/>
        </w:rPr>
        <w:t> </w:t>
      </w:r>
      <w:r>
        <w:rPr>
          <w:color w:val="333333"/>
          <w:sz w:val="28"/>
        </w:rPr>
        <w:t>hours</w:t>
      </w:r>
      <w:r>
        <w:rPr>
          <w:color w:val="333333"/>
          <w:spacing w:val="-5"/>
          <w:sz w:val="28"/>
        </w:rPr>
        <w:t> </w:t>
      </w:r>
      <w:r>
        <w:rPr>
          <w:color w:val="333333"/>
          <w:sz w:val="28"/>
        </w:rPr>
        <w:t>of</w:t>
      </w:r>
      <w:r>
        <w:rPr>
          <w:color w:val="333333"/>
          <w:spacing w:val="-5"/>
          <w:sz w:val="28"/>
        </w:rPr>
        <w:t> </w:t>
      </w:r>
      <w:r>
        <w:rPr>
          <w:color w:val="333333"/>
          <w:sz w:val="28"/>
        </w:rPr>
        <w:t>supervision training that contains specified content within 60 days of commencing supervision.</w:t>
      </w:r>
    </w:p>
    <w:p>
      <w:pPr>
        <w:pStyle w:val="ListParagraph"/>
        <w:numPr>
          <w:ilvl w:val="2"/>
          <w:numId w:val="34"/>
        </w:numPr>
        <w:tabs>
          <w:tab w:pos="1798" w:val="left" w:leader="none"/>
          <w:tab w:pos="1800" w:val="left" w:leader="none"/>
        </w:tabs>
        <w:spacing w:line="228" w:lineRule="auto" w:before="1" w:after="0"/>
        <w:ind w:left="1800" w:right="963" w:hanging="500"/>
        <w:jc w:val="left"/>
        <w:rPr>
          <w:sz w:val="28"/>
        </w:rPr>
      </w:pPr>
      <w:r>
        <w:rPr>
          <w:color w:val="333333"/>
          <w:sz w:val="28"/>
        </w:rPr>
        <w:t>Requires existing supervisors to take 6 hours of continuing professional</w:t>
      </w:r>
      <w:r>
        <w:rPr>
          <w:color w:val="333333"/>
          <w:spacing w:val="-12"/>
          <w:sz w:val="28"/>
        </w:rPr>
        <w:t> </w:t>
      </w:r>
      <w:r>
        <w:rPr>
          <w:color w:val="333333"/>
          <w:sz w:val="28"/>
        </w:rPr>
        <w:t>development</w:t>
      </w:r>
      <w:r>
        <w:rPr>
          <w:color w:val="333333"/>
          <w:spacing w:val="-13"/>
          <w:sz w:val="28"/>
        </w:rPr>
        <w:t> </w:t>
      </w:r>
      <w:r>
        <w:rPr>
          <w:color w:val="333333"/>
          <w:sz w:val="28"/>
        </w:rPr>
        <w:t>every</w:t>
      </w:r>
      <w:r>
        <w:rPr>
          <w:color w:val="333333"/>
          <w:spacing w:val="-12"/>
          <w:sz w:val="28"/>
        </w:rPr>
        <w:t> </w:t>
      </w:r>
      <w:r>
        <w:rPr>
          <w:color w:val="333333"/>
          <w:sz w:val="28"/>
        </w:rPr>
        <w:t>two</w:t>
      </w:r>
      <w:r>
        <w:rPr>
          <w:color w:val="333333"/>
          <w:spacing w:val="-11"/>
          <w:sz w:val="28"/>
        </w:rPr>
        <w:t> </w:t>
      </w:r>
      <w:r>
        <w:rPr>
          <w:color w:val="333333"/>
          <w:sz w:val="28"/>
        </w:rPr>
        <w:t>years,</w:t>
      </w:r>
      <w:r>
        <w:rPr>
          <w:color w:val="333333"/>
          <w:spacing w:val="-11"/>
          <w:sz w:val="28"/>
        </w:rPr>
        <w:t> </w:t>
      </w:r>
      <w:r>
        <w:rPr>
          <w:color w:val="333333"/>
          <w:sz w:val="28"/>
        </w:rPr>
        <w:t>which</w:t>
      </w:r>
      <w:r>
        <w:rPr>
          <w:color w:val="333333"/>
          <w:spacing w:val="-12"/>
          <w:sz w:val="28"/>
        </w:rPr>
        <w:t> </w:t>
      </w:r>
      <w:r>
        <w:rPr>
          <w:color w:val="333333"/>
          <w:sz w:val="28"/>
        </w:rPr>
        <w:t>may</w:t>
      </w:r>
      <w:r>
        <w:rPr>
          <w:color w:val="333333"/>
          <w:spacing w:val="-11"/>
          <w:sz w:val="28"/>
        </w:rPr>
        <w:t> </w:t>
      </w:r>
      <w:r>
        <w:rPr>
          <w:color w:val="333333"/>
          <w:sz w:val="28"/>
        </w:rPr>
        <w:t>include continuing education courses or other specified professional development activities.</w:t>
      </w:r>
    </w:p>
    <w:p>
      <w:pPr>
        <w:pStyle w:val="BodyText"/>
        <w:spacing w:before="136"/>
        <w:ind w:left="0"/>
      </w:pPr>
    </w:p>
    <w:p>
      <w:pPr>
        <w:pStyle w:val="Heading3"/>
      </w:pPr>
      <w:r>
        <w:rPr>
          <w:color w:val="333333"/>
        </w:rPr>
        <w:t>2022</w:t>
      </w:r>
      <w:r>
        <w:rPr>
          <w:color w:val="333333"/>
          <w:spacing w:val="-8"/>
        </w:rPr>
        <w:t> </w:t>
      </w:r>
      <w:r>
        <w:rPr>
          <w:color w:val="333333"/>
        </w:rPr>
        <w:t>Supervision</w:t>
      </w:r>
      <w:r>
        <w:rPr>
          <w:color w:val="333333"/>
          <w:spacing w:val="-7"/>
        </w:rPr>
        <w:t> </w:t>
      </w:r>
      <w:r>
        <w:rPr>
          <w:color w:val="333333"/>
        </w:rPr>
        <w:t>Requirements</w:t>
      </w:r>
      <w:r>
        <w:rPr>
          <w:color w:val="333333"/>
          <w:spacing w:val="-5"/>
        </w:rPr>
        <w:t> </w:t>
      </w:r>
      <w:r>
        <w:rPr>
          <w:color w:val="333333"/>
        </w:rPr>
        <w:t>BBS</w:t>
      </w:r>
      <w:r>
        <w:rPr>
          <w:color w:val="333333"/>
          <w:spacing w:val="-6"/>
        </w:rPr>
        <w:t> </w:t>
      </w:r>
      <w:r>
        <w:rPr>
          <w:color w:val="333333"/>
        </w:rPr>
        <w:t>Full</w:t>
      </w:r>
      <w:r>
        <w:rPr>
          <w:color w:val="333333"/>
          <w:spacing w:val="-5"/>
        </w:rPr>
        <w:t> </w:t>
      </w:r>
      <w:r>
        <w:rPr>
          <w:color w:val="333333"/>
          <w:spacing w:val="-2"/>
        </w:rPr>
        <w:t>Update</w:t>
      </w:r>
    </w:p>
    <w:p>
      <w:pPr>
        <w:spacing w:before="156"/>
        <w:ind w:left="360" w:right="763" w:firstLine="0"/>
        <w:jc w:val="left"/>
        <w:rPr>
          <w:b/>
          <w:sz w:val="28"/>
        </w:rPr>
      </w:pPr>
      <w:r>
        <w:rPr>
          <w:b/>
          <w:sz w:val="28"/>
        </w:rPr>
        <w:t>Supervision-Related</w:t>
      </w:r>
      <w:r>
        <w:rPr>
          <w:b/>
          <w:spacing w:val="-18"/>
          <w:sz w:val="28"/>
        </w:rPr>
        <w:t> </w:t>
      </w:r>
      <w:r>
        <w:rPr>
          <w:b/>
          <w:sz w:val="28"/>
        </w:rPr>
        <w:t>Regulation</w:t>
      </w:r>
      <w:r>
        <w:rPr>
          <w:b/>
          <w:spacing w:val="-17"/>
          <w:sz w:val="28"/>
        </w:rPr>
        <w:t> </w:t>
      </w:r>
      <w:r>
        <w:rPr>
          <w:b/>
          <w:sz w:val="28"/>
        </w:rPr>
        <w:t>Changes</w:t>
      </w:r>
      <w:r>
        <w:rPr>
          <w:b/>
          <w:spacing w:val="-18"/>
          <w:sz w:val="28"/>
        </w:rPr>
        <w:t> </w:t>
      </w:r>
      <w:r>
        <w:rPr>
          <w:b/>
          <w:sz w:val="28"/>
        </w:rPr>
        <w:t>for</w:t>
      </w:r>
      <w:r>
        <w:rPr>
          <w:b/>
          <w:spacing w:val="-19"/>
          <w:sz w:val="28"/>
        </w:rPr>
        <w:t> </w:t>
      </w:r>
      <w:r>
        <w:rPr>
          <w:b/>
          <w:sz w:val="28"/>
        </w:rPr>
        <w:t>Individuals</w:t>
      </w:r>
      <w:r>
        <w:rPr>
          <w:b/>
          <w:spacing w:val="-16"/>
          <w:sz w:val="28"/>
        </w:rPr>
        <w:t> </w:t>
      </w:r>
      <w:r>
        <w:rPr>
          <w:b/>
          <w:sz w:val="28"/>
        </w:rPr>
        <w:t>Pursuing LMFT, LCSW or LPCC Licensure and Supervisors</w:t>
      </w:r>
    </w:p>
    <w:p>
      <w:pPr>
        <w:pStyle w:val="BodyText"/>
        <w:ind w:left="0"/>
        <w:rPr>
          <w:b/>
        </w:rPr>
      </w:pPr>
    </w:p>
    <w:p>
      <w:pPr>
        <w:pStyle w:val="BodyText"/>
        <w:ind w:right="915"/>
      </w:pPr>
      <w:r>
        <w:rPr/>
        <w:t>Effective January 1, 2022 The Board of Behavioral Sciences (board) has recently</w:t>
      </w:r>
      <w:r>
        <w:rPr>
          <w:spacing w:val="-11"/>
        </w:rPr>
        <w:t> </w:t>
      </w:r>
      <w:r>
        <w:rPr/>
        <w:t>obtained</w:t>
      </w:r>
      <w:r>
        <w:rPr>
          <w:spacing w:val="-11"/>
        </w:rPr>
        <w:t> </w:t>
      </w:r>
      <w:r>
        <w:rPr/>
        <w:t>approval</w:t>
      </w:r>
      <w:r>
        <w:rPr>
          <w:spacing w:val="-11"/>
        </w:rPr>
        <w:t> </w:t>
      </w:r>
      <w:r>
        <w:rPr/>
        <w:t>of</w:t>
      </w:r>
      <w:r>
        <w:rPr>
          <w:spacing w:val="-10"/>
        </w:rPr>
        <w:t> </w:t>
      </w:r>
      <w:r>
        <w:rPr/>
        <w:t>changes</w:t>
      </w:r>
      <w:r>
        <w:rPr>
          <w:spacing w:val="-11"/>
        </w:rPr>
        <w:t> </w:t>
      </w:r>
      <w:r>
        <w:rPr/>
        <w:t>to</w:t>
      </w:r>
      <w:r>
        <w:rPr>
          <w:spacing w:val="-10"/>
        </w:rPr>
        <w:t> </w:t>
      </w:r>
      <w:r>
        <w:rPr/>
        <w:t>its</w:t>
      </w:r>
      <w:r>
        <w:rPr>
          <w:spacing w:val="-10"/>
        </w:rPr>
        <w:t> </w:t>
      </w:r>
      <w:r>
        <w:rPr/>
        <w:t>supervision-related</w:t>
      </w:r>
      <w:r>
        <w:rPr>
          <w:spacing w:val="-11"/>
        </w:rPr>
        <w:t> </w:t>
      </w:r>
      <w:r>
        <w:rPr/>
        <w:t>regulations. </w:t>
      </w:r>
      <w:r>
        <w:rPr>
          <w:color w:val="404040"/>
        </w:rPr>
        <w:t>Supervision-related laws </w:t>
      </w:r>
      <w:r>
        <w:rPr/>
        <w:t>are contained in both statutes (Business and Professions Code or BPC) and in Title 16, Division 18 of the California Code of Regulations (16 CCR).</w:t>
      </w:r>
    </w:p>
    <w:p>
      <w:pPr>
        <w:pStyle w:val="BodyText"/>
        <w:spacing w:before="321"/>
        <w:ind w:right="763"/>
      </w:pPr>
      <w:r>
        <w:rPr/>
        <w:t>This</w:t>
      </w:r>
      <w:r>
        <w:rPr>
          <w:spacing w:val="-8"/>
        </w:rPr>
        <w:t> </w:t>
      </w:r>
      <w:r>
        <w:rPr/>
        <w:t>document</w:t>
      </w:r>
      <w:r>
        <w:rPr>
          <w:spacing w:val="-8"/>
        </w:rPr>
        <w:t> </w:t>
      </w:r>
      <w:r>
        <w:rPr/>
        <w:t>provides</w:t>
      </w:r>
      <w:r>
        <w:rPr>
          <w:spacing w:val="-8"/>
        </w:rPr>
        <w:t> </w:t>
      </w:r>
      <w:r>
        <w:rPr/>
        <w:t>a</w:t>
      </w:r>
      <w:r>
        <w:rPr>
          <w:spacing w:val="-7"/>
        </w:rPr>
        <w:t> </w:t>
      </w:r>
      <w:r>
        <w:rPr/>
        <w:t>summary</w:t>
      </w:r>
      <w:r>
        <w:rPr>
          <w:spacing w:val="-8"/>
        </w:rPr>
        <w:t> </w:t>
      </w:r>
      <w:r>
        <w:rPr/>
        <w:t>of</w:t>
      </w:r>
      <w:r>
        <w:rPr>
          <w:spacing w:val="-7"/>
        </w:rPr>
        <w:t> </w:t>
      </w:r>
      <w:r>
        <w:rPr/>
        <w:t>the</w:t>
      </w:r>
      <w:r>
        <w:rPr>
          <w:spacing w:val="-8"/>
        </w:rPr>
        <w:t> </w:t>
      </w:r>
      <w:r>
        <w:rPr/>
        <w:t>recent</w:t>
      </w:r>
      <w:r>
        <w:rPr>
          <w:spacing w:val="-8"/>
        </w:rPr>
        <w:t> </w:t>
      </w:r>
      <w:r>
        <w:rPr/>
        <w:t>regulation</w:t>
      </w:r>
      <w:r>
        <w:rPr>
          <w:spacing w:val="-8"/>
        </w:rPr>
        <w:t> </w:t>
      </w:r>
      <w:r>
        <w:rPr/>
        <w:t>changes,</w:t>
      </w:r>
      <w:r>
        <w:rPr>
          <w:spacing w:val="-8"/>
        </w:rPr>
        <w:t> </w:t>
      </w:r>
      <w:r>
        <w:rPr/>
        <w:t>but</w:t>
      </w:r>
      <w:r>
        <w:rPr>
          <w:spacing w:val="-8"/>
        </w:rPr>
        <w:t> </w:t>
      </w:r>
      <w:r>
        <w:rPr/>
        <w:t>we </w:t>
      </w:r>
      <w:r>
        <w:rPr>
          <w:color w:val="404040"/>
        </w:rPr>
        <w:t>recommend you click here to read the full legal text of the updated regulations.</w:t>
      </w:r>
      <w:r>
        <w:rPr>
          <w:color w:val="404040"/>
          <w:spacing w:val="-11"/>
        </w:rPr>
        <w:t> </w:t>
      </w:r>
      <w:r>
        <w:rPr>
          <w:color w:val="404040"/>
        </w:rPr>
        <w:t>Also, be sure to read the board’s informational document pertaining to</w:t>
      </w:r>
      <w:r>
        <w:rPr>
          <w:color w:val="404040"/>
          <w:spacing w:val="-13"/>
        </w:rPr>
        <w:t> </w:t>
      </w:r>
      <w:r>
        <w:rPr>
          <w:color w:val="404040"/>
        </w:rPr>
        <w:t>Assembly Bill (AB) 690, which makes some changes to the statutes (BPC) pertaining to supervision and work settings.</w:t>
      </w:r>
    </w:p>
    <w:p>
      <w:pPr>
        <w:pStyle w:val="BodyText"/>
        <w:spacing w:before="310"/>
        <w:ind w:right="763"/>
      </w:pPr>
      <w:r>
        <w:rPr>
          <w:color w:val="404040"/>
        </w:rPr>
        <w:t>The</w:t>
      </w:r>
      <w:r>
        <w:rPr>
          <w:color w:val="404040"/>
          <w:spacing w:val="-10"/>
        </w:rPr>
        <w:t> </w:t>
      </w:r>
      <w:r>
        <w:rPr>
          <w:color w:val="404040"/>
        </w:rPr>
        <w:t>board</w:t>
      </w:r>
      <w:r>
        <w:rPr>
          <w:color w:val="404040"/>
          <w:spacing w:val="-10"/>
        </w:rPr>
        <w:t> </w:t>
      </w:r>
      <w:r>
        <w:rPr>
          <w:color w:val="404040"/>
        </w:rPr>
        <w:t>continues</w:t>
      </w:r>
      <w:r>
        <w:rPr>
          <w:color w:val="404040"/>
          <w:spacing w:val="-10"/>
        </w:rPr>
        <w:t> </w:t>
      </w:r>
      <w:r>
        <w:rPr>
          <w:color w:val="404040"/>
        </w:rPr>
        <w:t>to</w:t>
      </w:r>
      <w:r>
        <w:rPr>
          <w:color w:val="404040"/>
          <w:spacing w:val="-9"/>
        </w:rPr>
        <w:t> </w:t>
      </w:r>
      <w:r>
        <w:rPr>
          <w:color w:val="404040"/>
        </w:rPr>
        <w:t>discuss</w:t>
      </w:r>
      <w:r>
        <w:rPr>
          <w:color w:val="404040"/>
          <w:spacing w:val="-9"/>
        </w:rPr>
        <w:t> </w:t>
      </w:r>
      <w:r>
        <w:rPr>
          <w:color w:val="404040"/>
        </w:rPr>
        <w:t>supervision-related</w:t>
      </w:r>
      <w:r>
        <w:rPr>
          <w:color w:val="404040"/>
          <w:spacing w:val="-10"/>
        </w:rPr>
        <w:t> </w:t>
      </w:r>
      <w:r>
        <w:rPr>
          <w:color w:val="404040"/>
        </w:rPr>
        <w:t>topics</w:t>
      </w:r>
      <w:r>
        <w:rPr>
          <w:color w:val="404040"/>
          <w:spacing w:val="-10"/>
        </w:rPr>
        <w:t> </w:t>
      </w:r>
      <w:r>
        <w:rPr>
          <w:color w:val="404040"/>
        </w:rPr>
        <w:t>and</w:t>
      </w:r>
      <w:r>
        <w:rPr>
          <w:color w:val="404040"/>
          <w:spacing w:val="-9"/>
        </w:rPr>
        <w:t> </w:t>
      </w:r>
      <w:r>
        <w:rPr>
          <w:color w:val="404040"/>
        </w:rPr>
        <w:t>possible</w:t>
      </w:r>
      <w:r>
        <w:rPr>
          <w:color w:val="404040"/>
          <w:spacing w:val="-9"/>
        </w:rPr>
        <w:t> </w:t>
      </w:r>
      <w:r>
        <w:rPr>
          <w:color w:val="404040"/>
        </w:rPr>
        <w:t>future law changes at various committee meetings, which you can find on the board’s website and by signing up for our email subscriber’s list.</w:t>
      </w:r>
    </w:p>
    <w:p>
      <w:pPr>
        <w:pStyle w:val="BodyText"/>
        <w:spacing w:before="5"/>
        <w:ind w:left="0"/>
      </w:pPr>
    </w:p>
    <w:p>
      <w:pPr>
        <w:pStyle w:val="Heading3"/>
        <w:spacing w:line="317" w:lineRule="exact"/>
      </w:pPr>
      <w:r>
        <w:rPr>
          <w:color w:val="404040"/>
        </w:rPr>
        <w:t>Who</w:t>
      </w:r>
      <w:r>
        <w:rPr>
          <w:color w:val="404040"/>
          <w:spacing w:val="-11"/>
        </w:rPr>
        <w:t> </w:t>
      </w:r>
      <w:r>
        <w:rPr>
          <w:color w:val="404040"/>
        </w:rPr>
        <w:t>do</w:t>
      </w:r>
      <w:r>
        <w:rPr>
          <w:color w:val="404040"/>
          <w:spacing w:val="-7"/>
        </w:rPr>
        <w:t> </w:t>
      </w:r>
      <w:r>
        <w:rPr>
          <w:color w:val="404040"/>
        </w:rPr>
        <w:t>the</w:t>
      </w:r>
      <w:r>
        <w:rPr>
          <w:color w:val="404040"/>
          <w:spacing w:val="-7"/>
        </w:rPr>
        <w:t> </w:t>
      </w:r>
      <w:r>
        <w:rPr>
          <w:color w:val="404040"/>
        </w:rPr>
        <w:t>new</w:t>
      </w:r>
      <w:r>
        <w:rPr>
          <w:color w:val="404040"/>
          <w:spacing w:val="-8"/>
        </w:rPr>
        <w:t> </w:t>
      </w:r>
      <w:r>
        <w:rPr>
          <w:color w:val="404040"/>
        </w:rPr>
        <w:t>supervision-related</w:t>
      </w:r>
      <w:r>
        <w:rPr>
          <w:color w:val="404040"/>
          <w:spacing w:val="-7"/>
        </w:rPr>
        <w:t> </w:t>
      </w:r>
      <w:r>
        <w:rPr>
          <w:color w:val="404040"/>
        </w:rPr>
        <w:t>regulations</w:t>
      </w:r>
      <w:r>
        <w:rPr>
          <w:color w:val="404040"/>
          <w:spacing w:val="-6"/>
        </w:rPr>
        <w:t> </w:t>
      </w:r>
      <w:r>
        <w:rPr>
          <w:color w:val="404040"/>
        </w:rPr>
        <w:t>apply</w:t>
      </w:r>
      <w:r>
        <w:rPr>
          <w:color w:val="404040"/>
          <w:spacing w:val="-5"/>
        </w:rPr>
        <w:t> to?</w:t>
      </w:r>
    </w:p>
    <w:p>
      <w:pPr>
        <w:pStyle w:val="BodyText"/>
        <w:spacing w:line="237" w:lineRule="auto"/>
        <w:ind w:right="763"/>
      </w:pPr>
      <w:r>
        <w:rPr>
          <w:color w:val="404040"/>
        </w:rPr>
        <w:t>The</w:t>
      </w:r>
      <w:r>
        <w:rPr>
          <w:color w:val="404040"/>
          <w:spacing w:val="-10"/>
        </w:rPr>
        <w:t> </w:t>
      </w:r>
      <w:r>
        <w:rPr>
          <w:color w:val="404040"/>
        </w:rPr>
        <w:t>new</w:t>
      </w:r>
      <w:r>
        <w:rPr>
          <w:color w:val="404040"/>
          <w:spacing w:val="-9"/>
        </w:rPr>
        <w:t> </w:t>
      </w:r>
      <w:r>
        <w:rPr>
          <w:color w:val="404040"/>
        </w:rPr>
        <w:t>regulations</w:t>
      </w:r>
      <w:r>
        <w:rPr>
          <w:color w:val="404040"/>
          <w:spacing w:val="-8"/>
        </w:rPr>
        <w:t> </w:t>
      </w:r>
      <w:r>
        <w:rPr>
          <w:color w:val="404040"/>
        </w:rPr>
        <w:t>apply</w:t>
      </w:r>
      <w:r>
        <w:rPr>
          <w:color w:val="404040"/>
          <w:spacing w:val="-9"/>
        </w:rPr>
        <w:t> </w:t>
      </w:r>
      <w:r>
        <w:rPr>
          <w:color w:val="404040"/>
        </w:rPr>
        <w:t>to</w:t>
      </w:r>
      <w:r>
        <w:rPr>
          <w:color w:val="404040"/>
          <w:spacing w:val="-8"/>
        </w:rPr>
        <w:t> </w:t>
      </w:r>
      <w:r>
        <w:rPr>
          <w:color w:val="404040"/>
        </w:rPr>
        <w:t>anyone</w:t>
      </w:r>
      <w:r>
        <w:rPr>
          <w:color w:val="404040"/>
          <w:spacing w:val="-10"/>
        </w:rPr>
        <w:t> </w:t>
      </w:r>
      <w:r>
        <w:rPr>
          <w:color w:val="404040"/>
        </w:rPr>
        <w:t>gaining</w:t>
      </w:r>
      <w:r>
        <w:rPr>
          <w:color w:val="404040"/>
          <w:spacing w:val="-9"/>
        </w:rPr>
        <w:t> </w:t>
      </w:r>
      <w:r>
        <w:rPr>
          <w:color w:val="404040"/>
        </w:rPr>
        <w:t>hours</w:t>
      </w:r>
      <w:r>
        <w:rPr>
          <w:color w:val="404040"/>
          <w:spacing w:val="-8"/>
        </w:rPr>
        <w:t> </w:t>
      </w:r>
      <w:r>
        <w:rPr>
          <w:color w:val="404040"/>
        </w:rPr>
        <w:t>of</w:t>
      </w:r>
      <w:r>
        <w:rPr>
          <w:color w:val="404040"/>
          <w:spacing w:val="-8"/>
        </w:rPr>
        <w:t> </w:t>
      </w:r>
      <w:r>
        <w:rPr>
          <w:color w:val="404040"/>
        </w:rPr>
        <w:t>supervised</w:t>
      </w:r>
      <w:r>
        <w:rPr>
          <w:color w:val="404040"/>
          <w:spacing w:val="-9"/>
        </w:rPr>
        <w:t> </w:t>
      </w:r>
      <w:r>
        <w:rPr>
          <w:color w:val="404040"/>
        </w:rPr>
        <w:t>experience toward licensure as any of the following:</w:t>
      </w:r>
    </w:p>
    <w:p>
      <w:pPr>
        <w:pStyle w:val="ListParagraph"/>
        <w:numPr>
          <w:ilvl w:val="0"/>
          <w:numId w:val="35"/>
        </w:numPr>
        <w:tabs>
          <w:tab w:pos="527" w:val="left" w:leader="none"/>
        </w:tabs>
        <w:spacing w:line="321" w:lineRule="exact" w:before="3" w:after="0"/>
        <w:ind w:left="527" w:right="0" w:hanging="168"/>
        <w:jc w:val="left"/>
        <w:rPr>
          <w:color w:val="404040"/>
          <w:sz w:val="28"/>
        </w:rPr>
      </w:pPr>
      <w:r>
        <w:rPr>
          <w:color w:val="404040"/>
          <w:sz w:val="28"/>
        </w:rPr>
        <w:t>Licensed</w:t>
      </w:r>
      <w:r>
        <w:rPr>
          <w:color w:val="404040"/>
          <w:spacing w:val="-10"/>
          <w:sz w:val="28"/>
        </w:rPr>
        <w:t> </w:t>
      </w:r>
      <w:r>
        <w:rPr>
          <w:color w:val="404040"/>
          <w:sz w:val="28"/>
        </w:rPr>
        <w:t>Marriage</w:t>
      </w:r>
      <w:r>
        <w:rPr>
          <w:color w:val="404040"/>
          <w:spacing w:val="-7"/>
          <w:sz w:val="28"/>
        </w:rPr>
        <w:t> </w:t>
      </w:r>
      <w:r>
        <w:rPr>
          <w:color w:val="404040"/>
          <w:sz w:val="28"/>
        </w:rPr>
        <w:t>and</w:t>
      </w:r>
      <w:r>
        <w:rPr>
          <w:color w:val="404040"/>
          <w:spacing w:val="-4"/>
          <w:sz w:val="28"/>
        </w:rPr>
        <w:t> </w:t>
      </w:r>
      <w:r>
        <w:rPr>
          <w:color w:val="404040"/>
          <w:sz w:val="28"/>
        </w:rPr>
        <w:t>Family</w:t>
      </w:r>
      <w:r>
        <w:rPr>
          <w:color w:val="404040"/>
          <w:spacing w:val="-17"/>
          <w:sz w:val="28"/>
        </w:rPr>
        <w:t> </w:t>
      </w:r>
      <w:r>
        <w:rPr>
          <w:color w:val="404040"/>
          <w:sz w:val="28"/>
        </w:rPr>
        <w:t>Therapist</w:t>
      </w:r>
      <w:r>
        <w:rPr>
          <w:color w:val="404040"/>
          <w:spacing w:val="-5"/>
          <w:sz w:val="28"/>
        </w:rPr>
        <w:t> </w:t>
      </w:r>
      <w:r>
        <w:rPr>
          <w:color w:val="404040"/>
          <w:spacing w:val="-2"/>
          <w:sz w:val="28"/>
        </w:rPr>
        <w:t>(LMFT)</w:t>
      </w:r>
    </w:p>
    <w:p>
      <w:pPr>
        <w:pStyle w:val="ListParagraph"/>
        <w:numPr>
          <w:ilvl w:val="0"/>
          <w:numId w:val="35"/>
        </w:numPr>
        <w:tabs>
          <w:tab w:pos="527" w:val="left" w:leader="none"/>
        </w:tabs>
        <w:spacing w:line="320" w:lineRule="exact" w:before="0" w:after="0"/>
        <w:ind w:left="527" w:right="0" w:hanging="168"/>
        <w:jc w:val="left"/>
        <w:rPr>
          <w:sz w:val="28"/>
        </w:rPr>
      </w:pPr>
      <w:r>
        <w:rPr>
          <w:spacing w:val="-2"/>
          <w:sz w:val="28"/>
        </w:rPr>
        <w:t>Licensed</w:t>
      </w:r>
      <w:r>
        <w:rPr>
          <w:spacing w:val="-3"/>
          <w:sz w:val="28"/>
        </w:rPr>
        <w:t> </w:t>
      </w:r>
      <w:r>
        <w:rPr>
          <w:spacing w:val="-2"/>
          <w:sz w:val="28"/>
        </w:rPr>
        <w:t>Clinical</w:t>
      </w:r>
      <w:r>
        <w:rPr>
          <w:spacing w:val="-4"/>
          <w:sz w:val="28"/>
        </w:rPr>
        <w:t> </w:t>
      </w:r>
      <w:r>
        <w:rPr>
          <w:spacing w:val="-2"/>
          <w:sz w:val="28"/>
        </w:rPr>
        <w:t>Social</w:t>
      </w:r>
      <w:r>
        <w:rPr>
          <w:spacing w:val="-16"/>
          <w:sz w:val="28"/>
        </w:rPr>
        <w:t> </w:t>
      </w:r>
      <w:r>
        <w:rPr>
          <w:spacing w:val="-2"/>
          <w:sz w:val="28"/>
        </w:rPr>
        <w:t>Worker (LCSW)</w:t>
      </w:r>
    </w:p>
    <w:p>
      <w:pPr>
        <w:pStyle w:val="ListParagraph"/>
        <w:numPr>
          <w:ilvl w:val="0"/>
          <w:numId w:val="35"/>
        </w:numPr>
        <w:tabs>
          <w:tab w:pos="527" w:val="left" w:leader="none"/>
        </w:tabs>
        <w:spacing w:line="321" w:lineRule="exact" w:before="0" w:after="0"/>
        <w:ind w:left="527" w:right="0" w:hanging="168"/>
        <w:jc w:val="left"/>
        <w:rPr>
          <w:sz w:val="28"/>
        </w:rPr>
      </w:pPr>
      <w:r>
        <w:rPr>
          <w:sz w:val="28"/>
        </w:rPr>
        <w:t>Licensed</w:t>
      </w:r>
      <w:r>
        <w:rPr>
          <w:spacing w:val="-11"/>
          <w:sz w:val="28"/>
        </w:rPr>
        <w:t> </w:t>
      </w:r>
      <w:r>
        <w:rPr>
          <w:sz w:val="28"/>
        </w:rPr>
        <w:t>Professional</w:t>
      </w:r>
      <w:r>
        <w:rPr>
          <w:spacing w:val="-7"/>
          <w:sz w:val="28"/>
        </w:rPr>
        <w:t> </w:t>
      </w:r>
      <w:r>
        <w:rPr>
          <w:sz w:val="28"/>
        </w:rPr>
        <w:t>Clinical</w:t>
      </w:r>
      <w:r>
        <w:rPr>
          <w:spacing w:val="-8"/>
          <w:sz w:val="28"/>
        </w:rPr>
        <w:t> </w:t>
      </w:r>
      <w:r>
        <w:rPr>
          <w:sz w:val="28"/>
        </w:rPr>
        <w:t>Counselor</w:t>
      </w:r>
      <w:r>
        <w:rPr>
          <w:spacing w:val="-5"/>
          <w:sz w:val="28"/>
        </w:rPr>
        <w:t> </w:t>
      </w:r>
      <w:r>
        <w:rPr>
          <w:spacing w:val="-2"/>
          <w:sz w:val="28"/>
        </w:rPr>
        <w:t>(LPCC)</w:t>
      </w:r>
    </w:p>
    <w:p>
      <w:pPr>
        <w:pStyle w:val="BodyText"/>
        <w:spacing w:before="317"/>
        <w:ind w:right="763"/>
      </w:pPr>
      <w:r>
        <w:rPr/>
        <w:t>This includes</w:t>
      </w:r>
      <w:r>
        <w:rPr>
          <w:spacing w:val="-4"/>
        </w:rPr>
        <w:t> </w:t>
      </w:r>
      <w:r>
        <w:rPr/>
        <w:t>Associates, applicants for</w:t>
      </w:r>
      <w:r>
        <w:rPr>
          <w:spacing w:val="-4"/>
        </w:rPr>
        <w:t> </w:t>
      </w:r>
      <w:r>
        <w:rPr/>
        <w:t>Associate registration, and MFT Trainees,</w:t>
      </w:r>
      <w:r>
        <w:rPr>
          <w:spacing w:val="-14"/>
        </w:rPr>
        <w:t> </w:t>
      </w:r>
      <w:r>
        <w:rPr/>
        <w:t>but</w:t>
      </w:r>
      <w:r>
        <w:rPr>
          <w:spacing w:val="-12"/>
        </w:rPr>
        <w:t> </w:t>
      </w:r>
      <w:r>
        <w:rPr/>
        <w:t>does</w:t>
      </w:r>
      <w:r>
        <w:rPr>
          <w:spacing w:val="-11"/>
        </w:rPr>
        <w:t> </w:t>
      </w:r>
      <w:r>
        <w:rPr/>
        <w:t>not</w:t>
      </w:r>
      <w:r>
        <w:rPr>
          <w:spacing w:val="-12"/>
        </w:rPr>
        <w:t> </w:t>
      </w:r>
      <w:r>
        <w:rPr/>
        <w:t>include</w:t>
      </w:r>
      <w:r>
        <w:rPr>
          <w:spacing w:val="-12"/>
        </w:rPr>
        <w:t> </w:t>
      </w:r>
      <w:r>
        <w:rPr/>
        <w:t>students</w:t>
      </w:r>
      <w:r>
        <w:rPr>
          <w:spacing w:val="-11"/>
        </w:rPr>
        <w:t> </w:t>
      </w:r>
      <w:r>
        <w:rPr/>
        <w:t>pursuing</w:t>
      </w:r>
      <w:r>
        <w:rPr>
          <w:spacing w:val="-10"/>
        </w:rPr>
        <w:t> </w:t>
      </w:r>
      <w:r>
        <w:rPr/>
        <w:t>LCSW</w:t>
      </w:r>
      <w:r>
        <w:rPr>
          <w:spacing w:val="-18"/>
        </w:rPr>
        <w:t> </w:t>
      </w:r>
      <w:r>
        <w:rPr/>
        <w:t>or</w:t>
      </w:r>
      <w:r>
        <w:rPr>
          <w:spacing w:val="-9"/>
        </w:rPr>
        <w:t> </w:t>
      </w:r>
      <w:r>
        <w:rPr/>
        <w:t>LPCC</w:t>
      </w:r>
      <w:r>
        <w:rPr>
          <w:spacing w:val="-10"/>
        </w:rPr>
        <w:t> </w:t>
      </w:r>
      <w:r>
        <w:rPr/>
        <w:t>licensure. The regulations also apply to licensees who are supervising the above individuals, and include LMFTs, LCSWs, LPCCs, Licensed Educational</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Psychologists (LEPs), Psychologists licensed by the Board of Psychology (Licensed Psychologists), and Physicians certified in Psychiatry by the American Board of Psychiatry and Neurology (Board-Certified Psychiatrists). However, as in the past, the supervisor training and coursework</w:t>
      </w:r>
      <w:r>
        <w:rPr>
          <w:spacing w:val="-9"/>
        </w:rPr>
        <w:t> </w:t>
      </w:r>
      <w:r>
        <w:rPr/>
        <w:t>requirements</w:t>
      </w:r>
      <w:r>
        <w:rPr>
          <w:spacing w:val="-10"/>
        </w:rPr>
        <w:t> </w:t>
      </w:r>
      <w:r>
        <w:rPr/>
        <w:t>do</w:t>
      </w:r>
      <w:r>
        <w:rPr>
          <w:spacing w:val="-9"/>
        </w:rPr>
        <w:t> </w:t>
      </w:r>
      <w:r>
        <w:rPr/>
        <w:t>not</w:t>
      </w:r>
      <w:r>
        <w:rPr>
          <w:spacing w:val="-11"/>
        </w:rPr>
        <w:t> </w:t>
      </w:r>
      <w:r>
        <w:rPr/>
        <w:t>apply</w:t>
      </w:r>
      <w:r>
        <w:rPr>
          <w:spacing w:val="-10"/>
        </w:rPr>
        <w:t> </w:t>
      </w:r>
      <w:r>
        <w:rPr/>
        <w:t>to</w:t>
      </w:r>
      <w:r>
        <w:rPr>
          <w:spacing w:val="-9"/>
        </w:rPr>
        <w:t> </w:t>
      </w:r>
      <w:r>
        <w:rPr/>
        <w:t>Licensed</w:t>
      </w:r>
      <w:r>
        <w:rPr>
          <w:spacing w:val="-9"/>
        </w:rPr>
        <w:t> </w:t>
      </w:r>
      <w:r>
        <w:rPr/>
        <w:t>Psychologists</w:t>
      </w:r>
      <w:r>
        <w:rPr>
          <w:spacing w:val="-10"/>
        </w:rPr>
        <w:t> </w:t>
      </w:r>
      <w:r>
        <w:rPr/>
        <w:t>or</w:t>
      </w:r>
      <w:r>
        <w:rPr>
          <w:spacing w:val="-9"/>
        </w:rPr>
        <w:t> </w:t>
      </w:r>
      <w:r>
        <w:rPr/>
        <w:t>Board-Certified Psychiatrists.</w:t>
      </w:r>
    </w:p>
    <w:p>
      <w:pPr>
        <w:pStyle w:val="BodyText"/>
        <w:spacing w:before="4"/>
        <w:ind w:left="0"/>
      </w:pPr>
    </w:p>
    <w:p>
      <w:pPr>
        <w:pStyle w:val="Heading3"/>
        <w:spacing w:line="317" w:lineRule="exact" w:before="1"/>
      </w:pPr>
      <w:r>
        <w:rPr/>
        <w:t>Why</w:t>
      </w:r>
      <w:r>
        <w:rPr>
          <w:spacing w:val="-7"/>
        </w:rPr>
        <w:t> </w:t>
      </w:r>
      <w:r>
        <w:rPr/>
        <w:t>were</w:t>
      </w:r>
      <w:r>
        <w:rPr>
          <w:spacing w:val="-6"/>
        </w:rPr>
        <w:t> </w:t>
      </w:r>
      <w:r>
        <w:rPr/>
        <w:t>changes</w:t>
      </w:r>
      <w:r>
        <w:rPr>
          <w:spacing w:val="-4"/>
        </w:rPr>
        <w:t> </w:t>
      </w:r>
      <w:r>
        <w:rPr/>
        <w:t>made</w:t>
      </w:r>
      <w:r>
        <w:rPr>
          <w:spacing w:val="-6"/>
        </w:rPr>
        <w:t> </w:t>
      </w:r>
      <w:r>
        <w:rPr/>
        <w:t>to</w:t>
      </w:r>
      <w:r>
        <w:rPr>
          <w:spacing w:val="-4"/>
        </w:rPr>
        <w:t> </w:t>
      </w:r>
      <w:r>
        <w:rPr/>
        <w:t>supervision</w:t>
      </w:r>
      <w:r>
        <w:rPr>
          <w:spacing w:val="-4"/>
        </w:rPr>
        <w:t> </w:t>
      </w:r>
      <w:r>
        <w:rPr>
          <w:spacing w:val="-2"/>
        </w:rPr>
        <w:t>requirements?</w:t>
      </w:r>
    </w:p>
    <w:p>
      <w:pPr>
        <w:pStyle w:val="BodyText"/>
        <w:spacing w:line="237" w:lineRule="auto"/>
        <w:ind w:right="763"/>
      </w:pPr>
      <w:r>
        <w:rPr/>
        <w:t>The</w:t>
      </w:r>
      <w:r>
        <w:rPr>
          <w:spacing w:val="-10"/>
        </w:rPr>
        <w:t> </w:t>
      </w:r>
      <w:r>
        <w:rPr/>
        <w:t>regulatory</w:t>
      </w:r>
      <w:r>
        <w:rPr>
          <w:spacing w:val="-9"/>
        </w:rPr>
        <w:t> </w:t>
      </w:r>
      <w:r>
        <w:rPr/>
        <w:t>changes</w:t>
      </w:r>
      <w:r>
        <w:rPr>
          <w:spacing w:val="-9"/>
        </w:rPr>
        <w:t> </w:t>
      </w:r>
      <w:r>
        <w:rPr/>
        <w:t>came</w:t>
      </w:r>
      <w:r>
        <w:rPr>
          <w:spacing w:val="-9"/>
        </w:rPr>
        <w:t> </w:t>
      </w:r>
      <w:r>
        <w:rPr/>
        <w:t>about</w:t>
      </w:r>
      <w:r>
        <w:rPr>
          <w:spacing w:val="-10"/>
        </w:rPr>
        <w:t> </w:t>
      </w:r>
      <w:r>
        <w:rPr/>
        <w:t>as</w:t>
      </w:r>
      <w:r>
        <w:rPr>
          <w:spacing w:val="-8"/>
        </w:rPr>
        <w:t> </w:t>
      </w:r>
      <w:r>
        <w:rPr/>
        <w:t>a</w:t>
      </w:r>
      <w:r>
        <w:rPr>
          <w:spacing w:val="-9"/>
        </w:rPr>
        <w:t> </w:t>
      </w:r>
      <w:r>
        <w:rPr/>
        <w:t>result</w:t>
      </w:r>
      <w:r>
        <w:rPr>
          <w:spacing w:val="-9"/>
        </w:rPr>
        <w:t> </w:t>
      </w:r>
      <w:r>
        <w:rPr/>
        <w:t>of</w:t>
      </w:r>
      <w:r>
        <w:rPr>
          <w:spacing w:val="-8"/>
        </w:rPr>
        <w:t> </w:t>
      </w:r>
      <w:r>
        <w:rPr/>
        <w:t>the</w:t>
      </w:r>
      <w:r>
        <w:rPr>
          <w:spacing w:val="-10"/>
        </w:rPr>
        <w:t> </w:t>
      </w:r>
      <w:r>
        <w:rPr/>
        <w:t>board’s</w:t>
      </w:r>
      <w:r>
        <w:rPr>
          <w:spacing w:val="-9"/>
        </w:rPr>
        <w:t> </w:t>
      </w:r>
      <w:r>
        <w:rPr/>
        <w:t>Supervision Committee, which began its work in 2014. The Committee surveyed supervisors and supervisees to identify possible changes needed, and conducted</w:t>
      </w:r>
      <w:r>
        <w:rPr>
          <w:spacing w:val="-5"/>
        </w:rPr>
        <w:t> </w:t>
      </w:r>
      <w:r>
        <w:rPr/>
        <w:t>public</w:t>
      </w:r>
      <w:r>
        <w:rPr>
          <w:spacing w:val="-7"/>
        </w:rPr>
        <w:t> </w:t>
      </w:r>
      <w:r>
        <w:rPr/>
        <w:t>meetings</w:t>
      </w:r>
      <w:r>
        <w:rPr>
          <w:spacing w:val="-5"/>
        </w:rPr>
        <w:t> </w:t>
      </w:r>
      <w:r>
        <w:rPr/>
        <w:t>where</w:t>
      </w:r>
      <w:r>
        <w:rPr>
          <w:spacing w:val="-6"/>
        </w:rPr>
        <w:t> </w:t>
      </w:r>
      <w:r>
        <w:rPr/>
        <w:t>proposed</w:t>
      </w:r>
      <w:r>
        <w:rPr>
          <w:spacing w:val="-5"/>
        </w:rPr>
        <w:t> </w:t>
      </w:r>
      <w:r>
        <w:rPr/>
        <w:t>changes</w:t>
      </w:r>
      <w:r>
        <w:rPr>
          <w:spacing w:val="-5"/>
        </w:rPr>
        <w:t> </w:t>
      </w:r>
      <w:r>
        <w:rPr/>
        <w:t>were</w:t>
      </w:r>
      <w:r>
        <w:rPr>
          <w:spacing w:val="-6"/>
        </w:rPr>
        <w:t> </w:t>
      </w:r>
      <w:r>
        <w:rPr/>
        <w:t>discussed</w:t>
      </w:r>
      <w:r>
        <w:rPr>
          <w:spacing w:val="-5"/>
        </w:rPr>
        <w:t> </w:t>
      </w:r>
      <w:r>
        <w:rPr/>
        <w:t>with students, associates, educators, supervisors, agencies and others. These changes were originally noticed to the public on March 23, 2020.</w:t>
      </w:r>
    </w:p>
    <w:p>
      <w:pPr>
        <w:pStyle w:val="BodyText"/>
        <w:spacing w:line="235" w:lineRule="auto" w:before="7"/>
        <w:ind w:right="763"/>
      </w:pPr>
      <w:r>
        <w:rPr/>
        <w:t>The</w:t>
      </w:r>
      <w:r>
        <w:rPr>
          <w:spacing w:val="-11"/>
        </w:rPr>
        <w:t> </w:t>
      </w:r>
      <w:r>
        <w:rPr/>
        <w:t>changes</w:t>
      </w:r>
      <w:r>
        <w:rPr>
          <w:spacing w:val="-10"/>
        </w:rPr>
        <w:t> </w:t>
      </w:r>
      <w:r>
        <w:rPr/>
        <w:t>are</w:t>
      </w:r>
      <w:r>
        <w:rPr>
          <w:spacing w:val="-11"/>
        </w:rPr>
        <w:t> </w:t>
      </w:r>
      <w:r>
        <w:rPr/>
        <w:t>designed</w:t>
      </w:r>
      <w:r>
        <w:rPr>
          <w:spacing w:val="-10"/>
        </w:rPr>
        <w:t> </w:t>
      </w:r>
      <w:r>
        <w:rPr/>
        <w:t>to</w:t>
      </w:r>
      <w:r>
        <w:rPr>
          <w:spacing w:val="-9"/>
        </w:rPr>
        <w:t> </w:t>
      </w:r>
      <w:r>
        <w:rPr/>
        <w:t>strengthen</w:t>
      </w:r>
      <w:r>
        <w:rPr>
          <w:spacing w:val="-10"/>
        </w:rPr>
        <w:t> </w:t>
      </w:r>
      <w:r>
        <w:rPr/>
        <w:t>supervised</w:t>
      </w:r>
      <w:r>
        <w:rPr>
          <w:spacing w:val="-10"/>
        </w:rPr>
        <w:t> </w:t>
      </w:r>
      <w:r>
        <w:rPr/>
        <w:t>experience</w:t>
      </w:r>
      <w:r>
        <w:rPr>
          <w:spacing w:val="-11"/>
        </w:rPr>
        <w:t> </w:t>
      </w:r>
      <w:r>
        <w:rPr/>
        <w:t>requirements in ways that benefit and provide clarity to supervisors, agencies, and supervisees; to address issues that may arise during supervised experience; and, to reduce the problems sometimes encountered by supervisees in the process of applying for licensure.</w:t>
      </w:r>
    </w:p>
    <w:p>
      <w:pPr>
        <w:pStyle w:val="Heading3"/>
        <w:spacing w:before="321"/>
        <w:ind w:right="1448"/>
        <w:jc w:val="both"/>
      </w:pPr>
      <w:r>
        <w:rPr/>
        <w:t>What</w:t>
      </w:r>
      <w:r>
        <w:rPr>
          <w:spacing w:val="-3"/>
        </w:rPr>
        <w:t> </w:t>
      </w:r>
      <w:r>
        <w:rPr/>
        <w:t>are</w:t>
      </w:r>
      <w:r>
        <w:rPr>
          <w:spacing w:val="-4"/>
        </w:rPr>
        <w:t> </w:t>
      </w:r>
      <w:r>
        <w:rPr/>
        <w:t>the</w:t>
      </w:r>
      <w:r>
        <w:rPr>
          <w:spacing w:val="-4"/>
        </w:rPr>
        <w:t> </w:t>
      </w:r>
      <w:r>
        <w:rPr/>
        <w:t>changes</w:t>
      </w:r>
      <w:r>
        <w:rPr>
          <w:spacing w:val="-3"/>
        </w:rPr>
        <w:t> </w:t>
      </w:r>
      <w:r>
        <w:rPr/>
        <w:t>I</w:t>
      </w:r>
      <w:r>
        <w:rPr>
          <w:spacing w:val="-3"/>
        </w:rPr>
        <w:t> </w:t>
      </w:r>
      <w:r>
        <w:rPr/>
        <w:t>need</w:t>
      </w:r>
      <w:r>
        <w:rPr>
          <w:spacing w:val="-3"/>
        </w:rPr>
        <w:t> </w:t>
      </w:r>
      <w:r>
        <w:rPr/>
        <w:t>to</w:t>
      </w:r>
      <w:r>
        <w:rPr>
          <w:spacing w:val="-3"/>
        </w:rPr>
        <w:t> </w:t>
      </w:r>
      <w:r>
        <w:rPr/>
        <w:t>be</w:t>
      </w:r>
      <w:r>
        <w:rPr>
          <w:spacing w:val="-4"/>
        </w:rPr>
        <w:t> </w:t>
      </w:r>
      <w:r>
        <w:rPr/>
        <w:t>aware</w:t>
      </w:r>
      <w:r>
        <w:rPr>
          <w:spacing w:val="-4"/>
        </w:rPr>
        <w:t> </w:t>
      </w:r>
      <w:r>
        <w:rPr/>
        <w:t>of</w:t>
      </w:r>
      <w:r>
        <w:rPr>
          <w:spacing w:val="-3"/>
        </w:rPr>
        <w:t> </w:t>
      </w:r>
      <w:r>
        <w:rPr/>
        <w:t>and</w:t>
      </w:r>
      <w:r>
        <w:rPr>
          <w:spacing w:val="-3"/>
        </w:rPr>
        <w:t> </w:t>
      </w:r>
      <w:r>
        <w:rPr/>
        <w:t>when</w:t>
      </w:r>
      <w:r>
        <w:rPr>
          <w:spacing w:val="-3"/>
        </w:rPr>
        <w:t> </w:t>
      </w:r>
      <w:r>
        <w:rPr/>
        <w:t>do</w:t>
      </w:r>
      <w:r>
        <w:rPr>
          <w:spacing w:val="-3"/>
        </w:rPr>
        <w:t> </w:t>
      </w:r>
      <w:r>
        <w:rPr/>
        <w:t>they</w:t>
      </w:r>
      <w:r>
        <w:rPr>
          <w:spacing w:val="-3"/>
        </w:rPr>
        <w:t> </w:t>
      </w:r>
      <w:r>
        <w:rPr/>
        <w:t>take </w:t>
      </w:r>
      <w:r>
        <w:rPr>
          <w:spacing w:val="-2"/>
        </w:rPr>
        <w:t>effect?</w:t>
      </w:r>
    </w:p>
    <w:p>
      <w:pPr>
        <w:pStyle w:val="BodyText"/>
        <w:spacing w:line="235" w:lineRule="auto" w:before="1"/>
        <w:ind w:right="963"/>
        <w:jc w:val="both"/>
      </w:pPr>
      <w:r>
        <w:rPr/>
        <w:t>The</w:t>
      </w:r>
      <w:r>
        <w:rPr>
          <w:spacing w:val="-5"/>
        </w:rPr>
        <w:t> </w:t>
      </w:r>
      <w:r>
        <w:rPr/>
        <w:t>regulation</w:t>
      </w:r>
      <w:r>
        <w:rPr>
          <w:spacing w:val="-4"/>
        </w:rPr>
        <w:t> </w:t>
      </w:r>
      <w:r>
        <w:rPr/>
        <w:t>changes,</w:t>
      </w:r>
      <w:r>
        <w:rPr>
          <w:spacing w:val="-4"/>
        </w:rPr>
        <w:t> </w:t>
      </w:r>
      <w:r>
        <w:rPr/>
        <w:t>with</w:t>
      </w:r>
      <w:r>
        <w:rPr>
          <w:spacing w:val="-4"/>
        </w:rPr>
        <w:t> </w:t>
      </w:r>
      <w:r>
        <w:rPr/>
        <w:t>one</w:t>
      </w:r>
      <w:r>
        <w:rPr>
          <w:spacing w:val="-5"/>
        </w:rPr>
        <w:t> </w:t>
      </w:r>
      <w:r>
        <w:rPr/>
        <w:t>exception,</w:t>
      </w:r>
      <w:r>
        <w:rPr>
          <w:spacing w:val="-4"/>
        </w:rPr>
        <w:t> </w:t>
      </w:r>
      <w:r>
        <w:rPr/>
        <w:t>take</w:t>
      </w:r>
      <w:r>
        <w:rPr>
          <w:spacing w:val="-5"/>
        </w:rPr>
        <w:t> </w:t>
      </w:r>
      <w:r>
        <w:rPr/>
        <w:t>effect</w:t>
      </w:r>
      <w:r>
        <w:rPr>
          <w:spacing w:val="-4"/>
        </w:rPr>
        <w:t> </w:t>
      </w:r>
      <w:r>
        <w:rPr/>
        <w:t>on</w:t>
      </w:r>
      <w:r>
        <w:rPr>
          <w:spacing w:val="-4"/>
        </w:rPr>
        <w:t> </w:t>
      </w:r>
      <w:r>
        <w:rPr/>
        <w:t>January</w:t>
      </w:r>
      <w:r>
        <w:rPr>
          <w:spacing w:val="-4"/>
        </w:rPr>
        <w:t> </w:t>
      </w:r>
      <w:r>
        <w:rPr/>
        <w:t>1,</w:t>
      </w:r>
      <w:r>
        <w:rPr>
          <w:spacing w:val="-4"/>
        </w:rPr>
        <w:t> </w:t>
      </w:r>
      <w:r>
        <w:rPr/>
        <w:t>2022 (the </w:t>
      </w:r>
      <w:r>
        <w:rPr>
          <w:i/>
        </w:rPr>
        <w:t>Supervisor Self-Assessment Report </w:t>
      </w:r>
      <w:r>
        <w:rPr/>
        <w:t>component is phased in later).</w:t>
      </w:r>
      <w:r>
        <w:rPr>
          <w:spacing w:val="-8"/>
        </w:rPr>
        <w:t> </w:t>
      </w:r>
      <w:r>
        <w:rPr/>
        <w:t>The changes are detailed below:</w:t>
      </w:r>
    </w:p>
    <w:p>
      <w:pPr>
        <w:pStyle w:val="BodyText"/>
        <w:spacing w:before="5"/>
        <w:ind w:left="0"/>
      </w:pPr>
    </w:p>
    <w:p>
      <w:pPr>
        <w:pStyle w:val="Heading2"/>
        <w:ind w:right="763"/>
      </w:pPr>
      <w:r>
        <w:rPr>
          <w:spacing w:val="-6"/>
        </w:rPr>
        <w:t>DECEASED OR INCAPACITATED </w:t>
      </w:r>
      <w:r>
        <w:rPr>
          <w:spacing w:val="-6"/>
        </w:rPr>
        <w:t>SUPERVISORS: </w:t>
      </w:r>
      <w:r>
        <w:rPr/>
        <w:t>DOCUMENTATION REQUIRED</w:t>
      </w:r>
    </w:p>
    <w:p>
      <w:pPr>
        <w:spacing w:line="316" w:lineRule="exact" w:before="2"/>
        <w:ind w:left="360" w:right="0" w:firstLine="0"/>
        <w:jc w:val="left"/>
        <w:rPr>
          <w:i/>
          <w:sz w:val="28"/>
        </w:rPr>
      </w:pPr>
      <w:r>
        <w:rPr>
          <w:i/>
          <w:sz w:val="28"/>
        </w:rPr>
        <w:t>16</w:t>
      </w:r>
      <w:r>
        <w:rPr>
          <w:i/>
          <w:spacing w:val="-2"/>
          <w:sz w:val="28"/>
        </w:rPr>
        <w:t> </w:t>
      </w:r>
      <w:r>
        <w:rPr>
          <w:i/>
          <w:sz w:val="28"/>
        </w:rPr>
        <w:t>CCR</w:t>
      </w:r>
      <w:r>
        <w:rPr>
          <w:i/>
          <w:spacing w:val="-4"/>
          <w:sz w:val="28"/>
        </w:rPr>
        <w:t> </w:t>
      </w:r>
      <w:r>
        <w:rPr>
          <w:i/>
          <w:sz w:val="28"/>
        </w:rPr>
        <w:t>Section </w:t>
      </w:r>
      <w:r>
        <w:rPr>
          <w:i/>
          <w:spacing w:val="-2"/>
          <w:sz w:val="28"/>
        </w:rPr>
        <w:t>1815.8</w:t>
      </w:r>
    </w:p>
    <w:p>
      <w:pPr>
        <w:pStyle w:val="BodyText"/>
        <w:spacing w:line="237" w:lineRule="auto"/>
        <w:ind w:right="763"/>
      </w:pPr>
      <w:r>
        <w:rPr/>
        <w:t>This</w:t>
      </w:r>
      <w:r>
        <w:rPr>
          <w:spacing w:val="-10"/>
        </w:rPr>
        <w:t> </w:t>
      </w:r>
      <w:r>
        <w:rPr/>
        <w:t>new</w:t>
      </w:r>
      <w:r>
        <w:rPr>
          <w:spacing w:val="-10"/>
        </w:rPr>
        <w:t> </w:t>
      </w:r>
      <w:r>
        <w:rPr/>
        <w:t>section</w:t>
      </w:r>
      <w:r>
        <w:rPr>
          <w:spacing w:val="-9"/>
        </w:rPr>
        <w:t> </w:t>
      </w:r>
      <w:r>
        <w:rPr/>
        <w:t>specifies</w:t>
      </w:r>
      <w:r>
        <w:rPr>
          <w:spacing w:val="-10"/>
        </w:rPr>
        <w:t> </w:t>
      </w:r>
      <w:r>
        <w:rPr/>
        <w:t>the</w:t>
      </w:r>
      <w:r>
        <w:rPr>
          <w:spacing w:val="-11"/>
        </w:rPr>
        <w:t> </w:t>
      </w:r>
      <w:r>
        <w:rPr/>
        <w:t>documentation</w:t>
      </w:r>
      <w:r>
        <w:rPr>
          <w:spacing w:val="-10"/>
        </w:rPr>
        <w:t> </w:t>
      </w:r>
      <w:r>
        <w:rPr/>
        <w:t>required</w:t>
      </w:r>
      <w:r>
        <w:rPr>
          <w:spacing w:val="-10"/>
        </w:rPr>
        <w:t> </w:t>
      </w:r>
      <w:r>
        <w:rPr/>
        <w:t>should</w:t>
      </w:r>
      <w:r>
        <w:rPr>
          <w:spacing w:val="-10"/>
        </w:rPr>
        <w:t> </w:t>
      </w:r>
      <w:r>
        <w:rPr/>
        <w:t>a</w:t>
      </w:r>
      <w:r>
        <w:rPr>
          <w:spacing w:val="-10"/>
        </w:rPr>
        <w:t> </w:t>
      </w:r>
      <w:r>
        <w:rPr/>
        <w:t>supervisor pass away or become incapacitated prior to signing off on a supervisee’s experience hours.</w:t>
      </w:r>
    </w:p>
    <w:p>
      <w:pPr>
        <w:pStyle w:val="BodyText"/>
        <w:spacing w:before="320"/>
        <w:ind w:right="778"/>
      </w:pPr>
      <w:r>
        <w:rPr/>
        <w:t>The required proof includes, but is not limited to evidence that the supervisor</w:t>
      </w:r>
      <w:r>
        <w:rPr>
          <w:spacing w:val="-11"/>
        </w:rPr>
        <w:t> </w:t>
      </w:r>
      <w:r>
        <w:rPr/>
        <w:t>is</w:t>
      </w:r>
      <w:r>
        <w:rPr>
          <w:spacing w:val="-10"/>
        </w:rPr>
        <w:t> </w:t>
      </w:r>
      <w:r>
        <w:rPr/>
        <w:t>deceased</w:t>
      </w:r>
      <w:r>
        <w:rPr>
          <w:spacing w:val="-10"/>
        </w:rPr>
        <w:t> </w:t>
      </w:r>
      <w:r>
        <w:rPr/>
        <w:t>or</w:t>
      </w:r>
      <w:r>
        <w:rPr>
          <w:spacing w:val="-10"/>
        </w:rPr>
        <w:t> </w:t>
      </w:r>
      <w:r>
        <w:rPr/>
        <w:t>incapacitated,</w:t>
      </w:r>
      <w:r>
        <w:rPr>
          <w:spacing w:val="-10"/>
        </w:rPr>
        <w:t> </w:t>
      </w:r>
      <w:r>
        <w:rPr/>
        <w:t>all</w:t>
      </w:r>
      <w:r>
        <w:rPr>
          <w:spacing w:val="-10"/>
        </w:rPr>
        <w:t> </w:t>
      </w:r>
      <w:r>
        <w:rPr/>
        <w:t>supervision</w:t>
      </w:r>
      <w:r>
        <w:rPr>
          <w:spacing w:val="-11"/>
        </w:rPr>
        <w:t> </w:t>
      </w:r>
      <w:r>
        <w:rPr/>
        <w:t>documentation</w:t>
      </w:r>
      <w:r>
        <w:rPr>
          <w:spacing w:val="-11"/>
        </w:rPr>
        <w:t> </w:t>
      </w:r>
      <w:r>
        <w:rPr/>
        <w:t>which had previously been signed by the supervisor, and documentation from the supervisee’s employer or a </w:t>
      </w:r>
      <w:r>
        <w:rPr>
          <w:i/>
        </w:rPr>
        <w:t>Written Oversight Agreement</w:t>
      </w:r>
      <w:r>
        <w:rPr/>
        <w:t>.</w:t>
      </w:r>
    </w:p>
    <w:p>
      <w:pPr>
        <w:pStyle w:val="BodyText"/>
        <w:spacing w:after="0"/>
        <w:sectPr>
          <w:pgSz w:w="12240" w:h="15840"/>
          <w:pgMar w:header="748" w:footer="0" w:top="1000" w:bottom="280" w:left="1440" w:right="1080"/>
        </w:sectPr>
      </w:pPr>
    </w:p>
    <w:p>
      <w:pPr>
        <w:pStyle w:val="BodyText"/>
        <w:ind w:left="0"/>
      </w:pPr>
    </w:p>
    <w:p>
      <w:pPr>
        <w:pStyle w:val="BodyText"/>
        <w:spacing w:before="273"/>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763"/>
      </w:pPr>
      <w:r>
        <w:rPr/>
        <w:t>When a supervisee applies for licensure and has gained experience under a supervisor who died or became incapacitated prior to signing off on the supervisee’s</w:t>
      </w:r>
      <w:r>
        <w:rPr>
          <w:spacing w:val="-11"/>
        </w:rPr>
        <w:t> </w:t>
      </w:r>
      <w:r>
        <w:rPr/>
        <w:t>experience,</w:t>
      </w:r>
      <w:r>
        <w:rPr>
          <w:spacing w:val="-11"/>
        </w:rPr>
        <w:t> </w:t>
      </w:r>
      <w:r>
        <w:rPr/>
        <w:t>there</w:t>
      </w:r>
      <w:r>
        <w:rPr>
          <w:spacing w:val="-12"/>
        </w:rPr>
        <w:t> </w:t>
      </w:r>
      <w:r>
        <w:rPr/>
        <w:t>is</w:t>
      </w:r>
      <w:r>
        <w:rPr>
          <w:spacing w:val="-10"/>
        </w:rPr>
        <w:t> </w:t>
      </w:r>
      <w:r>
        <w:rPr/>
        <w:t>now</w:t>
      </w:r>
      <w:r>
        <w:rPr>
          <w:spacing w:val="-10"/>
        </w:rPr>
        <w:t> </w:t>
      </w:r>
      <w:r>
        <w:rPr/>
        <w:t>a</w:t>
      </w:r>
      <w:r>
        <w:rPr>
          <w:spacing w:val="-11"/>
        </w:rPr>
        <w:t> </w:t>
      </w:r>
      <w:r>
        <w:rPr/>
        <w:t>list</w:t>
      </w:r>
      <w:r>
        <w:rPr>
          <w:spacing w:val="-10"/>
        </w:rPr>
        <w:t> </w:t>
      </w:r>
      <w:r>
        <w:rPr/>
        <w:t>of</w:t>
      </w:r>
      <w:r>
        <w:rPr>
          <w:spacing w:val="-10"/>
        </w:rPr>
        <w:t> </w:t>
      </w:r>
      <w:r>
        <w:rPr/>
        <w:t>documents</w:t>
      </w:r>
      <w:r>
        <w:rPr>
          <w:spacing w:val="-11"/>
        </w:rPr>
        <w:t> </w:t>
      </w:r>
      <w:r>
        <w:rPr/>
        <w:t>legally</w:t>
      </w:r>
      <w:r>
        <w:rPr>
          <w:spacing w:val="-10"/>
        </w:rPr>
        <w:t> </w:t>
      </w:r>
      <w:r>
        <w:rPr/>
        <w:t>required</w:t>
      </w:r>
      <w:r>
        <w:rPr>
          <w:spacing w:val="-11"/>
        </w:rPr>
        <w:t> </w:t>
      </w:r>
      <w:r>
        <w:rPr/>
        <w:t>to be provided to the board to substantiate that experience.</w:t>
      </w:r>
    </w:p>
    <w:p>
      <w:pPr>
        <w:pStyle w:val="BodyText"/>
        <w:spacing w:before="8"/>
        <w:ind w:left="0"/>
      </w:pPr>
    </w:p>
    <w:p>
      <w:pPr>
        <w:pStyle w:val="Heading3"/>
        <w:spacing w:line="317" w:lineRule="exact" w:before="1"/>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763"/>
      </w:pPr>
      <w:r>
        <w:rPr/>
        <w:t>It is important that you sign all documentation required by law at the initiation of supervision, and sign experience</w:t>
      </w:r>
      <w:r>
        <w:rPr>
          <w:spacing w:val="-1"/>
        </w:rPr>
        <w:t> </w:t>
      </w:r>
      <w:r>
        <w:rPr/>
        <w:t>logs weekly to ensure</w:t>
      </w:r>
      <w:r>
        <w:rPr>
          <w:spacing w:val="-1"/>
        </w:rPr>
        <w:t> </w:t>
      </w:r>
      <w:r>
        <w:rPr/>
        <w:t>that the supervisee</w:t>
      </w:r>
      <w:r>
        <w:rPr>
          <w:spacing w:val="-10"/>
        </w:rPr>
        <w:t> </w:t>
      </w:r>
      <w:r>
        <w:rPr/>
        <w:t>has</w:t>
      </w:r>
      <w:r>
        <w:rPr>
          <w:spacing w:val="-9"/>
        </w:rPr>
        <w:t> </w:t>
      </w:r>
      <w:r>
        <w:rPr/>
        <w:t>the</w:t>
      </w:r>
      <w:r>
        <w:rPr>
          <w:spacing w:val="-10"/>
        </w:rPr>
        <w:t> </w:t>
      </w:r>
      <w:r>
        <w:rPr/>
        <w:t>documentation</w:t>
      </w:r>
      <w:r>
        <w:rPr>
          <w:spacing w:val="-9"/>
        </w:rPr>
        <w:t> </w:t>
      </w:r>
      <w:r>
        <w:rPr/>
        <w:t>needed</w:t>
      </w:r>
      <w:r>
        <w:rPr>
          <w:spacing w:val="-9"/>
        </w:rPr>
        <w:t> </w:t>
      </w:r>
      <w:r>
        <w:rPr/>
        <w:t>to</w:t>
      </w:r>
      <w:r>
        <w:rPr>
          <w:spacing w:val="-8"/>
        </w:rPr>
        <w:t> </w:t>
      </w:r>
      <w:r>
        <w:rPr/>
        <w:t>substantiate</w:t>
      </w:r>
      <w:r>
        <w:rPr>
          <w:spacing w:val="-9"/>
        </w:rPr>
        <w:t> </w:t>
      </w:r>
      <w:r>
        <w:rPr/>
        <w:t>their</w:t>
      </w:r>
      <w:r>
        <w:rPr>
          <w:spacing w:val="-9"/>
        </w:rPr>
        <w:t> </w:t>
      </w:r>
      <w:r>
        <w:rPr/>
        <w:t>experience</w:t>
      </w:r>
      <w:r>
        <w:rPr>
          <w:spacing w:val="-10"/>
        </w:rPr>
        <w:t> </w:t>
      </w:r>
      <w:r>
        <w:rPr/>
        <w:t>on an ongoing basis in case something happens.</w:t>
      </w:r>
    </w:p>
    <w:p>
      <w:pPr>
        <w:pStyle w:val="BodyText"/>
        <w:spacing w:before="7"/>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Employers</w:t>
      </w:r>
    </w:p>
    <w:p>
      <w:pPr>
        <w:pStyle w:val="BodyText"/>
        <w:spacing w:line="237" w:lineRule="auto"/>
        <w:ind w:right="763"/>
      </w:pPr>
      <w:r>
        <w:rPr/>
        <w:t>Should a supervisor of one of your employed supervisees pass away or become incapacitated prior to signing off on their supervisee’s experience, the employer will need to provide the supervisee with documentation verifying the employment of the supervisor and supervisee (or, if the supervisor</w:t>
      </w:r>
      <w:r>
        <w:rPr>
          <w:spacing w:val="-13"/>
        </w:rPr>
        <w:t> </w:t>
      </w:r>
      <w:r>
        <w:rPr/>
        <w:t>was</w:t>
      </w:r>
      <w:r>
        <w:rPr>
          <w:spacing w:val="-13"/>
        </w:rPr>
        <w:t> </w:t>
      </w:r>
      <w:r>
        <w:rPr/>
        <w:t>not</w:t>
      </w:r>
      <w:r>
        <w:rPr>
          <w:spacing w:val="-13"/>
        </w:rPr>
        <w:t> </w:t>
      </w:r>
      <w:r>
        <w:rPr/>
        <w:t>employed</w:t>
      </w:r>
      <w:r>
        <w:rPr>
          <w:spacing w:val="-13"/>
        </w:rPr>
        <w:t> </w:t>
      </w:r>
      <w:r>
        <w:rPr/>
        <w:t>by</w:t>
      </w:r>
      <w:r>
        <w:rPr>
          <w:spacing w:val="-12"/>
        </w:rPr>
        <w:t> </w:t>
      </w:r>
      <w:r>
        <w:rPr/>
        <w:t>the</w:t>
      </w:r>
      <w:r>
        <w:rPr>
          <w:spacing w:val="-13"/>
        </w:rPr>
        <w:t> </w:t>
      </w:r>
      <w:r>
        <w:rPr/>
        <w:t>supervisee’s</w:t>
      </w:r>
      <w:r>
        <w:rPr>
          <w:spacing w:val="-13"/>
        </w:rPr>
        <w:t> </w:t>
      </w:r>
      <w:r>
        <w:rPr/>
        <w:t>employer,</w:t>
      </w:r>
      <w:r>
        <w:rPr>
          <w:spacing w:val="-13"/>
        </w:rPr>
        <w:t> </w:t>
      </w:r>
      <w:r>
        <w:rPr/>
        <w:t>you</w:t>
      </w:r>
      <w:r>
        <w:rPr>
          <w:spacing w:val="-12"/>
        </w:rPr>
        <w:t> </w:t>
      </w:r>
      <w:r>
        <w:rPr/>
        <w:t>will</w:t>
      </w:r>
      <w:r>
        <w:rPr>
          <w:spacing w:val="-13"/>
        </w:rPr>
        <w:t> </w:t>
      </w:r>
      <w:r>
        <w:rPr/>
        <w:t>need</w:t>
      </w:r>
      <w:r>
        <w:rPr>
          <w:spacing w:val="-13"/>
        </w:rPr>
        <w:t> </w:t>
      </w:r>
      <w:r>
        <w:rPr/>
        <w:t>to provide a copy of the </w:t>
      </w:r>
      <w:r>
        <w:rPr>
          <w:i/>
        </w:rPr>
        <w:t>Written Oversight Agreement</w:t>
      </w:r>
      <w:r>
        <w:rPr/>
        <w:t>).</w:t>
      </w:r>
    </w:p>
    <w:p>
      <w:pPr>
        <w:pStyle w:val="BodyText"/>
        <w:spacing w:before="9"/>
        <w:ind w:left="0"/>
      </w:pPr>
    </w:p>
    <w:p>
      <w:pPr>
        <w:pStyle w:val="Heading3"/>
        <w:ind w:right="763"/>
      </w:pPr>
      <w:r>
        <w:rPr/>
        <w:t>What if my supervisor died or became incapacitated prior to the regulation’s effective date and I have not applied for licensure yet?</w:t>
      </w:r>
    </w:p>
    <w:p>
      <w:pPr>
        <w:pStyle w:val="BodyText"/>
        <w:spacing w:line="235" w:lineRule="auto" w:before="1"/>
        <w:ind w:right="763"/>
      </w:pPr>
      <w:r>
        <w:rPr/>
        <w:t>If you already had this situation happen to you, the board will review the documentation</w:t>
      </w:r>
      <w:r>
        <w:rPr>
          <w:spacing w:val="-11"/>
        </w:rPr>
        <w:t> </w:t>
      </w:r>
      <w:r>
        <w:rPr/>
        <w:t>you</w:t>
      </w:r>
      <w:r>
        <w:rPr>
          <w:spacing w:val="-10"/>
        </w:rPr>
        <w:t> </w:t>
      </w:r>
      <w:r>
        <w:rPr/>
        <w:t>submit</w:t>
      </w:r>
      <w:r>
        <w:rPr>
          <w:spacing w:val="-11"/>
        </w:rPr>
        <w:t> </w:t>
      </w:r>
      <w:r>
        <w:rPr/>
        <w:t>with</w:t>
      </w:r>
      <w:r>
        <w:rPr>
          <w:spacing w:val="-11"/>
        </w:rPr>
        <w:t> </w:t>
      </w:r>
      <w:r>
        <w:rPr/>
        <w:t>your</w:t>
      </w:r>
      <w:r>
        <w:rPr>
          <w:spacing w:val="-10"/>
        </w:rPr>
        <w:t> </w:t>
      </w:r>
      <w:r>
        <w:rPr>
          <w:i/>
        </w:rPr>
        <w:t>Application</w:t>
      </w:r>
      <w:r>
        <w:rPr>
          <w:i/>
          <w:spacing w:val="-11"/>
        </w:rPr>
        <w:t> </w:t>
      </w:r>
      <w:r>
        <w:rPr>
          <w:i/>
        </w:rPr>
        <w:t>for</w:t>
      </w:r>
      <w:r>
        <w:rPr>
          <w:i/>
          <w:spacing w:val="-10"/>
        </w:rPr>
        <w:t> </w:t>
      </w:r>
      <w:r>
        <w:rPr>
          <w:i/>
        </w:rPr>
        <w:t>Licensure</w:t>
      </w:r>
      <w:r>
        <w:rPr>
          <w:i/>
          <w:spacing w:val="-10"/>
        </w:rPr>
        <w:t> </w:t>
      </w:r>
      <w:r>
        <w:rPr/>
        <w:t>on</w:t>
      </w:r>
      <w:r>
        <w:rPr>
          <w:spacing w:val="-10"/>
        </w:rPr>
        <w:t> </w:t>
      </w:r>
      <w:r>
        <w:rPr/>
        <w:t>a</w:t>
      </w:r>
      <w:r>
        <w:rPr>
          <w:spacing w:val="-11"/>
        </w:rPr>
        <w:t> </w:t>
      </w:r>
      <w:r>
        <w:rPr/>
        <w:t>case-by-case basis to make a determination. The board suggests that you include all of the documentation specified in the new regulation if possible.</w:t>
      </w:r>
    </w:p>
    <w:p>
      <w:pPr>
        <w:pStyle w:val="BodyText"/>
        <w:spacing w:before="6"/>
        <w:ind w:left="0"/>
      </w:pPr>
    </w:p>
    <w:p>
      <w:pPr>
        <w:pStyle w:val="Heading2"/>
        <w:numPr>
          <w:ilvl w:val="0"/>
          <w:numId w:val="36"/>
        </w:numPr>
        <w:tabs>
          <w:tab w:pos="438" w:val="left" w:leader="none"/>
          <w:tab w:pos="716" w:val="left" w:leader="none"/>
        </w:tabs>
        <w:spacing w:line="240" w:lineRule="auto" w:before="0" w:after="0"/>
        <w:ind w:left="438" w:right="2697" w:hanging="78"/>
        <w:jc w:val="left"/>
      </w:pPr>
      <w:r>
        <w:rPr>
          <w:spacing w:val="-4"/>
        </w:rPr>
        <w:t>REQUIRED</w:t>
      </w:r>
      <w:r>
        <w:rPr>
          <w:spacing w:val="-14"/>
        </w:rPr>
        <w:t> </w:t>
      </w:r>
      <w:r>
        <w:rPr>
          <w:spacing w:val="-4"/>
        </w:rPr>
        <w:t>DOCUMENTATION</w:t>
      </w:r>
      <w:r>
        <w:rPr>
          <w:spacing w:val="-13"/>
        </w:rPr>
        <w:t> </w:t>
      </w:r>
      <w:r>
        <w:rPr>
          <w:spacing w:val="-4"/>
        </w:rPr>
        <w:t>OF</w:t>
      </w:r>
      <w:r>
        <w:rPr>
          <w:spacing w:val="-29"/>
        </w:rPr>
        <w:t> </w:t>
      </w:r>
      <w:r>
        <w:rPr>
          <w:spacing w:val="-4"/>
        </w:rPr>
        <w:t>SUPERVISED </w:t>
      </w:r>
      <w:r>
        <w:rPr>
          <w:spacing w:val="-2"/>
        </w:rPr>
        <w:t>EXPERIENCE</w:t>
      </w:r>
    </w:p>
    <w:p>
      <w:pPr>
        <w:spacing w:line="316" w:lineRule="exact" w:before="2"/>
        <w:ind w:left="3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1820</w:t>
      </w:r>
      <w:r>
        <w:rPr>
          <w:i/>
          <w:spacing w:val="-1"/>
          <w:sz w:val="28"/>
        </w:rPr>
        <w:t> </w:t>
      </w:r>
      <w:r>
        <w:rPr>
          <w:i/>
          <w:sz w:val="28"/>
        </w:rPr>
        <w:t>(LPCC),</w:t>
      </w:r>
      <w:r>
        <w:rPr>
          <w:i/>
          <w:spacing w:val="-2"/>
          <w:sz w:val="28"/>
        </w:rPr>
        <w:t> </w:t>
      </w:r>
      <w:r>
        <w:rPr>
          <w:i/>
          <w:sz w:val="28"/>
        </w:rPr>
        <w:t>1833</w:t>
      </w:r>
      <w:r>
        <w:rPr>
          <w:i/>
          <w:spacing w:val="-1"/>
          <w:sz w:val="28"/>
        </w:rPr>
        <w:t> </w:t>
      </w:r>
      <w:r>
        <w:rPr>
          <w:i/>
          <w:sz w:val="28"/>
        </w:rPr>
        <w:t>(LMFT),</w:t>
      </w:r>
      <w:r>
        <w:rPr>
          <w:i/>
          <w:spacing w:val="-3"/>
          <w:sz w:val="28"/>
        </w:rPr>
        <w:t> </w:t>
      </w:r>
      <w:r>
        <w:rPr>
          <w:i/>
          <w:sz w:val="28"/>
        </w:rPr>
        <w:t>and</w:t>
      </w:r>
      <w:r>
        <w:rPr>
          <w:i/>
          <w:spacing w:val="-1"/>
          <w:sz w:val="28"/>
        </w:rPr>
        <w:t> </w:t>
      </w:r>
      <w:r>
        <w:rPr>
          <w:i/>
          <w:sz w:val="28"/>
        </w:rPr>
        <w:t>1869 </w:t>
      </w:r>
      <w:r>
        <w:rPr>
          <w:i/>
          <w:spacing w:val="-2"/>
          <w:sz w:val="28"/>
        </w:rPr>
        <w:t>(LCSW)</w:t>
      </w:r>
    </w:p>
    <w:p>
      <w:pPr>
        <w:pStyle w:val="BodyText"/>
        <w:spacing w:line="237" w:lineRule="auto"/>
      </w:pPr>
      <w:r>
        <w:rPr/>
        <w:t>The</w:t>
      </w:r>
      <w:r>
        <w:rPr>
          <w:spacing w:val="-11"/>
        </w:rPr>
        <w:t> </w:t>
      </w:r>
      <w:r>
        <w:rPr/>
        <w:t>regulation</w:t>
      </w:r>
      <w:r>
        <w:rPr>
          <w:spacing w:val="-10"/>
        </w:rPr>
        <w:t> </w:t>
      </w:r>
      <w:r>
        <w:rPr/>
        <w:t>changes</w:t>
      </w:r>
      <w:r>
        <w:rPr>
          <w:spacing w:val="-10"/>
        </w:rPr>
        <w:t> </w:t>
      </w:r>
      <w:r>
        <w:rPr/>
        <w:t>clarify</w:t>
      </w:r>
      <w:r>
        <w:rPr>
          <w:spacing w:val="-9"/>
        </w:rPr>
        <w:t> </w:t>
      </w:r>
      <w:r>
        <w:rPr/>
        <w:t>and</w:t>
      </w:r>
      <w:r>
        <w:rPr>
          <w:spacing w:val="-9"/>
        </w:rPr>
        <w:t> </w:t>
      </w:r>
      <w:r>
        <w:rPr/>
        <w:t>modify</w:t>
      </w:r>
      <w:r>
        <w:rPr>
          <w:spacing w:val="-10"/>
        </w:rPr>
        <w:t> </w:t>
      </w:r>
      <w:r>
        <w:rPr/>
        <w:t>the</w:t>
      </w:r>
      <w:r>
        <w:rPr>
          <w:spacing w:val="-11"/>
        </w:rPr>
        <w:t> </w:t>
      </w:r>
      <w:r>
        <w:rPr/>
        <w:t>required</w:t>
      </w:r>
      <w:r>
        <w:rPr>
          <w:spacing w:val="-10"/>
        </w:rPr>
        <w:t> </w:t>
      </w:r>
      <w:r>
        <w:rPr/>
        <w:t>documentation</w:t>
      </w:r>
      <w:r>
        <w:rPr>
          <w:spacing w:val="-10"/>
        </w:rPr>
        <w:t> </w:t>
      </w:r>
      <w:r>
        <w:rPr/>
        <w:t>for supervisees gaining experience toward licensure as follows:</w:t>
      </w:r>
    </w:p>
    <w:p>
      <w:pPr>
        <w:pStyle w:val="BodyText"/>
        <w:spacing w:before="9"/>
        <w:ind w:left="0"/>
      </w:pPr>
    </w:p>
    <w:p>
      <w:pPr>
        <w:pStyle w:val="ListParagraph"/>
        <w:numPr>
          <w:ilvl w:val="0"/>
          <w:numId w:val="37"/>
        </w:numPr>
        <w:tabs>
          <w:tab w:pos="670" w:val="left" w:leader="none"/>
        </w:tabs>
        <w:spacing w:line="317" w:lineRule="exact" w:before="0" w:after="0"/>
        <w:ind w:left="670" w:right="0" w:hanging="311"/>
        <w:jc w:val="left"/>
        <w:rPr>
          <w:i/>
          <w:sz w:val="28"/>
        </w:rPr>
      </w:pPr>
      <w:r>
        <w:rPr>
          <w:i/>
          <w:sz w:val="28"/>
        </w:rPr>
        <w:t>Supervision</w:t>
      </w:r>
      <w:r>
        <w:rPr>
          <w:i/>
          <w:spacing w:val="-16"/>
          <w:sz w:val="28"/>
        </w:rPr>
        <w:t> </w:t>
      </w:r>
      <w:r>
        <w:rPr>
          <w:i/>
          <w:spacing w:val="-2"/>
          <w:sz w:val="28"/>
        </w:rPr>
        <w:t>Agreement</w:t>
      </w:r>
    </w:p>
    <w:p>
      <w:pPr>
        <w:pStyle w:val="Heading3"/>
        <w:spacing w:line="237" w:lineRule="auto"/>
        <w:ind w:right="763"/>
      </w:pPr>
      <w:r>
        <w:rPr/>
        <w:t>New</w:t>
      </w:r>
      <w:r>
        <w:rPr>
          <w:spacing w:val="-18"/>
        </w:rPr>
        <w:t> </w:t>
      </w:r>
      <w:r>
        <w:rPr/>
        <w:t>requirements</w:t>
      </w:r>
      <w:r>
        <w:rPr>
          <w:spacing w:val="-17"/>
        </w:rPr>
        <w:t> </w:t>
      </w:r>
      <w:r>
        <w:rPr/>
        <w:t>apply</w:t>
      </w:r>
      <w:r>
        <w:rPr>
          <w:spacing w:val="-18"/>
        </w:rPr>
        <w:t> </w:t>
      </w:r>
      <w:r>
        <w:rPr/>
        <w:t>only</w:t>
      </w:r>
      <w:r>
        <w:rPr>
          <w:spacing w:val="-16"/>
        </w:rPr>
        <w:t> </w:t>
      </w:r>
      <w:r>
        <w:rPr/>
        <w:t>to</w:t>
      </w:r>
      <w:r>
        <w:rPr>
          <w:spacing w:val="-15"/>
        </w:rPr>
        <w:t> </w:t>
      </w:r>
      <w:r>
        <w:rPr/>
        <w:t>NEW</w:t>
      </w:r>
      <w:r>
        <w:rPr>
          <w:spacing w:val="-19"/>
        </w:rPr>
        <w:t> </w:t>
      </w:r>
      <w:r>
        <w:rPr/>
        <w:t>supervisory</w:t>
      </w:r>
      <w:r>
        <w:rPr>
          <w:spacing w:val="-17"/>
        </w:rPr>
        <w:t> </w:t>
      </w:r>
      <w:r>
        <w:rPr/>
        <w:t>relationships established on or after January 1, 2022.</w:t>
      </w:r>
    </w:p>
    <w:p>
      <w:pPr>
        <w:pStyle w:val="BodyText"/>
        <w:spacing w:line="235" w:lineRule="auto" w:before="3"/>
        <w:ind w:right="763"/>
      </w:pPr>
      <w:r>
        <w:rPr/>
        <w:t>Requires</w:t>
      </w:r>
      <w:r>
        <w:rPr>
          <w:spacing w:val="-16"/>
        </w:rPr>
        <w:t> </w:t>
      </w:r>
      <w:r>
        <w:rPr/>
        <w:t>supervisors</w:t>
      </w:r>
      <w:r>
        <w:rPr>
          <w:spacing w:val="-12"/>
        </w:rPr>
        <w:t> </w:t>
      </w:r>
      <w:r>
        <w:rPr/>
        <w:t>and</w:t>
      </w:r>
      <w:r>
        <w:rPr>
          <w:spacing w:val="-12"/>
        </w:rPr>
        <w:t> </w:t>
      </w:r>
      <w:r>
        <w:rPr/>
        <w:t>supervisees</w:t>
      </w:r>
      <w:r>
        <w:rPr>
          <w:spacing w:val="-12"/>
        </w:rPr>
        <w:t> </w:t>
      </w:r>
      <w:r>
        <w:rPr/>
        <w:t>to</w:t>
      </w:r>
      <w:r>
        <w:rPr>
          <w:spacing w:val="-12"/>
        </w:rPr>
        <w:t> </w:t>
      </w:r>
      <w:r>
        <w:rPr/>
        <w:t>sign</w:t>
      </w:r>
      <w:r>
        <w:rPr>
          <w:spacing w:val="-12"/>
        </w:rPr>
        <w:t> </w:t>
      </w:r>
      <w:r>
        <w:rPr/>
        <w:t>a</w:t>
      </w:r>
      <w:r>
        <w:rPr>
          <w:spacing w:val="-12"/>
        </w:rPr>
        <w:t> </w:t>
      </w:r>
      <w:r>
        <w:rPr>
          <w:i/>
        </w:rPr>
        <w:t>Supervision</w:t>
      </w:r>
      <w:r>
        <w:rPr>
          <w:i/>
          <w:spacing w:val="-18"/>
        </w:rPr>
        <w:t> </w:t>
      </w:r>
      <w:r>
        <w:rPr>
          <w:i/>
        </w:rPr>
        <w:t>Agreement</w:t>
      </w:r>
      <w:r>
        <w:rPr>
          <w:i/>
          <w:spacing w:val="-11"/>
        </w:rPr>
        <w:t> </w:t>
      </w:r>
      <w:r>
        <w:rPr/>
        <w:t>within 60 days of the commencement of supervision. This form also includes a supervisory plan to be developed collaboratively by the supervisor and supervisee. The </w:t>
      </w:r>
      <w:r>
        <w:rPr>
          <w:i/>
        </w:rPr>
        <w:t>Supervision Agreement </w:t>
      </w:r>
      <w:r>
        <w:rPr/>
        <w:t>must be retained by the supervisee</w:t>
      </w:r>
    </w:p>
    <w:p>
      <w:pPr>
        <w:pStyle w:val="BodyText"/>
        <w:spacing w:after="0" w:line="235" w:lineRule="auto"/>
        <w:sectPr>
          <w:pgSz w:w="12240" w:h="15840"/>
          <w:pgMar w:header="748" w:footer="0" w:top="1000" w:bottom="280" w:left="1440" w:right="1080"/>
        </w:sectPr>
      </w:pPr>
    </w:p>
    <w:p>
      <w:pPr>
        <w:pStyle w:val="BodyText"/>
        <w:ind w:left="0"/>
      </w:pPr>
    </w:p>
    <w:p>
      <w:pPr>
        <w:pStyle w:val="BodyText"/>
        <w:spacing w:before="264"/>
        <w:ind w:left="0"/>
      </w:pPr>
    </w:p>
    <w:p>
      <w:pPr>
        <w:pStyle w:val="BodyText"/>
        <w:ind w:right="957"/>
      </w:pPr>
      <w:r>
        <w:rPr/>
        <w:t>and</w:t>
      </w:r>
      <w:r>
        <w:rPr>
          <w:spacing w:val="-8"/>
        </w:rPr>
        <w:t> </w:t>
      </w:r>
      <w:r>
        <w:rPr/>
        <w:t>submitted</w:t>
      </w:r>
      <w:r>
        <w:rPr>
          <w:spacing w:val="-8"/>
        </w:rPr>
        <w:t> </w:t>
      </w:r>
      <w:r>
        <w:rPr/>
        <w:t>to</w:t>
      </w:r>
      <w:r>
        <w:rPr>
          <w:spacing w:val="-7"/>
        </w:rPr>
        <w:t> </w:t>
      </w:r>
      <w:r>
        <w:rPr/>
        <w:t>the</w:t>
      </w:r>
      <w:r>
        <w:rPr>
          <w:spacing w:val="-9"/>
        </w:rPr>
        <w:t> </w:t>
      </w:r>
      <w:r>
        <w:rPr/>
        <w:t>board</w:t>
      </w:r>
      <w:r>
        <w:rPr>
          <w:spacing w:val="-8"/>
        </w:rPr>
        <w:t> </w:t>
      </w:r>
      <w:r>
        <w:rPr/>
        <w:t>upon</w:t>
      </w:r>
      <w:r>
        <w:rPr>
          <w:spacing w:val="-7"/>
        </w:rPr>
        <w:t> </w:t>
      </w:r>
      <w:r>
        <w:rPr/>
        <w:t>application</w:t>
      </w:r>
      <w:r>
        <w:rPr>
          <w:spacing w:val="-8"/>
        </w:rPr>
        <w:t> </w:t>
      </w:r>
      <w:r>
        <w:rPr/>
        <w:t>for</w:t>
      </w:r>
      <w:r>
        <w:rPr>
          <w:spacing w:val="-7"/>
        </w:rPr>
        <w:t> </w:t>
      </w:r>
      <w:r>
        <w:rPr/>
        <w:t>licensure.</w:t>
      </w:r>
      <w:r>
        <w:rPr>
          <w:spacing w:val="-18"/>
        </w:rPr>
        <w:t> </w:t>
      </w:r>
      <w:r>
        <w:rPr/>
        <w:t>This</w:t>
      </w:r>
      <w:r>
        <w:rPr>
          <w:spacing w:val="-8"/>
        </w:rPr>
        <w:t> </w:t>
      </w:r>
      <w:r>
        <w:rPr/>
        <w:t>new</w:t>
      </w:r>
      <w:r>
        <w:rPr>
          <w:spacing w:val="-8"/>
        </w:rPr>
        <w:t> </w:t>
      </w:r>
      <w:r>
        <w:rPr/>
        <w:t>form will be posted to the board’s website prior to January 1, 2022.</w:t>
      </w:r>
    </w:p>
    <w:p>
      <w:pPr>
        <w:pStyle w:val="BodyText"/>
        <w:spacing w:line="235" w:lineRule="auto" w:before="1"/>
        <w:ind w:right="763"/>
      </w:pPr>
      <w:r>
        <w:rPr/>
        <w:t>The purpose of the agreement is to help ensure that supervisors and supervisees</w:t>
      </w:r>
      <w:r>
        <w:rPr>
          <w:spacing w:val="-7"/>
        </w:rPr>
        <w:t> </w:t>
      </w:r>
      <w:r>
        <w:rPr/>
        <w:t>understand</w:t>
      </w:r>
      <w:r>
        <w:rPr>
          <w:spacing w:val="-7"/>
        </w:rPr>
        <w:t> </w:t>
      </w:r>
      <w:r>
        <w:rPr/>
        <w:t>their</w:t>
      </w:r>
      <w:r>
        <w:rPr>
          <w:spacing w:val="-7"/>
        </w:rPr>
        <w:t> </w:t>
      </w:r>
      <w:r>
        <w:rPr/>
        <w:t>requirements</w:t>
      </w:r>
      <w:r>
        <w:rPr>
          <w:spacing w:val="-7"/>
        </w:rPr>
        <w:t> </w:t>
      </w:r>
      <w:r>
        <w:rPr/>
        <w:t>and</w:t>
      </w:r>
      <w:r>
        <w:rPr>
          <w:spacing w:val="-6"/>
        </w:rPr>
        <w:t> </w:t>
      </w:r>
      <w:r>
        <w:rPr/>
        <w:t>responsibilities,</w:t>
      </w:r>
      <w:r>
        <w:rPr>
          <w:spacing w:val="-6"/>
        </w:rPr>
        <w:t> </w:t>
      </w:r>
      <w:r>
        <w:rPr/>
        <w:t>and</w:t>
      </w:r>
      <w:r>
        <w:rPr>
          <w:spacing w:val="-6"/>
        </w:rPr>
        <w:t> </w:t>
      </w:r>
      <w:r>
        <w:rPr/>
        <w:t>to</w:t>
      </w:r>
      <w:r>
        <w:rPr>
          <w:spacing w:val="-6"/>
        </w:rPr>
        <w:t> </w:t>
      </w:r>
      <w:r>
        <w:rPr/>
        <w:t>help supervisees understand what is required for supervised experience to be accepted</w:t>
      </w:r>
      <w:r>
        <w:rPr>
          <w:spacing w:val="-11"/>
        </w:rPr>
        <w:t> </w:t>
      </w:r>
      <w:r>
        <w:rPr/>
        <w:t>by</w:t>
      </w:r>
      <w:r>
        <w:rPr>
          <w:spacing w:val="-9"/>
        </w:rPr>
        <w:t> </w:t>
      </w:r>
      <w:r>
        <w:rPr/>
        <w:t>the</w:t>
      </w:r>
      <w:r>
        <w:rPr>
          <w:spacing w:val="-11"/>
        </w:rPr>
        <w:t> </w:t>
      </w:r>
      <w:r>
        <w:rPr/>
        <w:t>board.</w:t>
      </w:r>
      <w:r>
        <w:rPr>
          <w:spacing w:val="-18"/>
        </w:rPr>
        <w:t> </w:t>
      </w:r>
      <w:r>
        <w:rPr/>
        <w:t>The</w:t>
      </w:r>
      <w:r>
        <w:rPr>
          <w:spacing w:val="-9"/>
        </w:rPr>
        <w:t> </w:t>
      </w:r>
      <w:r>
        <w:rPr>
          <w:i/>
        </w:rPr>
        <w:t>Supervision</w:t>
      </w:r>
      <w:r>
        <w:rPr>
          <w:i/>
          <w:spacing w:val="-18"/>
        </w:rPr>
        <w:t> </w:t>
      </w:r>
      <w:r>
        <w:rPr>
          <w:i/>
        </w:rPr>
        <w:t>Agreement</w:t>
      </w:r>
      <w:r>
        <w:rPr>
          <w:i/>
          <w:spacing w:val="-8"/>
        </w:rPr>
        <w:t> </w:t>
      </w:r>
      <w:r>
        <w:rPr/>
        <w:t>replaces</w:t>
      </w:r>
      <w:r>
        <w:rPr>
          <w:spacing w:val="-10"/>
        </w:rPr>
        <w:t> </w:t>
      </w:r>
      <w:r>
        <w:rPr/>
        <w:t>the</w:t>
      </w:r>
      <w:r>
        <w:rPr>
          <w:spacing w:val="-10"/>
        </w:rPr>
        <w:t> </w:t>
      </w:r>
      <w:r>
        <w:rPr>
          <w:i/>
        </w:rPr>
        <w:t>Supervisor</w:t>
      </w:r>
      <w:r>
        <w:rPr>
          <w:i/>
        </w:rPr>
        <w:t> Responsibility</w:t>
      </w:r>
      <w:r>
        <w:rPr>
          <w:i/>
          <w:spacing w:val="-13"/>
        </w:rPr>
        <w:t> </w:t>
      </w:r>
      <w:r>
        <w:rPr>
          <w:i/>
        </w:rPr>
        <w:t>Statement</w:t>
      </w:r>
      <w:r>
        <w:rPr>
          <w:i/>
          <w:spacing w:val="-13"/>
        </w:rPr>
        <w:t> </w:t>
      </w:r>
      <w:r>
        <w:rPr/>
        <w:t>(formerly</w:t>
      </w:r>
      <w:r>
        <w:rPr>
          <w:spacing w:val="-13"/>
        </w:rPr>
        <w:t> </w:t>
      </w:r>
      <w:r>
        <w:rPr/>
        <w:t>required</w:t>
      </w:r>
      <w:r>
        <w:rPr>
          <w:spacing w:val="-13"/>
        </w:rPr>
        <w:t> </w:t>
      </w:r>
      <w:r>
        <w:rPr/>
        <w:t>for</w:t>
      </w:r>
      <w:r>
        <w:rPr>
          <w:spacing w:val="-12"/>
        </w:rPr>
        <w:t> </w:t>
      </w:r>
      <w:r>
        <w:rPr/>
        <w:t>LCSW,</w:t>
      </w:r>
      <w:r>
        <w:rPr>
          <w:spacing w:val="-12"/>
        </w:rPr>
        <w:t> </w:t>
      </w:r>
      <w:r>
        <w:rPr/>
        <w:t>LPCC</w:t>
      </w:r>
      <w:r>
        <w:rPr>
          <w:spacing w:val="-12"/>
        </w:rPr>
        <w:t> </w:t>
      </w:r>
      <w:r>
        <w:rPr/>
        <w:t>and</w:t>
      </w:r>
      <w:r>
        <w:rPr>
          <w:spacing w:val="-12"/>
        </w:rPr>
        <w:t> </w:t>
      </w:r>
      <w:r>
        <w:rPr/>
        <w:t>LMFT) and </w:t>
      </w:r>
      <w:r>
        <w:rPr>
          <w:i/>
        </w:rPr>
        <w:t>Supervisory Plan </w:t>
      </w:r>
      <w:r>
        <w:rPr/>
        <w:t>(formerly required for LCSW and LPCC).</w:t>
      </w:r>
    </w:p>
    <w:p>
      <w:pPr>
        <w:pStyle w:val="BodyText"/>
        <w:spacing w:before="8"/>
        <w:ind w:left="0"/>
      </w:pPr>
    </w:p>
    <w:p>
      <w:pPr>
        <w:pStyle w:val="ListParagraph"/>
        <w:numPr>
          <w:ilvl w:val="0"/>
          <w:numId w:val="37"/>
        </w:numPr>
        <w:tabs>
          <w:tab w:pos="670" w:val="left" w:leader="none"/>
        </w:tabs>
        <w:spacing w:line="317" w:lineRule="exact" w:before="0" w:after="0"/>
        <w:ind w:left="67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pStyle w:val="Heading3"/>
        <w:spacing w:line="237" w:lineRule="auto"/>
        <w:ind w:right="763"/>
      </w:pPr>
      <w:r>
        <w:rPr/>
        <w:t>New</w:t>
      </w:r>
      <w:r>
        <w:rPr>
          <w:spacing w:val="-18"/>
        </w:rPr>
        <w:t> </w:t>
      </w:r>
      <w:r>
        <w:rPr/>
        <w:t>requirements</w:t>
      </w:r>
      <w:r>
        <w:rPr>
          <w:spacing w:val="-17"/>
        </w:rPr>
        <w:t> </w:t>
      </w:r>
      <w:r>
        <w:rPr/>
        <w:t>apply</w:t>
      </w:r>
      <w:r>
        <w:rPr>
          <w:spacing w:val="-18"/>
        </w:rPr>
        <w:t> </w:t>
      </w:r>
      <w:r>
        <w:rPr/>
        <w:t>only</w:t>
      </w:r>
      <w:r>
        <w:rPr>
          <w:spacing w:val="-16"/>
        </w:rPr>
        <w:t> </w:t>
      </w:r>
      <w:r>
        <w:rPr/>
        <w:t>to</w:t>
      </w:r>
      <w:r>
        <w:rPr>
          <w:spacing w:val="-15"/>
        </w:rPr>
        <w:t> </w:t>
      </w:r>
      <w:r>
        <w:rPr/>
        <w:t>NEW</w:t>
      </w:r>
      <w:r>
        <w:rPr>
          <w:spacing w:val="-19"/>
        </w:rPr>
        <w:t> </w:t>
      </w:r>
      <w:r>
        <w:rPr/>
        <w:t>supervisory</w:t>
      </w:r>
      <w:r>
        <w:rPr>
          <w:spacing w:val="-17"/>
        </w:rPr>
        <w:t> </w:t>
      </w:r>
      <w:r>
        <w:rPr/>
        <w:t>relationships established on or after January 1, 2022.</w:t>
      </w:r>
    </w:p>
    <w:p>
      <w:pPr>
        <w:pStyle w:val="BodyText"/>
        <w:spacing w:line="235" w:lineRule="auto" w:before="3"/>
        <w:ind w:right="773"/>
      </w:pPr>
      <w:r>
        <w:rPr/>
        <w:t>The</w:t>
      </w:r>
      <w:r>
        <w:rPr>
          <w:spacing w:val="-8"/>
        </w:rPr>
        <w:t> </w:t>
      </w:r>
      <w:r>
        <w:rPr/>
        <w:t>text</w:t>
      </w:r>
      <w:r>
        <w:rPr>
          <w:spacing w:val="-8"/>
        </w:rPr>
        <w:t> </w:t>
      </w:r>
      <w:r>
        <w:rPr/>
        <w:t>required</w:t>
      </w:r>
      <w:r>
        <w:rPr>
          <w:spacing w:val="-7"/>
        </w:rPr>
        <w:t> </w:t>
      </w:r>
      <w:r>
        <w:rPr/>
        <w:t>within</w:t>
      </w:r>
      <w:r>
        <w:rPr>
          <w:spacing w:val="-7"/>
        </w:rPr>
        <w:t> </w:t>
      </w:r>
      <w:r>
        <w:rPr/>
        <w:t>the</w:t>
      </w:r>
      <w:r>
        <w:rPr>
          <w:spacing w:val="-7"/>
        </w:rPr>
        <w:t> </w:t>
      </w:r>
      <w:r>
        <w:rPr>
          <w:i/>
        </w:rPr>
        <w:t>Written</w:t>
      </w:r>
      <w:r>
        <w:rPr>
          <w:i/>
          <w:spacing w:val="-6"/>
        </w:rPr>
        <w:t> </w:t>
      </w:r>
      <w:r>
        <w:rPr>
          <w:i/>
        </w:rPr>
        <w:t>Oversight</w:t>
      </w:r>
      <w:r>
        <w:rPr>
          <w:i/>
          <w:spacing w:val="-17"/>
        </w:rPr>
        <w:t> </w:t>
      </w:r>
      <w:r>
        <w:rPr>
          <w:i/>
        </w:rPr>
        <w:t>Agreement</w:t>
      </w:r>
      <w:r>
        <w:rPr/>
        <w:t>,</w:t>
      </w:r>
      <w:r>
        <w:rPr>
          <w:spacing w:val="-6"/>
        </w:rPr>
        <w:t> </w:t>
      </w:r>
      <w:r>
        <w:rPr/>
        <w:t>required</w:t>
      </w:r>
      <w:r>
        <w:rPr>
          <w:spacing w:val="-7"/>
        </w:rPr>
        <w:t> </w:t>
      </w:r>
      <w:r>
        <w:rPr/>
        <w:t>between the supervisor and employer prior to commencement of supervision when the</w:t>
      </w:r>
      <w:r>
        <w:rPr>
          <w:spacing w:val="-16"/>
        </w:rPr>
        <w:t> </w:t>
      </w:r>
      <w:r>
        <w:rPr/>
        <w:t>supervisor</w:t>
      </w:r>
      <w:r>
        <w:rPr>
          <w:spacing w:val="-10"/>
        </w:rPr>
        <w:t> </w:t>
      </w:r>
      <w:r>
        <w:rPr/>
        <w:t>is</w:t>
      </w:r>
      <w:r>
        <w:rPr>
          <w:spacing w:val="-9"/>
        </w:rPr>
        <w:t> </w:t>
      </w:r>
      <w:r>
        <w:rPr/>
        <w:t>not</w:t>
      </w:r>
      <w:r>
        <w:rPr>
          <w:spacing w:val="-11"/>
        </w:rPr>
        <w:t> </w:t>
      </w:r>
      <w:r>
        <w:rPr/>
        <w:t>employed</w:t>
      </w:r>
      <w:r>
        <w:rPr>
          <w:spacing w:val="-10"/>
        </w:rPr>
        <w:t> </w:t>
      </w:r>
      <w:r>
        <w:rPr/>
        <w:t>by</w:t>
      </w:r>
      <w:r>
        <w:rPr>
          <w:spacing w:val="-9"/>
        </w:rPr>
        <w:t> </w:t>
      </w:r>
      <w:r>
        <w:rPr/>
        <w:t>the</w:t>
      </w:r>
      <w:r>
        <w:rPr>
          <w:spacing w:val="-11"/>
        </w:rPr>
        <w:t> </w:t>
      </w:r>
      <w:r>
        <w:rPr/>
        <w:t>supervisee’s</w:t>
      </w:r>
      <w:r>
        <w:rPr>
          <w:spacing w:val="-10"/>
        </w:rPr>
        <w:t> </w:t>
      </w:r>
      <w:r>
        <w:rPr/>
        <w:t>employer,</w:t>
      </w:r>
      <w:r>
        <w:rPr>
          <w:spacing w:val="-10"/>
        </w:rPr>
        <w:t> </w:t>
      </w:r>
      <w:r>
        <w:rPr/>
        <w:t>has</w:t>
      </w:r>
      <w:r>
        <w:rPr>
          <w:spacing w:val="-10"/>
        </w:rPr>
        <w:t> </w:t>
      </w:r>
      <w:r>
        <w:rPr/>
        <w:t>changed.</w:t>
      </w:r>
      <w:r>
        <w:rPr>
          <w:spacing w:val="-34"/>
        </w:rPr>
        <w:t> </w:t>
      </w:r>
      <w:r>
        <w:rPr/>
        <w:t>A new</w:t>
      </w:r>
      <w:r>
        <w:rPr>
          <w:spacing w:val="-7"/>
        </w:rPr>
        <w:t> </w:t>
      </w:r>
      <w:r>
        <w:rPr/>
        <w:t>sample</w:t>
      </w:r>
      <w:r>
        <w:rPr>
          <w:spacing w:val="-8"/>
        </w:rPr>
        <w:t> </w:t>
      </w:r>
      <w:r>
        <w:rPr/>
        <w:t>agreement</w:t>
      </w:r>
      <w:r>
        <w:rPr>
          <w:spacing w:val="-8"/>
        </w:rPr>
        <w:t> </w:t>
      </w:r>
      <w:r>
        <w:rPr/>
        <w:t>will</w:t>
      </w:r>
      <w:r>
        <w:rPr>
          <w:spacing w:val="-7"/>
        </w:rPr>
        <w:t> </w:t>
      </w:r>
      <w:r>
        <w:rPr/>
        <w:t>be</w:t>
      </w:r>
      <w:r>
        <w:rPr>
          <w:spacing w:val="-8"/>
        </w:rPr>
        <w:t> </w:t>
      </w:r>
      <w:r>
        <w:rPr/>
        <w:t>posted</w:t>
      </w:r>
      <w:r>
        <w:rPr>
          <w:spacing w:val="-6"/>
        </w:rPr>
        <w:t> </w:t>
      </w:r>
      <w:r>
        <w:rPr/>
        <w:t>to</w:t>
      </w:r>
      <w:r>
        <w:rPr>
          <w:spacing w:val="-6"/>
        </w:rPr>
        <w:t> </w:t>
      </w:r>
      <w:r>
        <w:rPr/>
        <w:t>the</w:t>
      </w:r>
      <w:r>
        <w:rPr>
          <w:spacing w:val="-8"/>
        </w:rPr>
        <w:t> </w:t>
      </w:r>
      <w:r>
        <w:rPr/>
        <w:t>board’s</w:t>
      </w:r>
      <w:r>
        <w:rPr>
          <w:spacing w:val="-7"/>
        </w:rPr>
        <w:t> </w:t>
      </w:r>
      <w:r>
        <w:rPr/>
        <w:t>website</w:t>
      </w:r>
      <w:r>
        <w:rPr>
          <w:spacing w:val="-7"/>
        </w:rPr>
        <w:t> </w:t>
      </w:r>
      <w:r>
        <w:rPr/>
        <w:t>prior</w:t>
      </w:r>
      <w:r>
        <w:rPr>
          <w:spacing w:val="-7"/>
        </w:rPr>
        <w:t> </w:t>
      </w:r>
      <w:r>
        <w:rPr/>
        <w:t>to</w:t>
      </w:r>
      <w:r>
        <w:rPr>
          <w:spacing w:val="-6"/>
        </w:rPr>
        <w:t> </w:t>
      </w:r>
      <w:r>
        <w:rPr/>
        <w:t>January 1, 2022.</w:t>
      </w:r>
    </w:p>
    <w:p>
      <w:pPr>
        <w:pStyle w:val="BodyText"/>
        <w:spacing w:before="6"/>
        <w:ind w:left="0"/>
      </w:pPr>
    </w:p>
    <w:p>
      <w:pPr>
        <w:pStyle w:val="BodyText"/>
        <w:ind w:right="799"/>
      </w:pPr>
      <w:r>
        <w:rPr/>
        <w:t>The</w:t>
      </w:r>
      <w:r>
        <w:rPr>
          <w:spacing w:val="-9"/>
        </w:rPr>
        <w:t> </w:t>
      </w:r>
      <w:r>
        <w:rPr/>
        <w:t>new</w:t>
      </w:r>
      <w:r>
        <w:rPr>
          <w:spacing w:val="-8"/>
        </w:rPr>
        <w:t> </w:t>
      </w:r>
      <w:r>
        <w:rPr/>
        <w:t>content</w:t>
      </w:r>
      <w:r>
        <w:rPr>
          <w:spacing w:val="-9"/>
        </w:rPr>
        <w:t> </w:t>
      </w:r>
      <w:r>
        <w:rPr/>
        <w:t>requires</w:t>
      </w:r>
      <w:r>
        <w:rPr>
          <w:spacing w:val="-8"/>
        </w:rPr>
        <w:t> </w:t>
      </w:r>
      <w:r>
        <w:rPr/>
        <w:t>the</w:t>
      </w:r>
      <w:r>
        <w:rPr>
          <w:spacing w:val="-9"/>
        </w:rPr>
        <w:t> </w:t>
      </w:r>
      <w:r>
        <w:rPr/>
        <w:t>employer</w:t>
      </w:r>
      <w:r>
        <w:rPr>
          <w:spacing w:val="-8"/>
        </w:rPr>
        <w:t> </w:t>
      </w:r>
      <w:r>
        <w:rPr/>
        <w:t>to</w:t>
      </w:r>
      <w:r>
        <w:rPr>
          <w:spacing w:val="-8"/>
        </w:rPr>
        <w:t> </w:t>
      </w:r>
      <w:r>
        <w:rPr/>
        <w:t>acknowledge</w:t>
      </w:r>
      <w:r>
        <w:rPr>
          <w:spacing w:val="-8"/>
        </w:rPr>
        <w:t> </w:t>
      </w:r>
      <w:r>
        <w:rPr/>
        <w:t>their</w:t>
      </w:r>
      <w:r>
        <w:rPr>
          <w:spacing w:val="-8"/>
        </w:rPr>
        <w:t> </w:t>
      </w:r>
      <w:r>
        <w:rPr/>
        <w:t>awareness</w:t>
      </w:r>
      <w:r>
        <w:rPr>
          <w:spacing w:val="-8"/>
        </w:rPr>
        <w:t> </w:t>
      </w:r>
      <w:r>
        <w:rPr/>
        <w:t>that the supervisor will be providing clinical guidance and direction to the supervisee in order to ensure compliance with the standards of practice of the profession, which include legal requirements and professional codes of ethics, and to agree not to interfere with this process. This agreement must be provided to supervisees and submitted to the board upon application for </w:t>
      </w:r>
      <w:r>
        <w:rPr>
          <w:spacing w:val="-2"/>
        </w:rPr>
        <w:t>licensure.</w:t>
      </w:r>
    </w:p>
    <w:p>
      <w:pPr>
        <w:pStyle w:val="BodyText"/>
        <w:spacing w:before="310"/>
        <w:ind w:left="0"/>
      </w:pPr>
    </w:p>
    <w:p>
      <w:pPr>
        <w:pStyle w:val="ListParagraph"/>
        <w:numPr>
          <w:ilvl w:val="0"/>
          <w:numId w:val="37"/>
        </w:numPr>
        <w:tabs>
          <w:tab w:pos="406" w:val="left" w:leader="none"/>
          <w:tab w:pos="685" w:val="left" w:leader="none"/>
        </w:tabs>
        <w:spacing w:line="240" w:lineRule="auto" w:before="0" w:after="0"/>
        <w:ind w:left="406" w:right="1670" w:hanging="47"/>
        <w:jc w:val="left"/>
        <w:rPr>
          <w:b/>
          <w:sz w:val="28"/>
        </w:rPr>
      </w:pPr>
      <w:r>
        <w:rPr>
          <w:i/>
          <w:sz w:val="28"/>
        </w:rPr>
        <w:t>Weekly Log (Newly Required for LCSW Licensure Hours)</w:t>
      </w:r>
      <w:r>
        <w:rPr>
          <w:i/>
          <w:sz w:val="28"/>
        </w:rPr>
        <w:t> </w:t>
      </w:r>
      <w:r>
        <w:rPr>
          <w:b/>
          <w:sz w:val="28"/>
        </w:rPr>
        <w:t>Applies</w:t>
      </w:r>
      <w:r>
        <w:rPr>
          <w:b/>
          <w:spacing w:val="-14"/>
          <w:sz w:val="28"/>
        </w:rPr>
        <w:t> </w:t>
      </w:r>
      <w:r>
        <w:rPr>
          <w:b/>
          <w:sz w:val="28"/>
        </w:rPr>
        <w:t>only</w:t>
      </w:r>
      <w:r>
        <w:rPr>
          <w:b/>
          <w:spacing w:val="-9"/>
          <w:sz w:val="28"/>
        </w:rPr>
        <w:t> </w:t>
      </w:r>
      <w:r>
        <w:rPr>
          <w:b/>
          <w:sz w:val="28"/>
        </w:rPr>
        <w:t>to</w:t>
      </w:r>
      <w:r>
        <w:rPr>
          <w:b/>
          <w:spacing w:val="-9"/>
          <w:sz w:val="28"/>
        </w:rPr>
        <w:t> </w:t>
      </w:r>
      <w:r>
        <w:rPr>
          <w:b/>
          <w:sz w:val="28"/>
        </w:rPr>
        <w:t>hours</w:t>
      </w:r>
      <w:r>
        <w:rPr>
          <w:b/>
          <w:spacing w:val="-9"/>
          <w:sz w:val="28"/>
        </w:rPr>
        <w:t> </w:t>
      </w:r>
      <w:r>
        <w:rPr>
          <w:b/>
          <w:sz w:val="28"/>
        </w:rPr>
        <w:t>gained</w:t>
      </w:r>
      <w:r>
        <w:rPr>
          <w:b/>
          <w:spacing w:val="-10"/>
          <w:sz w:val="28"/>
        </w:rPr>
        <w:t> </w:t>
      </w:r>
      <w:r>
        <w:rPr>
          <w:b/>
          <w:sz w:val="28"/>
        </w:rPr>
        <w:t>toward</w:t>
      </w:r>
      <w:r>
        <w:rPr>
          <w:b/>
          <w:spacing w:val="-9"/>
          <w:sz w:val="28"/>
        </w:rPr>
        <w:t> </w:t>
      </w:r>
      <w:r>
        <w:rPr>
          <w:b/>
          <w:sz w:val="28"/>
        </w:rPr>
        <w:t>LCSW</w:t>
      </w:r>
      <w:r>
        <w:rPr>
          <w:b/>
          <w:spacing w:val="-18"/>
          <w:sz w:val="28"/>
        </w:rPr>
        <w:t> </w:t>
      </w:r>
      <w:r>
        <w:rPr>
          <w:b/>
          <w:sz w:val="28"/>
        </w:rPr>
        <w:t>licensure</w:t>
      </w:r>
      <w:r>
        <w:rPr>
          <w:b/>
          <w:spacing w:val="-9"/>
          <w:sz w:val="28"/>
        </w:rPr>
        <w:t> </w:t>
      </w:r>
      <w:r>
        <w:rPr>
          <w:b/>
          <w:sz w:val="28"/>
        </w:rPr>
        <w:t>on</w:t>
      </w:r>
      <w:r>
        <w:rPr>
          <w:b/>
          <w:spacing w:val="-9"/>
          <w:sz w:val="28"/>
        </w:rPr>
        <w:t> </w:t>
      </w:r>
      <w:r>
        <w:rPr>
          <w:b/>
          <w:sz w:val="28"/>
        </w:rPr>
        <w:t>or</w:t>
      </w:r>
      <w:r>
        <w:rPr>
          <w:b/>
          <w:spacing w:val="-18"/>
          <w:sz w:val="28"/>
        </w:rPr>
        <w:t> </w:t>
      </w:r>
      <w:r>
        <w:rPr>
          <w:b/>
          <w:sz w:val="28"/>
        </w:rPr>
        <w:t>after January 1, 2022.</w:t>
      </w:r>
    </w:p>
    <w:p>
      <w:pPr>
        <w:pStyle w:val="BodyText"/>
        <w:spacing w:line="235" w:lineRule="auto"/>
        <w:ind w:right="763"/>
      </w:pPr>
      <w:r>
        <w:rPr/>
        <w:t>Requires</w:t>
      </w:r>
      <w:r>
        <w:rPr>
          <w:spacing w:val="-13"/>
        </w:rPr>
        <w:t> </w:t>
      </w:r>
      <w:r>
        <w:rPr/>
        <w:t>a</w:t>
      </w:r>
      <w:r>
        <w:rPr>
          <w:spacing w:val="-12"/>
        </w:rPr>
        <w:t> </w:t>
      </w:r>
      <w:r>
        <w:rPr>
          <w:i/>
        </w:rPr>
        <w:t>Weekly</w:t>
      </w:r>
      <w:r>
        <w:rPr>
          <w:i/>
          <w:spacing w:val="-14"/>
        </w:rPr>
        <w:t> </w:t>
      </w:r>
      <w:r>
        <w:rPr>
          <w:i/>
        </w:rPr>
        <w:t>Log</w:t>
      </w:r>
      <w:r>
        <w:rPr>
          <w:i/>
          <w:spacing w:val="-13"/>
        </w:rPr>
        <w:t> </w:t>
      </w:r>
      <w:r>
        <w:rPr/>
        <w:t>to</w:t>
      </w:r>
      <w:r>
        <w:rPr>
          <w:spacing w:val="-12"/>
        </w:rPr>
        <w:t> </w:t>
      </w:r>
      <w:r>
        <w:rPr/>
        <w:t>record</w:t>
      </w:r>
      <w:r>
        <w:rPr>
          <w:spacing w:val="-13"/>
        </w:rPr>
        <w:t> </w:t>
      </w:r>
      <w:r>
        <w:rPr/>
        <w:t>experience</w:t>
      </w:r>
      <w:r>
        <w:rPr>
          <w:spacing w:val="-14"/>
        </w:rPr>
        <w:t> </w:t>
      </w:r>
      <w:r>
        <w:rPr/>
        <w:t>hours</w:t>
      </w:r>
      <w:r>
        <w:rPr>
          <w:spacing w:val="-12"/>
        </w:rPr>
        <w:t> </w:t>
      </w:r>
      <w:r>
        <w:rPr/>
        <w:t>for</w:t>
      </w:r>
      <w:r>
        <w:rPr>
          <w:spacing w:val="-12"/>
        </w:rPr>
        <w:t> </w:t>
      </w:r>
      <w:r>
        <w:rPr/>
        <w:t>those</w:t>
      </w:r>
      <w:r>
        <w:rPr>
          <w:spacing w:val="-13"/>
        </w:rPr>
        <w:t> </w:t>
      </w:r>
      <w:r>
        <w:rPr/>
        <w:t>pursuing</w:t>
      </w:r>
      <w:r>
        <w:rPr>
          <w:spacing w:val="-12"/>
        </w:rPr>
        <w:t> </w:t>
      </w:r>
      <w:r>
        <w:rPr/>
        <w:t>LCSW licensure (a weekly log is already required for those pursuing LPCC or LMFT</w:t>
      </w:r>
      <w:r>
        <w:rPr>
          <w:spacing w:val="-5"/>
        </w:rPr>
        <w:t> </w:t>
      </w:r>
      <w:r>
        <w:rPr/>
        <w:t>licensure).</w:t>
      </w:r>
      <w:r>
        <w:rPr>
          <w:spacing w:val="-5"/>
        </w:rPr>
        <w:t> </w:t>
      </w:r>
      <w:r>
        <w:rPr/>
        <w:t>The board currently publishes an optional weekly log for LCSWs even though it was not previously required by law. That form will not be changing – the only change is that the log is now required for hours gained on or after January 1, 2022. The log must be signed weekly by the supervisor and retained by the supervisee. The board may request to see portions of the log after the supervisee applies for licensure.</w:t>
      </w:r>
    </w:p>
    <w:p>
      <w:pPr>
        <w:spacing w:before="3"/>
        <w:ind w:left="360" w:right="0" w:firstLine="0"/>
        <w:jc w:val="left"/>
        <w:rPr>
          <w:i/>
          <w:sz w:val="28"/>
        </w:rPr>
      </w:pPr>
      <w:r>
        <w:rPr>
          <w:i/>
          <w:sz w:val="28"/>
        </w:rPr>
        <w:t>Note:</w:t>
      </w:r>
      <w:r>
        <w:rPr>
          <w:i/>
          <w:spacing w:val="-12"/>
          <w:sz w:val="28"/>
        </w:rPr>
        <w:t> </w:t>
      </w:r>
      <w:r>
        <w:rPr>
          <w:i/>
          <w:sz w:val="28"/>
        </w:rPr>
        <w:t>Documentation</w:t>
      </w:r>
      <w:r>
        <w:rPr>
          <w:i/>
          <w:spacing w:val="-7"/>
          <w:sz w:val="28"/>
        </w:rPr>
        <w:t> </w:t>
      </w:r>
      <w:r>
        <w:rPr>
          <w:i/>
          <w:sz w:val="28"/>
        </w:rPr>
        <w:t>of</w:t>
      </w:r>
      <w:r>
        <w:rPr>
          <w:i/>
          <w:spacing w:val="-8"/>
          <w:sz w:val="28"/>
        </w:rPr>
        <w:t> </w:t>
      </w:r>
      <w:r>
        <w:rPr>
          <w:i/>
          <w:sz w:val="28"/>
        </w:rPr>
        <w:t>Completed</w:t>
      </w:r>
      <w:r>
        <w:rPr>
          <w:i/>
          <w:spacing w:val="-7"/>
          <w:sz w:val="28"/>
        </w:rPr>
        <w:t> </w:t>
      </w:r>
      <w:r>
        <w:rPr>
          <w:i/>
          <w:sz w:val="28"/>
        </w:rPr>
        <w:t>Experience</w:t>
      </w:r>
      <w:r>
        <w:rPr>
          <w:i/>
          <w:spacing w:val="-7"/>
          <w:sz w:val="28"/>
        </w:rPr>
        <w:t> </w:t>
      </w:r>
      <w:r>
        <w:rPr>
          <w:i/>
          <w:sz w:val="28"/>
        </w:rPr>
        <w:t>(Experience</w:t>
      </w:r>
      <w:r>
        <w:rPr>
          <w:i/>
          <w:spacing w:val="-8"/>
          <w:sz w:val="28"/>
        </w:rPr>
        <w:t> </w:t>
      </w:r>
      <w:r>
        <w:rPr>
          <w:i/>
          <w:spacing w:val="-2"/>
          <w:sz w:val="28"/>
        </w:rPr>
        <w:t>Verification)</w:t>
      </w:r>
    </w:p>
    <w:p>
      <w:pPr>
        <w:spacing w:after="0"/>
        <w:jc w:val="left"/>
        <w:rPr>
          <w:i/>
          <w:sz w:val="28"/>
        </w:rPr>
        <w:sectPr>
          <w:pgSz w:w="12240" w:h="15840"/>
          <w:pgMar w:header="748" w:footer="0" w:top="1000" w:bottom="280" w:left="1440" w:right="1080"/>
        </w:sectPr>
      </w:pPr>
    </w:p>
    <w:p>
      <w:pPr>
        <w:pStyle w:val="BodyText"/>
        <w:ind w:left="0"/>
        <w:rPr>
          <w:i/>
        </w:rPr>
      </w:pPr>
    </w:p>
    <w:p>
      <w:pPr>
        <w:pStyle w:val="BodyText"/>
        <w:spacing w:before="264"/>
        <w:ind w:left="0"/>
        <w:rPr>
          <w:i/>
        </w:rPr>
      </w:pPr>
    </w:p>
    <w:p>
      <w:pPr>
        <w:pStyle w:val="BodyText"/>
        <w:ind w:right="763"/>
      </w:pPr>
      <w:r>
        <w:rPr/>
        <w:t>The changes regarding documentation of completed experience simply clarify how completed hours of supervised experience shall be documented. There</w:t>
      </w:r>
      <w:r>
        <w:rPr>
          <w:spacing w:val="-8"/>
        </w:rPr>
        <w:t> </w:t>
      </w:r>
      <w:r>
        <w:rPr/>
        <w:t>is</w:t>
      </w:r>
      <w:r>
        <w:rPr>
          <w:spacing w:val="-6"/>
        </w:rPr>
        <w:t> </w:t>
      </w:r>
      <w:r>
        <w:rPr/>
        <w:t>no</w:t>
      </w:r>
      <w:r>
        <w:rPr>
          <w:spacing w:val="-6"/>
        </w:rPr>
        <w:t> </w:t>
      </w:r>
      <w:r>
        <w:rPr/>
        <w:t>impact</w:t>
      </w:r>
      <w:r>
        <w:rPr>
          <w:spacing w:val="-6"/>
        </w:rPr>
        <w:t> </w:t>
      </w:r>
      <w:r>
        <w:rPr/>
        <w:t>to</w:t>
      </w:r>
      <w:r>
        <w:rPr>
          <w:spacing w:val="-6"/>
        </w:rPr>
        <w:t> </w:t>
      </w:r>
      <w:r>
        <w:rPr/>
        <w:t>supervisees,</w:t>
      </w:r>
      <w:r>
        <w:rPr>
          <w:spacing w:val="-7"/>
        </w:rPr>
        <w:t> </w:t>
      </w:r>
      <w:r>
        <w:rPr/>
        <w:t>supervisors</w:t>
      </w:r>
      <w:r>
        <w:rPr>
          <w:spacing w:val="-7"/>
        </w:rPr>
        <w:t> </w:t>
      </w:r>
      <w:r>
        <w:rPr/>
        <w:t>or</w:t>
      </w:r>
      <w:r>
        <w:rPr>
          <w:spacing w:val="-6"/>
        </w:rPr>
        <w:t> </w:t>
      </w:r>
      <w:r>
        <w:rPr/>
        <w:t>employers</w:t>
      </w:r>
      <w:r>
        <w:rPr>
          <w:spacing w:val="-7"/>
        </w:rPr>
        <w:t> </w:t>
      </w:r>
      <w:r>
        <w:rPr/>
        <w:t>as</w:t>
      </w:r>
      <w:r>
        <w:rPr>
          <w:spacing w:val="-6"/>
        </w:rPr>
        <w:t> </w:t>
      </w:r>
      <w:r>
        <w:rPr/>
        <w:t>a</w:t>
      </w:r>
      <w:r>
        <w:rPr>
          <w:spacing w:val="-7"/>
        </w:rPr>
        <w:t> </w:t>
      </w:r>
      <w:r>
        <w:rPr/>
        <w:t>result</w:t>
      </w:r>
      <w:r>
        <w:rPr>
          <w:spacing w:val="-7"/>
        </w:rPr>
        <w:t> </w:t>
      </w:r>
      <w:r>
        <w:rPr/>
        <w:t>of</w:t>
      </w:r>
      <w:r>
        <w:rPr>
          <w:spacing w:val="-6"/>
        </w:rPr>
        <w:t> </w:t>
      </w:r>
      <w:r>
        <w:rPr/>
        <w:t>the clarified regulation. The board will continue to provide an </w:t>
      </w:r>
      <w:r>
        <w:rPr>
          <w:i/>
        </w:rPr>
        <w:t>Experience</w:t>
      </w:r>
      <w:r>
        <w:rPr>
          <w:i/>
        </w:rPr>
        <w:t> Verification </w:t>
      </w:r>
      <w:r>
        <w:rPr/>
        <w:t>form for this purpose, which are not anticipated to change significantly. Old versions of these forms will continue to be accepted. The </w:t>
      </w:r>
      <w:r>
        <w:rPr>
          <w:i/>
        </w:rPr>
        <w:t>Experience Verification </w:t>
      </w:r>
      <w:r>
        <w:rPr/>
        <w:t>form will continue to be submitted to the board by the supervisee upon application for licensure as usual.</w:t>
      </w:r>
    </w:p>
    <w:p>
      <w:pPr>
        <w:pStyle w:val="Heading3"/>
        <w:spacing w:line="321" w:lineRule="exact" w:before="319"/>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ListParagraph"/>
        <w:numPr>
          <w:ilvl w:val="0"/>
          <w:numId w:val="38"/>
        </w:numPr>
        <w:tabs>
          <w:tab w:pos="670" w:val="left" w:leader="none"/>
        </w:tabs>
        <w:spacing w:line="316" w:lineRule="exact" w:before="0" w:after="0"/>
        <w:ind w:left="670" w:right="0" w:hanging="311"/>
        <w:jc w:val="left"/>
        <w:rPr>
          <w:i/>
          <w:sz w:val="28"/>
        </w:rPr>
      </w:pPr>
      <w:r>
        <w:rPr>
          <w:i/>
          <w:sz w:val="28"/>
        </w:rPr>
        <w:t>Supervision</w:t>
      </w:r>
      <w:r>
        <w:rPr>
          <w:i/>
          <w:spacing w:val="-16"/>
          <w:sz w:val="28"/>
        </w:rPr>
        <w:t> </w:t>
      </w:r>
      <w:r>
        <w:rPr>
          <w:i/>
          <w:spacing w:val="-2"/>
          <w:sz w:val="28"/>
        </w:rPr>
        <w:t>Agreement</w:t>
      </w:r>
    </w:p>
    <w:p>
      <w:pPr>
        <w:pStyle w:val="BodyText"/>
        <w:spacing w:line="237" w:lineRule="auto"/>
        <w:ind w:right="799"/>
      </w:pPr>
      <w:r>
        <w:rPr/>
        <w:t>If you enter into a new supervisory relationship on or after January 1, 2022: You</w:t>
      </w:r>
      <w:r>
        <w:rPr>
          <w:spacing w:val="-18"/>
        </w:rPr>
        <w:t> </w:t>
      </w:r>
      <w:r>
        <w:rPr/>
        <w:t>and</w:t>
      </w:r>
      <w:r>
        <w:rPr>
          <w:spacing w:val="-13"/>
        </w:rPr>
        <w:t> </w:t>
      </w:r>
      <w:r>
        <w:rPr/>
        <w:t>your</w:t>
      </w:r>
      <w:r>
        <w:rPr>
          <w:spacing w:val="-13"/>
        </w:rPr>
        <w:t> </w:t>
      </w:r>
      <w:r>
        <w:rPr/>
        <w:t>new</w:t>
      </w:r>
      <w:r>
        <w:rPr>
          <w:spacing w:val="-14"/>
        </w:rPr>
        <w:t> </w:t>
      </w:r>
      <w:r>
        <w:rPr/>
        <w:t>supervisor</w:t>
      </w:r>
      <w:r>
        <w:rPr>
          <w:spacing w:val="-14"/>
        </w:rPr>
        <w:t> </w:t>
      </w:r>
      <w:r>
        <w:rPr/>
        <w:t>will</w:t>
      </w:r>
      <w:r>
        <w:rPr>
          <w:spacing w:val="-14"/>
        </w:rPr>
        <w:t> </w:t>
      </w:r>
      <w:r>
        <w:rPr/>
        <w:t>both</w:t>
      </w:r>
      <w:r>
        <w:rPr>
          <w:spacing w:val="-14"/>
        </w:rPr>
        <w:t> </w:t>
      </w:r>
      <w:r>
        <w:rPr/>
        <w:t>need</w:t>
      </w:r>
      <w:r>
        <w:rPr>
          <w:spacing w:val="-14"/>
        </w:rPr>
        <w:t> </w:t>
      </w:r>
      <w:r>
        <w:rPr/>
        <w:t>to</w:t>
      </w:r>
      <w:r>
        <w:rPr>
          <w:spacing w:val="-13"/>
        </w:rPr>
        <w:t> </w:t>
      </w:r>
      <w:r>
        <w:rPr/>
        <w:t>sign</w:t>
      </w:r>
      <w:r>
        <w:rPr>
          <w:spacing w:val="-14"/>
        </w:rPr>
        <w:t> </w:t>
      </w:r>
      <w:r>
        <w:rPr/>
        <w:t>a</w:t>
      </w:r>
      <w:r>
        <w:rPr>
          <w:spacing w:val="-13"/>
        </w:rPr>
        <w:t> </w:t>
      </w:r>
      <w:r>
        <w:rPr>
          <w:i/>
        </w:rPr>
        <w:t>Supervision</w:t>
      </w:r>
      <w:r>
        <w:rPr>
          <w:i/>
          <w:spacing w:val="-18"/>
        </w:rPr>
        <w:t> </w:t>
      </w:r>
      <w:r>
        <w:rPr>
          <w:i/>
        </w:rPr>
        <w:t>Agreement</w:t>
      </w:r>
      <w:r>
        <w:rPr>
          <w:i/>
        </w:rPr>
        <w:t> </w:t>
      </w:r>
      <w:r>
        <w:rPr/>
        <w:t>within 60 days of commencing supervision, which you will retain and submit to the board upon application for licensure.</w:t>
      </w:r>
    </w:p>
    <w:p>
      <w:pPr>
        <w:pStyle w:val="BodyText"/>
        <w:spacing w:before="1"/>
        <w:ind w:left="0"/>
      </w:pPr>
    </w:p>
    <w:p>
      <w:pPr>
        <w:pStyle w:val="BodyText"/>
        <w:spacing w:line="237" w:lineRule="auto"/>
        <w:ind w:right="1127"/>
      </w:pPr>
      <w:r>
        <w:rPr/>
        <w:t>If you are already in a supervisory relationship prior to January 1, 2022: A</w:t>
      </w:r>
      <w:r>
        <w:rPr>
          <w:spacing w:val="-9"/>
        </w:rPr>
        <w:t> </w:t>
      </w:r>
      <w:r>
        <w:rPr>
          <w:i/>
        </w:rPr>
        <w:t>Supervision Agreement </w:t>
      </w:r>
      <w:r>
        <w:rPr/>
        <w:t>with your current supervisor is not required. Instead, you will retain the previously signed </w:t>
      </w:r>
      <w:r>
        <w:rPr>
          <w:i/>
        </w:rPr>
        <w:t>Supervisor Responsibility</w:t>
      </w:r>
      <w:r>
        <w:rPr>
          <w:i/>
        </w:rPr>
        <w:t> Statement</w:t>
      </w:r>
      <w:r>
        <w:rPr/>
        <w:t>,</w:t>
      </w:r>
      <w:r>
        <w:rPr>
          <w:spacing w:val="-4"/>
        </w:rPr>
        <w:t> </w:t>
      </w:r>
      <w:r>
        <w:rPr/>
        <w:t>and</w:t>
      </w:r>
      <w:r>
        <w:rPr>
          <w:spacing w:val="-4"/>
        </w:rPr>
        <w:t> </w:t>
      </w:r>
      <w:r>
        <w:rPr/>
        <w:t>if</w:t>
      </w:r>
      <w:r>
        <w:rPr>
          <w:spacing w:val="-4"/>
        </w:rPr>
        <w:t> </w:t>
      </w:r>
      <w:r>
        <w:rPr/>
        <w:t>you</w:t>
      </w:r>
      <w:r>
        <w:rPr>
          <w:spacing w:val="-4"/>
        </w:rPr>
        <w:t> </w:t>
      </w:r>
      <w:r>
        <w:rPr/>
        <w:t>are</w:t>
      </w:r>
      <w:r>
        <w:rPr>
          <w:spacing w:val="-5"/>
        </w:rPr>
        <w:t> </w:t>
      </w:r>
      <w:r>
        <w:rPr/>
        <w:t>pursuing</w:t>
      </w:r>
      <w:r>
        <w:rPr>
          <w:spacing w:val="-4"/>
        </w:rPr>
        <w:t> </w:t>
      </w:r>
      <w:r>
        <w:rPr/>
        <w:t>LCSW</w:t>
      </w:r>
      <w:r>
        <w:rPr>
          <w:spacing w:val="-9"/>
        </w:rPr>
        <w:t> </w:t>
      </w:r>
      <w:r>
        <w:rPr/>
        <w:t>or</w:t>
      </w:r>
      <w:r>
        <w:rPr>
          <w:spacing w:val="-4"/>
        </w:rPr>
        <w:t> </w:t>
      </w:r>
      <w:r>
        <w:rPr/>
        <w:t>LPCC</w:t>
      </w:r>
      <w:r>
        <w:rPr>
          <w:spacing w:val="-4"/>
        </w:rPr>
        <w:t> </w:t>
      </w:r>
      <w:r>
        <w:rPr/>
        <w:t>licensure,</w:t>
      </w:r>
      <w:r>
        <w:rPr>
          <w:spacing w:val="-4"/>
        </w:rPr>
        <w:t> </w:t>
      </w:r>
      <w:r>
        <w:rPr/>
        <w:t>the</w:t>
      </w:r>
      <w:r>
        <w:rPr>
          <w:spacing w:val="-5"/>
        </w:rPr>
        <w:t> </w:t>
      </w:r>
      <w:r>
        <w:rPr/>
        <w:t>signed</w:t>
      </w:r>
    </w:p>
    <w:p>
      <w:pPr>
        <w:spacing w:line="317" w:lineRule="exact" w:before="0"/>
        <w:ind w:left="360" w:right="0" w:firstLine="0"/>
        <w:jc w:val="left"/>
        <w:rPr>
          <w:sz w:val="28"/>
        </w:rPr>
      </w:pPr>
      <w:r>
        <w:rPr>
          <w:i/>
          <w:sz w:val="28"/>
        </w:rPr>
        <w:t>Supervisory</w:t>
      </w:r>
      <w:r>
        <w:rPr>
          <w:i/>
          <w:spacing w:val="-9"/>
          <w:sz w:val="28"/>
        </w:rPr>
        <w:t> </w:t>
      </w:r>
      <w:r>
        <w:rPr>
          <w:i/>
          <w:sz w:val="28"/>
        </w:rPr>
        <w:t>Plan,</w:t>
      </w:r>
      <w:r>
        <w:rPr>
          <w:i/>
          <w:spacing w:val="-5"/>
          <w:sz w:val="28"/>
        </w:rPr>
        <w:t> </w:t>
      </w:r>
      <w:r>
        <w:rPr>
          <w:sz w:val="28"/>
        </w:rPr>
        <w:t>for</w:t>
      </w:r>
      <w:r>
        <w:rPr>
          <w:spacing w:val="-5"/>
          <w:sz w:val="28"/>
        </w:rPr>
        <w:t> </w:t>
      </w:r>
      <w:r>
        <w:rPr>
          <w:sz w:val="28"/>
        </w:rPr>
        <w:t>submission</w:t>
      </w:r>
      <w:r>
        <w:rPr>
          <w:spacing w:val="-6"/>
          <w:sz w:val="28"/>
        </w:rPr>
        <w:t> </w:t>
      </w:r>
      <w:r>
        <w:rPr>
          <w:sz w:val="28"/>
        </w:rPr>
        <w:t>to</w:t>
      </w:r>
      <w:r>
        <w:rPr>
          <w:spacing w:val="-5"/>
          <w:sz w:val="28"/>
        </w:rPr>
        <w:t> </w:t>
      </w:r>
      <w:r>
        <w:rPr>
          <w:sz w:val="28"/>
        </w:rPr>
        <w:t>the</w:t>
      </w:r>
      <w:r>
        <w:rPr>
          <w:spacing w:val="-7"/>
          <w:sz w:val="28"/>
        </w:rPr>
        <w:t> </w:t>
      </w:r>
      <w:r>
        <w:rPr>
          <w:sz w:val="28"/>
        </w:rPr>
        <w:t>board</w:t>
      </w:r>
      <w:r>
        <w:rPr>
          <w:spacing w:val="-6"/>
          <w:sz w:val="28"/>
        </w:rPr>
        <w:t> </w:t>
      </w:r>
      <w:r>
        <w:rPr>
          <w:sz w:val="28"/>
        </w:rPr>
        <w:t>upon</w:t>
      </w:r>
      <w:r>
        <w:rPr>
          <w:spacing w:val="-5"/>
          <w:sz w:val="28"/>
        </w:rPr>
        <w:t> </w:t>
      </w:r>
      <w:r>
        <w:rPr>
          <w:sz w:val="28"/>
        </w:rPr>
        <w:t>application</w:t>
      </w:r>
      <w:r>
        <w:rPr>
          <w:spacing w:val="-6"/>
          <w:sz w:val="28"/>
        </w:rPr>
        <w:t> </w:t>
      </w:r>
      <w:r>
        <w:rPr>
          <w:sz w:val="28"/>
        </w:rPr>
        <w:t>for</w:t>
      </w:r>
      <w:r>
        <w:rPr>
          <w:spacing w:val="-4"/>
          <w:sz w:val="28"/>
        </w:rPr>
        <w:t> </w:t>
      </w:r>
      <w:r>
        <w:rPr>
          <w:spacing w:val="-2"/>
          <w:sz w:val="28"/>
        </w:rPr>
        <w:t>licensure.</w:t>
      </w:r>
    </w:p>
    <w:p>
      <w:pPr>
        <w:pStyle w:val="BodyText"/>
        <w:spacing w:before="10"/>
        <w:ind w:left="0"/>
      </w:pPr>
    </w:p>
    <w:p>
      <w:pPr>
        <w:pStyle w:val="ListParagraph"/>
        <w:numPr>
          <w:ilvl w:val="0"/>
          <w:numId w:val="38"/>
        </w:numPr>
        <w:tabs>
          <w:tab w:pos="670" w:val="left" w:leader="none"/>
        </w:tabs>
        <w:spacing w:line="317" w:lineRule="exact" w:before="1" w:after="0"/>
        <w:ind w:left="67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spacing w:line="237" w:lineRule="auto" w:before="0"/>
        <w:ind w:left="360" w:right="763" w:firstLine="0"/>
        <w:jc w:val="left"/>
        <w:rPr>
          <w:sz w:val="28"/>
        </w:rPr>
      </w:pPr>
      <w:r>
        <w:rPr>
          <w:sz w:val="28"/>
        </w:rPr>
        <w:t>If</w:t>
      </w:r>
      <w:r>
        <w:rPr>
          <w:spacing w:val="-10"/>
          <w:sz w:val="28"/>
        </w:rPr>
        <w:t> </w:t>
      </w:r>
      <w:r>
        <w:rPr>
          <w:sz w:val="28"/>
        </w:rPr>
        <w:t>you</w:t>
      </w:r>
      <w:r>
        <w:rPr>
          <w:spacing w:val="-10"/>
          <w:sz w:val="28"/>
        </w:rPr>
        <w:t> </w:t>
      </w:r>
      <w:r>
        <w:rPr>
          <w:sz w:val="28"/>
        </w:rPr>
        <w:t>enter</w:t>
      </w:r>
      <w:r>
        <w:rPr>
          <w:spacing w:val="-11"/>
          <w:sz w:val="28"/>
        </w:rPr>
        <w:t> </w:t>
      </w:r>
      <w:r>
        <w:rPr>
          <w:sz w:val="28"/>
        </w:rPr>
        <w:t>into</w:t>
      </w:r>
      <w:r>
        <w:rPr>
          <w:spacing w:val="-11"/>
          <w:sz w:val="28"/>
        </w:rPr>
        <w:t> </w:t>
      </w:r>
      <w:r>
        <w:rPr>
          <w:sz w:val="28"/>
        </w:rPr>
        <w:t>a</w:t>
      </w:r>
      <w:r>
        <w:rPr>
          <w:spacing w:val="-11"/>
          <w:sz w:val="28"/>
        </w:rPr>
        <w:t> </w:t>
      </w:r>
      <w:r>
        <w:rPr>
          <w:sz w:val="28"/>
        </w:rPr>
        <w:t>new</w:t>
      </w:r>
      <w:r>
        <w:rPr>
          <w:spacing w:val="-11"/>
          <w:sz w:val="28"/>
        </w:rPr>
        <w:t> </w:t>
      </w:r>
      <w:r>
        <w:rPr>
          <w:sz w:val="28"/>
        </w:rPr>
        <w:t>supervisory</w:t>
      </w:r>
      <w:r>
        <w:rPr>
          <w:spacing w:val="-11"/>
          <w:sz w:val="28"/>
        </w:rPr>
        <w:t> </w:t>
      </w:r>
      <w:r>
        <w:rPr>
          <w:sz w:val="28"/>
        </w:rPr>
        <w:t>relationship</w:t>
      </w:r>
      <w:r>
        <w:rPr>
          <w:spacing w:val="-10"/>
          <w:sz w:val="28"/>
        </w:rPr>
        <w:t> </w:t>
      </w:r>
      <w:r>
        <w:rPr>
          <w:sz w:val="28"/>
        </w:rPr>
        <w:t>that</w:t>
      </w:r>
      <w:r>
        <w:rPr>
          <w:spacing w:val="-11"/>
          <w:sz w:val="28"/>
        </w:rPr>
        <w:t> </w:t>
      </w:r>
      <w:r>
        <w:rPr>
          <w:sz w:val="28"/>
        </w:rPr>
        <w:t>requires</w:t>
      </w:r>
      <w:r>
        <w:rPr>
          <w:spacing w:val="-11"/>
          <w:sz w:val="28"/>
        </w:rPr>
        <w:t> </w:t>
      </w:r>
      <w:r>
        <w:rPr>
          <w:sz w:val="28"/>
        </w:rPr>
        <w:t>a</w:t>
      </w:r>
      <w:r>
        <w:rPr>
          <w:spacing w:val="-10"/>
          <w:sz w:val="28"/>
        </w:rPr>
        <w:t> </w:t>
      </w:r>
      <w:r>
        <w:rPr>
          <w:i/>
          <w:sz w:val="28"/>
        </w:rPr>
        <w:t>Written</w:t>
      </w:r>
      <w:r>
        <w:rPr>
          <w:i/>
          <w:sz w:val="28"/>
        </w:rPr>
        <w:t> Oversight Agreement </w:t>
      </w:r>
      <w:r>
        <w:rPr>
          <w:sz w:val="28"/>
        </w:rPr>
        <w:t>on or after January 1, 2022:</w:t>
      </w:r>
    </w:p>
    <w:p>
      <w:pPr>
        <w:pStyle w:val="BodyText"/>
        <w:spacing w:line="235" w:lineRule="auto" w:before="2"/>
        <w:ind w:right="763"/>
      </w:pPr>
      <w:r>
        <w:rPr/>
        <w:t>Your supervisor and employer must sign a </w:t>
      </w:r>
      <w:r>
        <w:rPr>
          <w:i/>
        </w:rPr>
        <w:t>Written Oversight Agreement</w:t>
      </w:r>
      <w:r>
        <w:rPr>
          <w:i/>
        </w:rPr>
        <w:t> </w:t>
      </w:r>
      <w:r>
        <w:rPr/>
        <w:t>prior to the commencement of supervision that includes the new content specified</w:t>
      </w:r>
      <w:r>
        <w:rPr>
          <w:spacing w:val="-16"/>
        </w:rPr>
        <w:t> </w:t>
      </w:r>
      <w:r>
        <w:rPr/>
        <w:t>in</w:t>
      </w:r>
      <w:r>
        <w:rPr>
          <w:spacing w:val="-11"/>
        </w:rPr>
        <w:t> </w:t>
      </w:r>
      <w:r>
        <w:rPr/>
        <w:t>regulation.</w:t>
      </w:r>
      <w:r>
        <w:rPr>
          <w:spacing w:val="-27"/>
        </w:rPr>
        <w:t> </w:t>
      </w:r>
      <w:r>
        <w:rPr/>
        <w:t>You</w:t>
      </w:r>
      <w:r>
        <w:rPr>
          <w:spacing w:val="-12"/>
        </w:rPr>
        <w:t> </w:t>
      </w:r>
      <w:r>
        <w:rPr/>
        <w:t>will</w:t>
      </w:r>
      <w:r>
        <w:rPr>
          <w:spacing w:val="-12"/>
        </w:rPr>
        <w:t> </w:t>
      </w:r>
      <w:r>
        <w:rPr/>
        <w:t>need</w:t>
      </w:r>
      <w:r>
        <w:rPr>
          <w:spacing w:val="-12"/>
        </w:rPr>
        <w:t> </w:t>
      </w:r>
      <w:r>
        <w:rPr/>
        <w:t>to</w:t>
      </w:r>
      <w:r>
        <w:rPr>
          <w:spacing w:val="-11"/>
        </w:rPr>
        <w:t> </w:t>
      </w:r>
      <w:r>
        <w:rPr/>
        <w:t>submit</w:t>
      </w:r>
      <w:r>
        <w:rPr>
          <w:spacing w:val="-12"/>
        </w:rPr>
        <w:t> </w:t>
      </w:r>
      <w:r>
        <w:rPr/>
        <w:t>this</w:t>
      </w:r>
      <w:r>
        <w:rPr>
          <w:spacing w:val="-12"/>
        </w:rPr>
        <w:t> </w:t>
      </w:r>
      <w:r>
        <w:rPr/>
        <w:t>agreement</w:t>
      </w:r>
      <w:r>
        <w:rPr>
          <w:spacing w:val="-13"/>
        </w:rPr>
        <w:t> </w:t>
      </w:r>
      <w:r>
        <w:rPr/>
        <w:t>to</w:t>
      </w:r>
      <w:r>
        <w:rPr>
          <w:spacing w:val="-11"/>
        </w:rPr>
        <w:t> </w:t>
      </w:r>
      <w:r>
        <w:rPr/>
        <w:t>the</w:t>
      </w:r>
      <w:r>
        <w:rPr>
          <w:spacing w:val="-13"/>
        </w:rPr>
        <w:t> </w:t>
      </w:r>
      <w:r>
        <w:rPr/>
        <w:t>board upon application for licensure.</w:t>
      </w:r>
    </w:p>
    <w:p>
      <w:pPr>
        <w:pStyle w:val="BodyText"/>
        <w:spacing w:before="5"/>
        <w:ind w:left="0"/>
      </w:pPr>
    </w:p>
    <w:p>
      <w:pPr>
        <w:pStyle w:val="BodyText"/>
        <w:ind w:right="1127"/>
      </w:pPr>
      <w:r>
        <w:rPr/>
        <w:t>If you are already in a supervisory relationship prior to January 1, 2022: If there is a </w:t>
      </w:r>
      <w:r>
        <w:rPr>
          <w:i/>
        </w:rPr>
        <w:t>Written Oversight Agreement </w:t>
      </w:r>
      <w:r>
        <w:rPr/>
        <w:t>previously signed by your supervisor</w:t>
      </w:r>
      <w:r>
        <w:rPr>
          <w:spacing w:val="-8"/>
        </w:rPr>
        <w:t> </w:t>
      </w:r>
      <w:r>
        <w:rPr/>
        <w:t>and</w:t>
      </w:r>
      <w:r>
        <w:rPr>
          <w:spacing w:val="-7"/>
        </w:rPr>
        <w:t> </w:t>
      </w:r>
      <w:r>
        <w:rPr/>
        <w:t>employer,</w:t>
      </w:r>
      <w:r>
        <w:rPr>
          <w:spacing w:val="-8"/>
        </w:rPr>
        <w:t> </w:t>
      </w:r>
      <w:r>
        <w:rPr/>
        <w:t>you</w:t>
      </w:r>
      <w:r>
        <w:rPr>
          <w:spacing w:val="-7"/>
        </w:rPr>
        <w:t> </w:t>
      </w:r>
      <w:r>
        <w:rPr/>
        <w:t>do</w:t>
      </w:r>
      <w:r>
        <w:rPr>
          <w:spacing w:val="-7"/>
        </w:rPr>
        <w:t> </w:t>
      </w:r>
      <w:r>
        <w:rPr/>
        <w:t>not</w:t>
      </w:r>
      <w:r>
        <w:rPr>
          <w:spacing w:val="-9"/>
        </w:rPr>
        <w:t> </w:t>
      </w:r>
      <w:r>
        <w:rPr/>
        <w:t>need</w:t>
      </w:r>
      <w:r>
        <w:rPr>
          <w:spacing w:val="-8"/>
        </w:rPr>
        <w:t> </w:t>
      </w:r>
      <w:r>
        <w:rPr/>
        <w:t>to</w:t>
      </w:r>
      <w:r>
        <w:rPr>
          <w:spacing w:val="-7"/>
        </w:rPr>
        <w:t> </w:t>
      </w:r>
      <w:r>
        <w:rPr/>
        <w:t>ask</w:t>
      </w:r>
      <w:r>
        <w:rPr>
          <w:spacing w:val="-7"/>
        </w:rPr>
        <w:t> </w:t>
      </w:r>
      <w:r>
        <w:rPr/>
        <w:t>them</w:t>
      </w:r>
      <w:r>
        <w:rPr>
          <w:spacing w:val="-8"/>
        </w:rPr>
        <w:t> </w:t>
      </w:r>
      <w:r>
        <w:rPr/>
        <w:t>to</w:t>
      </w:r>
      <w:r>
        <w:rPr>
          <w:spacing w:val="-7"/>
        </w:rPr>
        <w:t> </w:t>
      </w:r>
      <w:r>
        <w:rPr/>
        <w:t>sign</w:t>
      </w:r>
      <w:r>
        <w:rPr>
          <w:spacing w:val="-7"/>
        </w:rPr>
        <w:t> </w:t>
      </w:r>
      <w:r>
        <w:rPr/>
        <w:t>a</w:t>
      </w:r>
      <w:r>
        <w:rPr>
          <w:spacing w:val="-8"/>
        </w:rPr>
        <w:t> </w:t>
      </w:r>
      <w:r>
        <w:rPr/>
        <w:t>new</w:t>
      </w:r>
      <w:r>
        <w:rPr>
          <w:spacing w:val="-8"/>
        </w:rPr>
        <w:t> </w:t>
      </w:r>
      <w:r>
        <w:rPr/>
        <w:t>one</w:t>
      </w:r>
      <w:r>
        <w:rPr>
          <w:spacing w:val="-9"/>
        </w:rPr>
        <w:t> </w:t>
      </w:r>
      <w:r>
        <w:rPr/>
        <w:t>– retain the previously signed agreement for submission to the board upon application for licensure.</w:t>
      </w:r>
    </w:p>
    <w:p>
      <w:pPr>
        <w:pStyle w:val="BodyText"/>
        <w:spacing w:before="9"/>
        <w:ind w:left="0"/>
      </w:pPr>
    </w:p>
    <w:p>
      <w:pPr>
        <w:pStyle w:val="ListParagraph"/>
        <w:numPr>
          <w:ilvl w:val="0"/>
          <w:numId w:val="38"/>
        </w:numPr>
        <w:tabs>
          <w:tab w:pos="685" w:val="left" w:leader="none"/>
        </w:tabs>
        <w:spacing w:line="317" w:lineRule="exact" w:before="0" w:after="0"/>
        <w:ind w:left="68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763"/>
      </w:pPr>
      <w:r>
        <w:rPr/>
        <w:t>If you are pursuing LCSW licensure, you are now required to maintain a weekly</w:t>
      </w:r>
      <w:r>
        <w:rPr>
          <w:spacing w:val="-2"/>
        </w:rPr>
        <w:t> </w:t>
      </w:r>
      <w:r>
        <w:rPr/>
        <w:t>log</w:t>
      </w:r>
      <w:r>
        <w:rPr>
          <w:spacing w:val="-2"/>
        </w:rPr>
        <w:t> </w:t>
      </w:r>
      <w:r>
        <w:rPr/>
        <w:t>of</w:t>
      </w:r>
      <w:r>
        <w:rPr>
          <w:spacing w:val="-2"/>
        </w:rPr>
        <w:t> </w:t>
      </w:r>
      <w:r>
        <w:rPr/>
        <w:t>your</w:t>
      </w:r>
      <w:r>
        <w:rPr>
          <w:spacing w:val="-2"/>
        </w:rPr>
        <w:t> </w:t>
      </w:r>
      <w:r>
        <w:rPr/>
        <w:t>experience</w:t>
      </w:r>
      <w:r>
        <w:rPr>
          <w:spacing w:val="-3"/>
        </w:rPr>
        <w:t> </w:t>
      </w:r>
      <w:r>
        <w:rPr/>
        <w:t>hours</w:t>
      </w:r>
      <w:r>
        <w:rPr>
          <w:spacing w:val="-2"/>
        </w:rPr>
        <w:t> </w:t>
      </w:r>
      <w:r>
        <w:rPr/>
        <w:t>to</w:t>
      </w:r>
      <w:r>
        <w:rPr>
          <w:spacing w:val="-2"/>
        </w:rPr>
        <w:t> </w:t>
      </w:r>
      <w:r>
        <w:rPr/>
        <w:t>be</w:t>
      </w:r>
      <w:r>
        <w:rPr>
          <w:spacing w:val="-3"/>
        </w:rPr>
        <w:t> </w:t>
      </w:r>
      <w:r>
        <w:rPr/>
        <w:t>signed</w:t>
      </w:r>
      <w:r>
        <w:rPr>
          <w:spacing w:val="-2"/>
        </w:rPr>
        <w:t> </w:t>
      </w:r>
      <w:r>
        <w:rPr/>
        <w:t>by</w:t>
      </w:r>
      <w:r>
        <w:rPr>
          <w:spacing w:val="-2"/>
        </w:rPr>
        <w:t> </w:t>
      </w:r>
      <w:r>
        <w:rPr/>
        <w:t>your</w:t>
      </w:r>
      <w:r>
        <w:rPr>
          <w:spacing w:val="-2"/>
        </w:rPr>
        <w:t> </w:t>
      </w:r>
      <w:r>
        <w:rPr/>
        <w:t>supervisor</w:t>
      </w:r>
      <w:r>
        <w:rPr>
          <w:spacing w:val="-2"/>
        </w:rPr>
        <w:t> </w:t>
      </w:r>
      <w:r>
        <w:rPr/>
        <w:t>weekly for</w:t>
      </w:r>
      <w:r>
        <w:rPr>
          <w:spacing w:val="-7"/>
        </w:rPr>
        <w:t> </w:t>
      </w:r>
      <w:r>
        <w:rPr/>
        <w:t>hours</w:t>
      </w:r>
      <w:r>
        <w:rPr>
          <w:spacing w:val="-4"/>
        </w:rPr>
        <w:t> </w:t>
      </w:r>
      <w:r>
        <w:rPr/>
        <w:t>gained</w:t>
      </w:r>
      <w:r>
        <w:rPr>
          <w:spacing w:val="-5"/>
        </w:rPr>
        <w:t> </w:t>
      </w:r>
      <w:r>
        <w:rPr/>
        <w:t>on</w:t>
      </w:r>
      <w:r>
        <w:rPr>
          <w:spacing w:val="-4"/>
        </w:rPr>
        <w:t> </w:t>
      </w:r>
      <w:r>
        <w:rPr/>
        <w:t>and</w:t>
      </w:r>
      <w:r>
        <w:rPr>
          <w:spacing w:val="-4"/>
        </w:rPr>
        <w:t> </w:t>
      </w:r>
      <w:r>
        <w:rPr/>
        <w:t>after</w:t>
      </w:r>
      <w:r>
        <w:rPr>
          <w:spacing w:val="-5"/>
        </w:rPr>
        <w:t> </w:t>
      </w:r>
      <w:r>
        <w:rPr/>
        <w:t>January</w:t>
      </w:r>
      <w:r>
        <w:rPr>
          <w:spacing w:val="-6"/>
        </w:rPr>
        <w:t> </w:t>
      </w:r>
      <w:r>
        <w:rPr/>
        <w:t>1,</w:t>
      </w:r>
      <w:r>
        <w:rPr>
          <w:spacing w:val="-4"/>
        </w:rPr>
        <w:t> </w:t>
      </w:r>
      <w:r>
        <w:rPr/>
        <w:t>2022.</w:t>
      </w:r>
      <w:r>
        <w:rPr>
          <w:spacing w:val="-4"/>
        </w:rPr>
        <w:t> </w:t>
      </w:r>
      <w:r>
        <w:rPr/>
        <w:t>If</w:t>
      </w:r>
      <w:r>
        <w:rPr>
          <w:spacing w:val="-4"/>
        </w:rPr>
        <w:t> </w:t>
      </w:r>
      <w:r>
        <w:rPr/>
        <w:t>you</w:t>
      </w:r>
      <w:r>
        <w:rPr>
          <w:spacing w:val="-4"/>
        </w:rPr>
        <w:t> </w:t>
      </w:r>
      <w:r>
        <w:rPr/>
        <w:t>are</w:t>
      </w:r>
      <w:r>
        <w:rPr>
          <w:spacing w:val="-6"/>
        </w:rPr>
        <w:t> </w:t>
      </w:r>
      <w:r>
        <w:rPr/>
        <w:t>already</w:t>
      </w:r>
      <w:r>
        <w:rPr>
          <w:spacing w:val="-4"/>
        </w:rPr>
        <w:t> </w:t>
      </w:r>
      <w:r>
        <w:rPr>
          <w:spacing w:val="-2"/>
        </w:rPr>
        <w:t>maintaining</w:t>
      </w:r>
    </w:p>
    <w:p>
      <w:pPr>
        <w:pStyle w:val="BodyText"/>
        <w:spacing w:after="0" w:line="237" w:lineRule="auto"/>
        <w:sectPr>
          <w:pgSz w:w="12240" w:h="15840"/>
          <w:pgMar w:header="748" w:footer="0" w:top="1000" w:bottom="280" w:left="1440" w:right="1080"/>
        </w:sectPr>
      </w:pPr>
    </w:p>
    <w:p>
      <w:pPr>
        <w:pStyle w:val="BodyText"/>
        <w:ind w:left="0"/>
      </w:pPr>
    </w:p>
    <w:p>
      <w:pPr>
        <w:pStyle w:val="BodyText"/>
        <w:spacing w:before="264"/>
        <w:ind w:left="0"/>
      </w:pPr>
    </w:p>
    <w:p>
      <w:pPr>
        <w:pStyle w:val="BodyText"/>
        <w:ind w:right="773"/>
      </w:pPr>
      <w:r>
        <w:rPr/>
        <w:t>a</w:t>
      </w:r>
      <w:r>
        <w:rPr>
          <w:spacing w:val="-7"/>
        </w:rPr>
        <w:t> </w:t>
      </w:r>
      <w:r>
        <w:rPr/>
        <w:t>weekly</w:t>
      </w:r>
      <w:r>
        <w:rPr>
          <w:spacing w:val="-7"/>
        </w:rPr>
        <w:t> </w:t>
      </w:r>
      <w:r>
        <w:rPr/>
        <w:t>log</w:t>
      </w:r>
      <w:r>
        <w:rPr>
          <w:spacing w:val="-6"/>
        </w:rPr>
        <w:t> </w:t>
      </w:r>
      <w:r>
        <w:rPr/>
        <w:t>using</w:t>
      </w:r>
      <w:r>
        <w:rPr>
          <w:spacing w:val="-6"/>
        </w:rPr>
        <w:t> </w:t>
      </w:r>
      <w:r>
        <w:rPr/>
        <w:t>the</w:t>
      </w:r>
      <w:r>
        <w:rPr>
          <w:spacing w:val="-8"/>
        </w:rPr>
        <w:t> </w:t>
      </w:r>
      <w:r>
        <w:rPr/>
        <w:t>optional</w:t>
      </w:r>
      <w:r>
        <w:rPr>
          <w:spacing w:val="-7"/>
        </w:rPr>
        <w:t> </w:t>
      </w:r>
      <w:r>
        <w:rPr/>
        <w:t>form</w:t>
      </w:r>
      <w:r>
        <w:rPr>
          <w:spacing w:val="-8"/>
        </w:rPr>
        <w:t> </w:t>
      </w:r>
      <w:r>
        <w:rPr/>
        <w:t>currently</w:t>
      </w:r>
      <w:r>
        <w:rPr>
          <w:spacing w:val="-7"/>
        </w:rPr>
        <w:t> </w:t>
      </w:r>
      <w:r>
        <w:rPr/>
        <w:t>published</w:t>
      </w:r>
      <w:r>
        <w:rPr>
          <w:spacing w:val="-7"/>
        </w:rPr>
        <w:t> </w:t>
      </w:r>
      <w:r>
        <w:rPr/>
        <w:t>by</w:t>
      </w:r>
      <w:r>
        <w:rPr>
          <w:spacing w:val="-6"/>
        </w:rPr>
        <w:t> </w:t>
      </w:r>
      <w:r>
        <w:rPr/>
        <w:t>the</w:t>
      </w:r>
      <w:r>
        <w:rPr>
          <w:spacing w:val="-8"/>
        </w:rPr>
        <w:t> </w:t>
      </w:r>
      <w:r>
        <w:rPr/>
        <w:t>board,</w:t>
      </w:r>
      <w:r>
        <w:rPr>
          <w:spacing w:val="-7"/>
        </w:rPr>
        <w:t> </w:t>
      </w:r>
      <w:r>
        <w:rPr/>
        <w:t>you just need to continue using that form and having it signed. If you are not currently keeping a weekly log, you must begin keeping one. We recommend</w:t>
      </w:r>
      <w:r>
        <w:rPr>
          <w:spacing w:val="-5"/>
        </w:rPr>
        <w:t> </w:t>
      </w:r>
      <w:r>
        <w:rPr/>
        <w:t>that</w:t>
      </w:r>
      <w:r>
        <w:rPr>
          <w:spacing w:val="-5"/>
        </w:rPr>
        <w:t> </w:t>
      </w:r>
      <w:r>
        <w:rPr/>
        <w:t>you</w:t>
      </w:r>
      <w:r>
        <w:rPr>
          <w:spacing w:val="-4"/>
        </w:rPr>
        <w:t> </w:t>
      </w:r>
      <w:r>
        <w:rPr/>
        <w:t>use</w:t>
      </w:r>
      <w:r>
        <w:rPr>
          <w:spacing w:val="-5"/>
        </w:rPr>
        <w:t> </w:t>
      </w:r>
      <w:r>
        <w:rPr/>
        <w:t>the</w:t>
      </w:r>
      <w:r>
        <w:rPr>
          <w:spacing w:val="-6"/>
        </w:rPr>
        <w:t> </w:t>
      </w:r>
      <w:r>
        <w:rPr/>
        <w:t>current</w:t>
      </w:r>
      <w:r>
        <w:rPr>
          <w:spacing w:val="-6"/>
        </w:rPr>
        <w:t> </w:t>
      </w:r>
      <w:r>
        <w:rPr/>
        <w:t>form</w:t>
      </w:r>
      <w:r>
        <w:rPr>
          <w:spacing w:val="-6"/>
        </w:rPr>
        <w:t> </w:t>
      </w:r>
      <w:r>
        <w:rPr/>
        <w:t>provided</w:t>
      </w:r>
      <w:r>
        <w:rPr>
          <w:spacing w:val="-5"/>
        </w:rPr>
        <w:t> </w:t>
      </w:r>
      <w:r>
        <w:rPr/>
        <w:t>on</w:t>
      </w:r>
      <w:r>
        <w:rPr>
          <w:spacing w:val="-4"/>
        </w:rPr>
        <w:t> </w:t>
      </w:r>
      <w:r>
        <w:rPr/>
        <w:t>the</w:t>
      </w:r>
      <w:r>
        <w:rPr>
          <w:spacing w:val="-6"/>
        </w:rPr>
        <w:t> </w:t>
      </w:r>
      <w:r>
        <w:rPr/>
        <w:t>board’s</w:t>
      </w:r>
      <w:r>
        <w:rPr>
          <w:spacing w:val="-5"/>
        </w:rPr>
        <w:t> </w:t>
      </w:r>
      <w:r>
        <w:rPr/>
        <w:t>website. The board may request to see portions of the log after you apply for </w:t>
      </w:r>
      <w:r>
        <w:rPr>
          <w:spacing w:val="-2"/>
        </w:rPr>
        <w:t>licensure.</w:t>
      </w:r>
    </w:p>
    <w:p>
      <w:pPr>
        <w:pStyle w:val="Heading3"/>
        <w:spacing w:before="317"/>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BodyText"/>
        <w:spacing w:before="13"/>
        <w:ind w:left="0"/>
        <w:rPr>
          <w:b/>
        </w:rPr>
      </w:pPr>
    </w:p>
    <w:p>
      <w:pPr>
        <w:pStyle w:val="ListParagraph"/>
        <w:numPr>
          <w:ilvl w:val="0"/>
          <w:numId w:val="39"/>
        </w:numPr>
        <w:tabs>
          <w:tab w:pos="670" w:val="left" w:leader="none"/>
        </w:tabs>
        <w:spacing w:line="317" w:lineRule="exact" w:before="1" w:after="0"/>
        <w:ind w:left="670" w:right="0" w:hanging="311"/>
        <w:jc w:val="left"/>
        <w:rPr>
          <w:i/>
          <w:sz w:val="28"/>
        </w:rPr>
      </w:pPr>
      <w:r>
        <w:rPr>
          <w:i/>
          <w:sz w:val="28"/>
        </w:rPr>
        <w:t>Supervision</w:t>
      </w:r>
      <w:r>
        <w:rPr>
          <w:i/>
          <w:spacing w:val="-16"/>
          <w:sz w:val="28"/>
        </w:rPr>
        <w:t> </w:t>
      </w:r>
      <w:r>
        <w:rPr>
          <w:i/>
          <w:spacing w:val="-2"/>
          <w:sz w:val="28"/>
        </w:rPr>
        <w:t>Agreement</w:t>
      </w:r>
    </w:p>
    <w:p>
      <w:pPr>
        <w:pStyle w:val="BodyText"/>
        <w:spacing w:line="237" w:lineRule="auto"/>
        <w:ind w:right="763"/>
      </w:pPr>
      <w:r>
        <w:rPr/>
        <w:t>If you enter into a new supervisory relationship on or after January 1, 2022: You and your new supervisee will both need to sign a </w:t>
      </w:r>
      <w:r>
        <w:rPr>
          <w:i/>
        </w:rPr>
        <w:t>Supervision</w:t>
      </w:r>
      <w:r>
        <w:rPr>
          <w:i/>
        </w:rPr>
        <w:t> Agreement</w:t>
      </w:r>
      <w:r>
        <w:rPr>
          <w:i/>
          <w:spacing w:val="-12"/>
        </w:rPr>
        <w:t> </w:t>
      </w:r>
      <w:r>
        <w:rPr/>
        <w:t>within</w:t>
      </w:r>
      <w:r>
        <w:rPr>
          <w:spacing w:val="-12"/>
        </w:rPr>
        <w:t> </w:t>
      </w:r>
      <w:r>
        <w:rPr/>
        <w:t>60</w:t>
      </w:r>
      <w:r>
        <w:rPr>
          <w:spacing w:val="-11"/>
        </w:rPr>
        <w:t> </w:t>
      </w:r>
      <w:r>
        <w:rPr/>
        <w:t>days</w:t>
      </w:r>
      <w:r>
        <w:rPr>
          <w:spacing w:val="-11"/>
        </w:rPr>
        <w:t> </w:t>
      </w:r>
      <w:r>
        <w:rPr/>
        <w:t>of</w:t>
      </w:r>
      <w:r>
        <w:rPr>
          <w:spacing w:val="-11"/>
        </w:rPr>
        <w:t> </w:t>
      </w:r>
      <w:r>
        <w:rPr/>
        <w:t>commencing</w:t>
      </w:r>
      <w:r>
        <w:rPr>
          <w:spacing w:val="-12"/>
        </w:rPr>
        <w:t> </w:t>
      </w:r>
      <w:r>
        <w:rPr/>
        <w:t>supervision,</w:t>
      </w:r>
      <w:r>
        <w:rPr>
          <w:spacing w:val="-12"/>
        </w:rPr>
        <w:t> </w:t>
      </w:r>
      <w:r>
        <w:rPr/>
        <w:t>which</w:t>
      </w:r>
      <w:r>
        <w:rPr>
          <w:spacing w:val="-12"/>
        </w:rPr>
        <w:t> </w:t>
      </w:r>
      <w:r>
        <w:rPr/>
        <w:t>the</w:t>
      </w:r>
      <w:r>
        <w:rPr>
          <w:spacing w:val="-13"/>
        </w:rPr>
        <w:t> </w:t>
      </w:r>
      <w:r>
        <w:rPr/>
        <w:t>supervisee will retain for submission to the board upon application for licensure.</w:t>
      </w:r>
    </w:p>
    <w:p>
      <w:pPr>
        <w:pStyle w:val="BodyText"/>
        <w:spacing w:line="235" w:lineRule="auto" w:before="5"/>
        <w:ind w:right="1268"/>
        <w:jc w:val="both"/>
        <w:rPr>
          <w:i/>
        </w:rPr>
      </w:pPr>
      <w:r>
        <w:rPr/>
        <w:t>If</w:t>
      </w:r>
      <w:r>
        <w:rPr>
          <w:spacing w:val="-1"/>
        </w:rPr>
        <w:t> </w:t>
      </w:r>
      <w:r>
        <w:rPr/>
        <w:t>you</w:t>
      </w:r>
      <w:r>
        <w:rPr>
          <w:spacing w:val="-1"/>
        </w:rPr>
        <w:t> </w:t>
      </w:r>
      <w:r>
        <w:rPr/>
        <w:t>are</w:t>
      </w:r>
      <w:r>
        <w:rPr>
          <w:spacing w:val="-2"/>
        </w:rPr>
        <w:t> </w:t>
      </w:r>
      <w:r>
        <w:rPr/>
        <w:t>already</w:t>
      </w:r>
      <w:r>
        <w:rPr>
          <w:spacing w:val="-1"/>
        </w:rPr>
        <w:t> </w:t>
      </w:r>
      <w:r>
        <w:rPr/>
        <w:t>in</w:t>
      </w:r>
      <w:r>
        <w:rPr>
          <w:spacing w:val="-1"/>
        </w:rPr>
        <w:t> </w:t>
      </w:r>
      <w:r>
        <w:rPr/>
        <w:t>a</w:t>
      </w:r>
      <w:r>
        <w:rPr>
          <w:spacing w:val="-2"/>
        </w:rPr>
        <w:t> </w:t>
      </w:r>
      <w:r>
        <w:rPr/>
        <w:t>supervisory</w:t>
      </w:r>
      <w:r>
        <w:rPr>
          <w:spacing w:val="-1"/>
        </w:rPr>
        <w:t> </w:t>
      </w:r>
      <w:r>
        <w:rPr/>
        <w:t>relationship</w:t>
      </w:r>
      <w:r>
        <w:rPr>
          <w:spacing w:val="-1"/>
        </w:rPr>
        <w:t> </w:t>
      </w:r>
      <w:r>
        <w:rPr/>
        <w:t>prior</w:t>
      </w:r>
      <w:r>
        <w:rPr>
          <w:spacing w:val="-1"/>
        </w:rPr>
        <w:t> </w:t>
      </w:r>
      <w:r>
        <w:rPr/>
        <w:t>to</w:t>
      </w:r>
      <w:r>
        <w:rPr>
          <w:spacing w:val="-1"/>
        </w:rPr>
        <w:t> </w:t>
      </w:r>
      <w:r>
        <w:rPr/>
        <w:t>January</w:t>
      </w:r>
      <w:r>
        <w:rPr>
          <w:spacing w:val="-1"/>
        </w:rPr>
        <w:t> </w:t>
      </w:r>
      <w:r>
        <w:rPr/>
        <w:t>1,</w:t>
      </w:r>
      <w:r>
        <w:rPr>
          <w:spacing w:val="-1"/>
        </w:rPr>
        <w:t> </w:t>
      </w:r>
      <w:r>
        <w:rPr/>
        <w:t>2022: A</w:t>
      </w:r>
      <w:r>
        <w:rPr>
          <w:spacing w:val="-18"/>
        </w:rPr>
        <w:t> </w:t>
      </w:r>
      <w:r>
        <w:rPr>
          <w:i/>
        </w:rPr>
        <w:t>Supervision</w:t>
      </w:r>
      <w:r>
        <w:rPr>
          <w:i/>
          <w:spacing w:val="-17"/>
        </w:rPr>
        <w:t> </w:t>
      </w:r>
      <w:r>
        <w:rPr>
          <w:i/>
        </w:rPr>
        <w:t>Agreement</w:t>
      </w:r>
      <w:r>
        <w:rPr>
          <w:i/>
          <w:spacing w:val="-18"/>
        </w:rPr>
        <w:t> </w:t>
      </w:r>
      <w:r>
        <w:rPr/>
        <w:t>with</w:t>
      </w:r>
      <w:r>
        <w:rPr>
          <w:spacing w:val="-17"/>
        </w:rPr>
        <w:t> </w:t>
      </w:r>
      <w:r>
        <w:rPr/>
        <w:t>your</w:t>
      </w:r>
      <w:r>
        <w:rPr>
          <w:spacing w:val="-18"/>
        </w:rPr>
        <w:t> </w:t>
      </w:r>
      <w:r>
        <w:rPr/>
        <w:t>current</w:t>
      </w:r>
      <w:r>
        <w:rPr>
          <w:spacing w:val="-17"/>
        </w:rPr>
        <w:t> </w:t>
      </w:r>
      <w:r>
        <w:rPr/>
        <w:t>supervisee(s)</w:t>
      </w:r>
      <w:r>
        <w:rPr>
          <w:spacing w:val="-15"/>
        </w:rPr>
        <w:t> </w:t>
      </w:r>
      <w:r>
        <w:rPr/>
        <w:t>is</w:t>
      </w:r>
      <w:r>
        <w:rPr>
          <w:spacing w:val="-11"/>
        </w:rPr>
        <w:t> </w:t>
      </w:r>
      <w:r>
        <w:rPr/>
        <w:t>not</w:t>
      </w:r>
      <w:r>
        <w:rPr>
          <w:spacing w:val="-14"/>
        </w:rPr>
        <w:t> </w:t>
      </w:r>
      <w:r>
        <w:rPr/>
        <w:t>required. Instead, the supervisee will retain the previously signed </w:t>
      </w:r>
      <w:r>
        <w:rPr>
          <w:i/>
        </w:rPr>
        <w:t>Supervisor</w:t>
      </w:r>
    </w:p>
    <w:p>
      <w:pPr>
        <w:spacing w:line="237" w:lineRule="auto" w:before="0"/>
        <w:ind w:left="360" w:right="763" w:firstLine="0"/>
        <w:jc w:val="left"/>
        <w:rPr>
          <w:sz w:val="28"/>
        </w:rPr>
      </w:pPr>
      <w:r>
        <w:rPr>
          <w:i/>
          <w:sz w:val="28"/>
        </w:rPr>
        <w:t>Responsibility</w:t>
      </w:r>
      <w:r>
        <w:rPr>
          <w:i/>
          <w:spacing w:val="-10"/>
          <w:sz w:val="28"/>
        </w:rPr>
        <w:t> </w:t>
      </w:r>
      <w:r>
        <w:rPr>
          <w:i/>
          <w:sz w:val="28"/>
        </w:rPr>
        <w:t>Statement</w:t>
      </w:r>
      <w:r>
        <w:rPr>
          <w:sz w:val="28"/>
        </w:rPr>
        <w:t>,</w:t>
      </w:r>
      <w:r>
        <w:rPr>
          <w:spacing w:val="-8"/>
          <w:sz w:val="28"/>
        </w:rPr>
        <w:t> </w:t>
      </w:r>
      <w:r>
        <w:rPr>
          <w:sz w:val="28"/>
        </w:rPr>
        <w:t>and</w:t>
      </w:r>
      <w:r>
        <w:rPr>
          <w:spacing w:val="-8"/>
          <w:sz w:val="28"/>
        </w:rPr>
        <w:t> </w:t>
      </w:r>
      <w:r>
        <w:rPr>
          <w:sz w:val="28"/>
        </w:rPr>
        <w:t>if</w:t>
      </w:r>
      <w:r>
        <w:rPr>
          <w:spacing w:val="-8"/>
          <w:sz w:val="28"/>
        </w:rPr>
        <w:t> </w:t>
      </w:r>
      <w:r>
        <w:rPr>
          <w:sz w:val="28"/>
        </w:rPr>
        <w:t>the</w:t>
      </w:r>
      <w:r>
        <w:rPr>
          <w:spacing w:val="-10"/>
          <w:sz w:val="28"/>
        </w:rPr>
        <w:t> </w:t>
      </w:r>
      <w:r>
        <w:rPr>
          <w:sz w:val="28"/>
        </w:rPr>
        <w:t>supervisee</w:t>
      </w:r>
      <w:r>
        <w:rPr>
          <w:spacing w:val="-10"/>
          <w:sz w:val="28"/>
        </w:rPr>
        <w:t> </w:t>
      </w:r>
      <w:r>
        <w:rPr>
          <w:sz w:val="28"/>
        </w:rPr>
        <w:t>is</w:t>
      </w:r>
      <w:r>
        <w:rPr>
          <w:spacing w:val="-8"/>
          <w:sz w:val="28"/>
        </w:rPr>
        <w:t> </w:t>
      </w:r>
      <w:r>
        <w:rPr>
          <w:sz w:val="28"/>
        </w:rPr>
        <w:t>pursuing</w:t>
      </w:r>
      <w:r>
        <w:rPr>
          <w:spacing w:val="-8"/>
          <w:sz w:val="28"/>
        </w:rPr>
        <w:t> </w:t>
      </w:r>
      <w:r>
        <w:rPr>
          <w:sz w:val="28"/>
        </w:rPr>
        <w:t>LCSW</w:t>
      </w:r>
      <w:r>
        <w:rPr>
          <w:spacing w:val="-18"/>
          <w:sz w:val="28"/>
        </w:rPr>
        <w:t> </w:t>
      </w:r>
      <w:r>
        <w:rPr>
          <w:sz w:val="28"/>
        </w:rPr>
        <w:t>or</w:t>
      </w:r>
      <w:r>
        <w:rPr>
          <w:spacing w:val="-8"/>
          <w:sz w:val="28"/>
        </w:rPr>
        <w:t> </w:t>
      </w:r>
      <w:r>
        <w:rPr>
          <w:sz w:val="28"/>
        </w:rPr>
        <w:t>LPCC licensure, the signed </w:t>
      </w:r>
      <w:r>
        <w:rPr>
          <w:i/>
          <w:sz w:val="28"/>
        </w:rPr>
        <w:t>Supervisory Plan, </w:t>
      </w:r>
      <w:r>
        <w:rPr>
          <w:sz w:val="28"/>
        </w:rPr>
        <w:t>for submission to the board upon application for licensure.</w:t>
      </w:r>
    </w:p>
    <w:p>
      <w:pPr>
        <w:pStyle w:val="BodyText"/>
        <w:spacing w:before="17"/>
        <w:ind w:left="0"/>
      </w:pPr>
    </w:p>
    <w:p>
      <w:pPr>
        <w:pStyle w:val="ListParagraph"/>
        <w:numPr>
          <w:ilvl w:val="0"/>
          <w:numId w:val="39"/>
        </w:numPr>
        <w:tabs>
          <w:tab w:pos="670" w:val="left" w:leader="none"/>
        </w:tabs>
        <w:spacing w:line="317" w:lineRule="exact" w:before="0" w:after="0"/>
        <w:ind w:left="67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spacing w:line="237" w:lineRule="auto" w:before="0"/>
        <w:ind w:left="360" w:right="763" w:firstLine="0"/>
        <w:jc w:val="left"/>
        <w:rPr>
          <w:sz w:val="28"/>
        </w:rPr>
      </w:pPr>
      <w:r>
        <w:rPr>
          <w:sz w:val="28"/>
        </w:rPr>
        <w:t>If</w:t>
      </w:r>
      <w:r>
        <w:rPr>
          <w:spacing w:val="-10"/>
          <w:sz w:val="28"/>
        </w:rPr>
        <w:t> </w:t>
      </w:r>
      <w:r>
        <w:rPr>
          <w:sz w:val="28"/>
        </w:rPr>
        <w:t>you</w:t>
      </w:r>
      <w:r>
        <w:rPr>
          <w:spacing w:val="-10"/>
          <w:sz w:val="28"/>
        </w:rPr>
        <w:t> </w:t>
      </w:r>
      <w:r>
        <w:rPr>
          <w:sz w:val="28"/>
        </w:rPr>
        <w:t>enter</w:t>
      </w:r>
      <w:r>
        <w:rPr>
          <w:spacing w:val="-11"/>
          <w:sz w:val="28"/>
        </w:rPr>
        <w:t> </w:t>
      </w:r>
      <w:r>
        <w:rPr>
          <w:sz w:val="28"/>
        </w:rPr>
        <w:t>into</w:t>
      </w:r>
      <w:r>
        <w:rPr>
          <w:spacing w:val="-11"/>
          <w:sz w:val="28"/>
        </w:rPr>
        <w:t> </w:t>
      </w:r>
      <w:r>
        <w:rPr>
          <w:sz w:val="28"/>
        </w:rPr>
        <w:t>a</w:t>
      </w:r>
      <w:r>
        <w:rPr>
          <w:spacing w:val="-11"/>
          <w:sz w:val="28"/>
        </w:rPr>
        <w:t> </w:t>
      </w:r>
      <w:r>
        <w:rPr>
          <w:sz w:val="28"/>
        </w:rPr>
        <w:t>new</w:t>
      </w:r>
      <w:r>
        <w:rPr>
          <w:spacing w:val="-11"/>
          <w:sz w:val="28"/>
        </w:rPr>
        <w:t> </w:t>
      </w:r>
      <w:r>
        <w:rPr>
          <w:sz w:val="28"/>
        </w:rPr>
        <w:t>supervisory</w:t>
      </w:r>
      <w:r>
        <w:rPr>
          <w:spacing w:val="-11"/>
          <w:sz w:val="28"/>
        </w:rPr>
        <w:t> </w:t>
      </w:r>
      <w:r>
        <w:rPr>
          <w:sz w:val="28"/>
        </w:rPr>
        <w:t>relationship</w:t>
      </w:r>
      <w:r>
        <w:rPr>
          <w:spacing w:val="-10"/>
          <w:sz w:val="28"/>
        </w:rPr>
        <w:t> </w:t>
      </w:r>
      <w:r>
        <w:rPr>
          <w:sz w:val="28"/>
        </w:rPr>
        <w:t>that</w:t>
      </w:r>
      <w:r>
        <w:rPr>
          <w:spacing w:val="-11"/>
          <w:sz w:val="28"/>
        </w:rPr>
        <w:t> </w:t>
      </w:r>
      <w:r>
        <w:rPr>
          <w:sz w:val="28"/>
        </w:rPr>
        <w:t>requires</w:t>
      </w:r>
      <w:r>
        <w:rPr>
          <w:spacing w:val="-11"/>
          <w:sz w:val="28"/>
        </w:rPr>
        <w:t> </w:t>
      </w:r>
      <w:r>
        <w:rPr>
          <w:sz w:val="28"/>
        </w:rPr>
        <w:t>a</w:t>
      </w:r>
      <w:r>
        <w:rPr>
          <w:spacing w:val="-10"/>
          <w:sz w:val="28"/>
        </w:rPr>
        <w:t> </w:t>
      </w:r>
      <w:r>
        <w:rPr>
          <w:i/>
          <w:sz w:val="28"/>
        </w:rPr>
        <w:t>Written</w:t>
      </w:r>
      <w:r>
        <w:rPr>
          <w:i/>
          <w:sz w:val="28"/>
        </w:rPr>
        <w:t> Oversight Agreement </w:t>
      </w:r>
      <w:r>
        <w:rPr>
          <w:sz w:val="28"/>
        </w:rPr>
        <w:t>on or after January 1, 2022:</w:t>
      </w:r>
    </w:p>
    <w:p>
      <w:pPr>
        <w:pStyle w:val="BodyText"/>
        <w:spacing w:line="235" w:lineRule="auto" w:before="3"/>
        <w:ind w:right="773"/>
      </w:pPr>
      <w:r>
        <w:rPr/>
        <w:t>You</w:t>
      </w:r>
      <w:r>
        <w:rPr>
          <w:spacing w:val="-18"/>
        </w:rPr>
        <w:t> </w:t>
      </w:r>
      <w:r>
        <w:rPr/>
        <w:t>and</w:t>
      </w:r>
      <w:r>
        <w:rPr>
          <w:spacing w:val="-17"/>
        </w:rPr>
        <w:t> </w:t>
      </w:r>
      <w:r>
        <w:rPr/>
        <w:t>the</w:t>
      </w:r>
      <w:r>
        <w:rPr>
          <w:spacing w:val="-18"/>
        </w:rPr>
        <w:t> </w:t>
      </w:r>
      <w:r>
        <w:rPr/>
        <w:t>employer</w:t>
      </w:r>
      <w:r>
        <w:rPr>
          <w:spacing w:val="-17"/>
        </w:rPr>
        <w:t> </w:t>
      </w:r>
      <w:r>
        <w:rPr/>
        <w:t>must</w:t>
      </w:r>
      <w:r>
        <w:rPr>
          <w:spacing w:val="-17"/>
        </w:rPr>
        <w:t> </w:t>
      </w:r>
      <w:r>
        <w:rPr/>
        <w:t>sign</w:t>
      </w:r>
      <w:r>
        <w:rPr>
          <w:spacing w:val="-16"/>
        </w:rPr>
        <w:t> </w:t>
      </w:r>
      <w:r>
        <w:rPr/>
        <w:t>a</w:t>
      </w:r>
      <w:r>
        <w:rPr>
          <w:spacing w:val="-16"/>
        </w:rPr>
        <w:t> </w:t>
      </w:r>
      <w:r>
        <w:rPr>
          <w:i/>
        </w:rPr>
        <w:t>Written</w:t>
      </w:r>
      <w:r>
        <w:rPr>
          <w:i/>
          <w:spacing w:val="-16"/>
        </w:rPr>
        <w:t> </w:t>
      </w:r>
      <w:r>
        <w:rPr>
          <w:i/>
        </w:rPr>
        <w:t>Oversight</w:t>
      </w:r>
      <w:r>
        <w:rPr>
          <w:i/>
          <w:spacing w:val="-19"/>
        </w:rPr>
        <w:t> </w:t>
      </w:r>
      <w:r>
        <w:rPr>
          <w:i/>
        </w:rPr>
        <w:t>Agreement</w:t>
      </w:r>
      <w:r>
        <w:rPr>
          <w:i/>
          <w:spacing w:val="-16"/>
        </w:rPr>
        <w:t> </w:t>
      </w:r>
      <w:r>
        <w:rPr/>
        <w:t>prior</w:t>
      </w:r>
      <w:r>
        <w:rPr>
          <w:spacing w:val="-17"/>
        </w:rPr>
        <w:t> </w:t>
      </w:r>
      <w:r>
        <w:rPr/>
        <w:t>to</w:t>
      </w:r>
      <w:r>
        <w:rPr>
          <w:spacing w:val="-16"/>
        </w:rPr>
        <w:t> </w:t>
      </w:r>
      <w:r>
        <w:rPr/>
        <w:t>the commencement of supervision that includes the new content specified in regulation. You must provide this agreement to the supervisee for submission to the board upon application for licensure.</w:t>
      </w:r>
    </w:p>
    <w:p>
      <w:pPr>
        <w:pStyle w:val="BodyText"/>
        <w:spacing w:line="317" w:lineRule="exact" w:before="7"/>
      </w:pPr>
      <w:r>
        <w:rPr/>
        <w:t>If</w:t>
      </w:r>
      <w:r>
        <w:rPr>
          <w:spacing w:val="-7"/>
        </w:rPr>
        <w:t> </w:t>
      </w:r>
      <w:r>
        <w:rPr/>
        <w:t>you</w:t>
      </w:r>
      <w:r>
        <w:rPr>
          <w:spacing w:val="-2"/>
        </w:rPr>
        <w:t> </w:t>
      </w:r>
      <w:r>
        <w:rPr/>
        <w:t>are</w:t>
      </w:r>
      <w:r>
        <w:rPr>
          <w:spacing w:val="-4"/>
        </w:rPr>
        <w:t> </w:t>
      </w:r>
      <w:r>
        <w:rPr/>
        <w:t>already</w:t>
      </w:r>
      <w:r>
        <w:rPr>
          <w:spacing w:val="-2"/>
        </w:rPr>
        <w:t> </w:t>
      </w:r>
      <w:r>
        <w:rPr/>
        <w:t>in</w:t>
      </w:r>
      <w:r>
        <w:rPr>
          <w:spacing w:val="-2"/>
        </w:rPr>
        <w:t> </w:t>
      </w:r>
      <w:r>
        <w:rPr/>
        <w:t>a</w:t>
      </w:r>
      <w:r>
        <w:rPr>
          <w:spacing w:val="-3"/>
        </w:rPr>
        <w:t> </w:t>
      </w:r>
      <w:r>
        <w:rPr/>
        <w:t>supervisory</w:t>
      </w:r>
      <w:r>
        <w:rPr>
          <w:spacing w:val="-3"/>
        </w:rPr>
        <w:t> </w:t>
      </w:r>
      <w:r>
        <w:rPr/>
        <w:t>relationship</w:t>
      </w:r>
      <w:r>
        <w:rPr>
          <w:spacing w:val="-2"/>
        </w:rPr>
        <w:t> </w:t>
      </w:r>
      <w:r>
        <w:rPr/>
        <w:t>prior</w:t>
      </w:r>
      <w:r>
        <w:rPr>
          <w:spacing w:val="-3"/>
        </w:rPr>
        <w:t> </w:t>
      </w:r>
      <w:r>
        <w:rPr/>
        <w:t>to</w:t>
      </w:r>
      <w:r>
        <w:rPr>
          <w:spacing w:val="-2"/>
        </w:rPr>
        <w:t> </w:t>
      </w:r>
      <w:r>
        <w:rPr/>
        <w:t>January</w:t>
      </w:r>
      <w:r>
        <w:rPr>
          <w:spacing w:val="-3"/>
        </w:rPr>
        <w:t> </w:t>
      </w:r>
      <w:r>
        <w:rPr/>
        <w:t>1,</w:t>
      </w:r>
      <w:r>
        <w:rPr>
          <w:spacing w:val="-2"/>
        </w:rPr>
        <w:t> 2022:</w:t>
      </w:r>
    </w:p>
    <w:p>
      <w:pPr>
        <w:pStyle w:val="BodyText"/>
        <w:spacing w:line="237" w:lineRule="auto"/>
        <w:ind w:right="747"/>
        <w:jc w:val="both"/>
      </w:pPr>
      <w:r>
        <w:rPr/>
        <w:t>If</w:t>
      </w:r>
      <w:r>
        <w:rPr>
          <w:spacing w:val="-1"/>
        </w:rPr>
        <w:t> </w:t>
      </w:r>
      <w:r>
        <w:rPr/>
        <w:t>there</w:t>
      </w:r>
      <w:r>
        <w:rPr>
          <w:spacing w:val="-1"/>
        </w:rPr>
        <w:t> </w:t>
      </w:r>
      <w:r>
        <w:rPr/>
        <w:t>is</w:t>
      </w:r>
      <w:r>
        <w:rPr>
          <w:spacing w:val="-1"/>
        </w:rPr>
        <w:t> </w:t>
      </w:r>
      <w:r>
        <w:rPr/>
        <w:t>a</w:t>
      </w:r>
      <w:r>
        <w:rPr>
          <w:spacing w:val="-1"/>
        </w:rPr>
        <w:t> </w:t>
      </w:r>
      <w:r>
        <w:rPr>
          <w:i/>
        </w:rPr>
        <w:t>Written</w:t>
      </w:r>
      <w:r>
        <w:rPr>
          <w:i/>
          <w:spacing w:val="-1"/>
        </w:rPr>
        <w:t> </w:t>
      </w:r>
      <w:r>
        <w:rPr>
          <w:i/>
        </w:rPr>
        <w:t>Oversight</w:t>
      </w:r>
      <w:r>
        <w:rPr>
          <w:i/>
          <w:spacing w:val="-11"/>
        </w:rPr>
        <w:t> </w:t>
      </w:r>
      <w:r>
        <w:rPr>
          <w:i/>
        </w:rPr>
        <w:t>Agreement</w:t>
      </w:r>
      <w:r>
        <w:rPr>
          <w:i/>
          <w:spacing w:val="-1"/>
        </w:rPr>
        <w:t> </w:t>
      </w:r>
      <w:r>
        <w:rPr/>
        <w:t>previously</w:t>
      </w:r>
      <w:r>
        <w:rPr>
          <w:spacing w:val="-1"/>
        </w:rPr>
        <w:t> </w:t>
      </w:r>
      <w:r>
        <w:rPr/>
        <w:t>signed</w:t>
      </w:r>
      <w:r>
        <w:rPr>
          <w:spacing w:val="-1"/>
        </w:rPr>
        <w:t> </w:t>
      </w:r>
      <w:r>
        <w:rPr/>
        <w:t>by</w:t>
      </w:r>
      <w:r>
        <w:rPr>
          <w:spacing w:val="-1"/>
        </w:rPr>
        <w:t> </w:t>
      </w:r>
      <w:r>
        <w:rPr/>
        <w:t>you</w:t>
      </w:r>
      <w:r>
        <w:rPr>
          <w:spacing w:val="-1"/>
        </w:rPr>
        <w:t> </w:t>
      </w:r>
      <w:r>
        <w:rPr/>
        <w:t>and</w:t>
      </w:r>
      <w:r>
        <w:rPr>
          <w:spacing w:val="-1"/>
        </w:rPr>
        <w:t> </w:t>
      </w:r>
      <w:r>
        <w:rPr/>
        <w:t>your supervisee’s employer, you do not need to sign a new one – your supervisee will</w:t>
      </w:r>
      <w:r>
        <w:rPr>
          <w:spacing w:val="-3"/>
        </w:rPr>
        <w:t> </w:t>
      </w:r>
      <w:r>
        <w:rPr/>
        <w:t>retain</w:t>
      </w:r>
      <w:r>
        <w:rPr>
          <w:spacing w:val="-3"/>
        </w:rPr>
        <w:t> </w:t>
      </w:r>
      <w:r>
        <w:rPr/>
        <w:t>the</w:t>
      </w:r>
      <w:r>
        <w:rPr>
          <w:spacing w:val="-4"/>
        </w:rPr>
        <w:t> </w:t>
      </w:r>
      <w:r>
        <w:rPr/>
        <w:t>previously</w:t>
      </w:r>
      <w:r>
        <w:rPr>
          <w:spacing w:val="-3"/>
        </w:rPr>
        <w:t> </w:t>
      </w:r>
      <w:r>
        <w:rPr/>
        <w:t>signed</w:t>
      </w:r>
      <w:r>
        <w:rPr>
          <w:spacing w:val="-3"/>
        </w:rPr>
        <w:t> </w:t>
      </w:r>
      <w:r>
        <w:rPr/>
        <w:t>agreement</w:t>
      </w:r>
      <w:r>
        <w:rPr>
          <w:spacing w:val="-4"/>
        </w:rPr>
        <w:t> </w:t>
      </w:r>
      <w:r>
        <w:rPr/>
        <w:t>for</w:t>
      </w:r>
      <w:r>
        <w:rPr>
          <w:spacing w:val="-3"/>
        </w:rPr>
        <w:t> </w:t>
      </w:r>
      <w:r>
        <w:rPr/>
        <w:t>submission</w:t>
      </w:r>
      <w:r>
        <w:rPr>
          <w:spacing w:val="-3"/>
        </w:rPr>
        <w:t> </w:t>
      </w:r>
      <w:r>
        <w:rPr/>
        <w:t>to</w:t>
      </w:r>
      <w:r>
        <w:rPr>
          <w:spacing w:val="-3"/>
        </w:rPr>
        <w:t> </w:t>
      </w:r>
      <w:r>
        <w:rPr/>
        <w:t>the</w:t>
      </w:r>
      <w:r>
        <w:rPr>
          <w:spacing w:val="-4"/>
        </w:rPr>
        <w:t> </w:t>
      </w:r>
      <w:r>
        <w:rPr/>
        <w:t>board</w:t>
      </w:r>
      <w:r>
        <w:rPr>
          <w:spacing w:val="-3"/>
        </w:rPr>
        <w:t> </w:t>
      </w:r>
      <w:r>
        <w:rPr/>
        <w:t>upon application for licensure.</w:t>
      </w:r>
    </w:p>
    <w:p>
      <w:pPr>
        <w:pStyle w:val="BodyText"/>
        <w:spacing w:before="6"/>
        <w:ind w:left="0"/>
      </w:pPr>
    </w:p>
    <w:p>
      <w:pPr>
        <w:pStyle w:val="ListParagraph"/>
        <w:numPr>
          <w:ilvl w:val="0"/>
          <w:numId w:val="39"/>
        </w:numPr>
        <w:tabs>
          <w:tab w:pos="685" w:val="left" w:leader="none"/>
        </w:tabs>
        <w:spacing w:line="317" w:lineRule="exact" w:before="1" w:after="0"/>
        <w:ind w:left="68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957"/>
      </w:pPr>
      <w:r>
        <w:rPr/>
        <w:t>If you are supervising an individual pursuing LCSW licensure, you must now</w:t>
      </w:r>
      <w:r>
        <w:rPr>
          <w:spacing w:val="-5"/>
        </w:rPr>
        <w:t> </w:t>
      </w:r>
      <w:r>
        <w:rPr/>
        <w:t>sign</w:t>
      </w:r>
      <w:r>
        <w:rPr>
          <w:spacing w:val="-5"/>
        </w:rPr>
        <w:t> </w:t>
      </w:r>
      <w:r>
        <w:rPr/>
        <w:t>their</w:t>
      </w:r>
      <w:r>
        <w:rPr>
          <w:spacing w:val="-6"/>
        </w:rPr>
        <w:t> </w:t>
      </w:r>
      <w:r>
        <w:rPr/>
        <w:t>weekly</w:t>
      </w:r>
      <w:r>
        <w:rPr>
          <w:spacing w:val="-6"/>
        </w:rPr>
        <w:t> </w:t>
      </w:r>
      <w:r>
        <w:rPr/>
        <w:t>log</w:t>
      </w:r>
      <w:r>
        <w:rPr>
          <w:spacing w:val="-5"/>
        </w:rPr>
        <w:t> </w:t>
      </w:r>
      <w:r>
        <w:rPr/>
        <w:t>of</w:t>
      </w:r>
      <w:r>
        <w:rPr>
          <w:spacing w:val="-5"/>
        </w:rPr>
        <w:t> </w:t>
      </w:r>
      <w:r>
        <w:rPr/>
        <w:t>experience</w:t>
      </w:r>
      <w:r>
        <w:rPr>
          <w:spacing w:val="-7"/>
        </w:rPr>
        <w:t> </w:t>
      </w:r>
      <w:r>
        <w:rPr/>
        <w:t>hours</w:t>
      </w:r>
      <w:r>
        <w:rPr>
          <w:spacing w:val="-5"/>
        </w:rPr>
        <w:t> </w:t>
      </w:r>
      <w:r>
        <w:rPr/>
        <w:t>on</w:t>
      </w:r>
      <w:r>
        <w:rPr>
          <w:spacing w:val="-5"/>
        </w:rPr>
        <w:t> </w:t>
      </w:r>
      <w:r>
        <w:rPr/>
        <w:t>a</w:t>
      </w:r>
      <w:r>
        <w:rPr>
          <w:spacing w:val="-6"/>
        </w:rPr>
        <w:t> </w:t>
      </w:r>
      <w:r>
        <w:rPr/>
        <w:t>weekly</w:t>
      </w:r>
      <w:r>
        <w:rPr>
          <w:spacing w:val="-6"/>
        </w:rPr>
        <w:t> </w:t>
      </w:r>
      <w:r>
        <w:rPr/>
        <w:t>basis,</w:t>
      </w:r>
      <w:r>
        <w:rPr>
          <w:spacing w:val="-6"/>
        </w:rPr>
        <w:t> </w:t>
      </w:r>
      <w:r>
        <w:rPr/>
        <w:t>for</w:t>
      </w:r>
      <w:r>
        <w:rPr>
          <w:spacing w:val="-5"/>
        </w:rPr>
        <w:t> </w:t>
      </w:r>
      <w:r>
        <w:rPr/>
        <w:t>hours gained on and after January 1, 2022.</w:t>
      </w:r>
      <w:r>
        <w:rPr>
          <w:spacing w:val="-15"/>
        </w:rPr>
        <w:t> </w:t>
      </w:r>
      <w:r>
        <w:rPr/>
        <w:t>A</w:t>
      </w:r>
      <w:r>
        <w:rPr>
          <w:spacing w:val="-15"/>
        </w:rPr>
        <w:t> </w:t>
      </w:r>
      <w:r>
        <w:rPr/>
        <w:t>weekly log form is currently available</w:t>
      </w:r>
      <w:r>
        <w:rPr>
          <w:spacing w:val="-9"/>
        </w:rPr>
        <w:t> </w:t>
      </w:r>
      <w:r>
        <w:rPr/>
        <w:t>on</w:t>
      </w:r>
      <w:r>
        <w:rPr>
          <w:spacing w:val="-8"/>
        </w:rPr>
        <w:t> </w:t>
      </w:r>
      <w:r>
        <w:rPr/>
        <w:t>the</w:t>
      </w:r>
      <w:r>
        <w:rPr>
          <w:spacing w:val="-9"/>
        </w:rPr>
        <w:t> </w:t>
      </w:r>
      <w:r>
        <w:rPr/>
        <w:t>board’s</w:t>
      </w:r>
      <w:r>
        <w:rPr>
          <w:spacing w:val="-8"/>
        </w:rPr>
        <w:t> </w:t>
      </w:r>
      <w:r>
        <w:rPr/>
        <w:t>website</w:t>
      </w:r>
      <w:r>
        <w:rPr>
          <w:spacing w:val="-8"/>
        </w:rPr>
        <w:t> </w:t>
      </w:r>
      <w:r>
        <w:rPr/>
        <w:t>for</w:t>
      </w:r>
      <w:r>
        <w:rPr>
          <w:spacing w:val="-8"/>
        </w:rPr>
        <w:t> </w:t>
      </w:r>
      <w:r>
        <w:rPr/>
        <w:t>this</w:t>
      </w:r>
      <w:r>
        <w:rPr>
          <w:spacing w:val="-8"/>
        </w:rPr>
        <w:t> </w:t>
      </w:r>
      <w:r>
        <w:rPr/>
        <w:t>purpose.</w:t>
      </w:r>
      <w:r>
        <w:rPr>
          <w:spacing w:val="-17"/>
        </w:rPr>
        <w:t> </w:t>
      </w:r>
      <w:r>
        <w:rPr/>
        <w:t>The</w:t>
      </w:r>
      <w:r>
        <w:rPr>
          <w:spacing w:val="-9"/>
        </w:rPr>
        <w:t> </w:t>
      </w:r>
      <w:r>
        <w:rPr/>
        <w:t>board</w:t>
      </w:r>
      <w:r>
        <w:rPr>
          <w:spacing w:val="-8"/>
        </w:rPr>
        <w:t> </w:t>
      </w:r>
      <w:r>
        <w:rPr/>
        <w:t>may</w:t>
      </w:r>
      <w:r>
        <w:rPr>
          <w:spacing w:val="-8"/>
        </w:rPr>
        <w:t> </w:t>
      </w:r>
      <w:r>
        <w:rPr/>
        <w:t>request</w:t>
      </w:r>
      <w:r>
        <w:rPr>
          <w:spacing w:val="-8"/>
        </w:rPr>
        <w:t> </w:t>
      </w:r>
      <w:r>
        <w:rPr/>
        <w:t>to see portions of the log after your supervisee applies for licensure.</w:t>
      </w:r>
    </w:p>
    <w:p>
      <w:pPr>
        <w:pStyle w:val="BodyText"/>
        <w:spacing w:after="0" w:line="237" w:lineRule="auto"/>
        <w:sectPr>
          <w:pgSz w:w="12240" w:h="15840"/>
          <w:pgMar w:header="748" w:footer="0" w:top="1000" w:bottom="280" w:left="1440" w:right="1080"/>
        </w:sectPr>
      </w:pPr>
    </w:p>
    <w:p>
      <w:pPr>
        <w:pStyle w:val="BodyText"/>
        <w:ind w:left="0"/>
      </w:pPr>
    </w:p>
    <w:p>
      <w:pPr>
        <w:pStyle w:val="BodyText"/>
        <w:ind w:left="0"/>
      </w:pPr>
    </w:p>
    <w:p>
      <w:pPr>
        <w:pStyle w:val="BodyText"/>
        <w:spacing w:before="255"/>
        <w:ind w:left="0"/>
      </w:pPr>
    </w:p>
    <w:p>
      <w:pPr>
        <w:pStyle w:val="Heading3"/>
        <w:spacing w:line="321"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ListParagraph"/>
        <w:numPr>
          <w:ilvl w:val="0"/>
          <w:numId w:val="40"/>
        </w:numPr>
        <w:tabs>
          <w:tab w:pos="670" w:val="left" w:leader="none"/>
        </w:tabs>
        <w:spacing w:line="320" w:lineRule="exact" w:before="0" w:after="0"/>
        <w:ind w:left="670" w:right="0" w:hanging="311"/>
        <w:jc w:val="left"/>
        <w:rPr>
          <w:i/>
          <w:sz w:val="28"/>
        </w:rPr>
      </w:pPr>
      <w:r>
        <w:rPr>
          <w:i/>
          <w:sz w:val="28"/>
        </w:rPr>
        <w:t>Supervision</w:t>
      </w:r>
      <w:r>
        <w:rPr>
          <w:i/>
          <w:spacing w:val="-16"/>
          <w:sz w:val="28"/>
        </w:rPr>
        <w:t> </w:t>
      </w:r>
      <w:r>
        <w:rPr>
          <w:i/>
          <w:spacing w:val="-2"/>
          <w:sz w:val="28"/>
        </w:rPr>
        <w:t>Agreement</w:t>
      </w:r>
    </w:p>
    <w:p>
      <w:pPr>
        <w:pStyle w:val="BodyText"/>
        <w:spacing w:line="320" w:lineRule="exact"/>
      </w:pPr>
      <w:r>
        <w:rPr/>
        <w:t>There</w:t>
      </w:r>
      <w:r>
        <w:rPr>
          <w:spacing w:val="-10"/>
        </w:rPr>
        <w:t> </w:t>
      </w:r>
      <w:r>
        <w:rPr/>
        <w:t>are</w:t>
      </w:r>
      <w:r>
        <w:rPr>
          <w:spacing w:val="-5"/>
        </w:rPr>
        <w:t> </w:t>
      </w:r>
      <w:r>
        <w:rPr/>
        <w:t>no</w:t>
      </w:r>
      <w:r>
        <w:rPr>
          <w:spacing w:val="-4"/>
        </w:rPr>
        <w:t> </w:t>
      </w:r>
      <w:r>
        <w:rPr/>
        <w:t>new</w:t>
      </w:r>
      <w:r>
        <w:rPr>
          <w:spacing w:val="-3"/>
        </w:rPr>
        <w:t> </w:t>
      </w:r>
      <w:r>
        <w:rPr/>
        <w:t>requirements</w:t>
      </w:r>
      <w:r>
        <w:rPr>
          <w:spacing w:val="-4"/>
        </w:rPr>
        <w:t> </w:t>
      </w:r>
      <w:r>
        <w:rPr/>
        <w:t>for</w:t>
      </w:r>
      <w:r>
        <w:rPr>
          <w:spacing w:val="-4"/>
        </w:rPr>
        <w:t> </w:t>
      </w:r>
      <w:r>
        <w:rPr/>
        <w:t>employers</w:t>
      </w:r>
      <w:r>
        <w:rPr>
          <w:spacing w:val="-4"/>
        </w:rPr>
        <w:t> </w:t>
      </w:r>
      <w:r>
        <w:rPr/>
        <w:t>pertaining</w:t>
      </w:r>
      <w:r>
        <w:rPr>
          <w:spacing w:val="-3"/>
        </w:rPr>
        <w:t> </w:t>
      </w:r>
      <w:r>
        <w:rPr/>
        <w:t>directly</w:t>
      </w:r>
      <w:r>
        <w:rPr>
          <w:spacing w:val="-5"/>
        </w:rPr>
        <w:t> </w:t>
      </w:r>
      <w:r>
        <w:rPr/>
        <w:t>to</w:t>
      </w:r>
      <w:r>
        <w:rPr>
          <w:spacing w:val="-3"/>
        </w:rPr>
        <w:t> </w:t>
      </w:r>
      <w:r>
        <w:rPr/>
        <w:t>the</w:t>
      </w:r>
      <w:r>
        <w:rPr>
          <w:spacing w:val="-4"/>
        </w:rPr>
        <w:t> </w:t>
      </w:r>
      <w:r>
        <w:rPr>
          <w:spacing w:val="-5"/>
        </w:rPr>
        <w:t>new</w:t>
      </w:r>
    </w:p>
    <w:p>
      <w:pPr>
        <w:spacing w:line="321" w:lineRule="exact" w:before="0"/>
        <w:ind w:left="360" w:right="0" w:firstLine="0"/>
        <w:jc w:val="left"/>
        <w:rPr>
          <w:sz w:val="28"/>
        </w:rPr>
      </w:pPr>
      <w:r>
        <w:rPr>
          <w:i/>
          <w:sz w:val="28"/>
        </w:rPr>
        <w:t>Supervision</w:t>
      </w:r>
      <w:r>
        <w:rPr>
          <w:i/>
          <w:spacing w:val="-16"/>
          <w:sz w:val="28"/>
        </w:rPr>
        <w:t> </w:t>
      </w:r>
      <w:r>
        <w:rPr>
          <w:i/>
          <w:spacing w:val="-2"/>
          <w:sz w:val="28"/>
        </w:rPr>
        <w:t>Agreement</w:t>
      </w:r>
      <w:r>
        <w:rPr>
          <w:spacing w:val="-2"/>
          <w:sz w:val="28"/>
        </w:rPr>
        <w:t>.</w:t>
      </w:r>
    </w:p>
    <w:p>
      <w:pPr>
        <w:pStyle w:val="BodyText"/>
        <w:spacing w:before="5"/>
        <w:ind w:left="0"/>
      </w:pPr>
    </w:p>
    <w:p>
      <w:pPr>
        <w:pStyle w:val="ListParagraph"/>
        <w:numPr>
          <w:ilvl w:val="0"/>
          <w:numId w:val="40"/>
        </w:numPr>
        <w:tabs>
          <w:tab w:pos="670" w:val="left" w:leader="none"/>
        </w:tabs>
        <w:spacing w:line="317" w:lineRule="exact" w:before="1" w:after="0"/>
        <w:ind w:left="67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pStyle w:val="BodyText"/>
        <w:spacing w:line="237" w:lineRule="auto"/>
        <w:ind w:right="763"/>
      </w:pPr>
      <w:r>
        <w:rPr/>
        <w:t>If</w:t>
      </w:r>
      <w:r>
        <w:rPr>
          <w:spacing w:val="-6"/>
        </w:rPr>
        <w:t> </w:t>
      </w:r>
      <w:r>
        <w:rPr/>
        <w:t>you</w:t>
      </w:r>
      <w:r>
        <w:rPr>
          <w:spacing w:val="-6"/>
        </w:rPr>
        <w:t> </w:t>
      </w:r>
      <w:r>
        <w:rPr/>
        <w:t>have</w:t>
      </w:r>
      <w:r>
        <w:rPr>
          <w:spacing w:val="-8"/>
        </w:rPr>
        <w:t> </w:t>
      </w:r>
      <w:r>
        <w:rPr/>
        <w:t>an</w:t>
      </w:r>
      <w:r>
        <w:rPr>
          <w:spacing w:val="-6"/>
        </w:rPr>
        <w:t> </w:t>
      </w:r>
      <w:r>
        <w:rPr/>
        <w:t>employee</w:t>
      </w:r>
      <w:r>
        <w:rPr>
          <w:spacing w:val="-8"/>
        </w:rPr>
        <w:t> </w:t>
      </w:r>
      <w:r>
        <w:rPr/>
        <w:t>who</w:t>
      </w:r>
      <w:r>
        <w:rPr>
          <w:spacing w:val="-6"/>
        </w:rPr>
        <w:t> </w:t>
      </w:r>
      <w:r>
        <w:rPr/>
        <w:t>enters</w:t>
      </w:r>
      <w:r>
        <w:rPr>
          <w:spacing w:val="-6"/>
        </w:rPr>
        <w:t> </w:t>
      </w:r>
      <w:r>
        <w:rPr/>
        <w:t>into</w:t>
      </w:r>
      <w:r>
        <w:rPr>
          <w:spacing w:val="-7"/>
        </w:rPr>
        <w:t> </w:t>
      </w:r>
      <w:r>
        <w:rPr/>
        <w:t>a</w:t>
      </w:r>
      <w:r>
        <w:rPr>
          <w:spacing w:val="-7"/>
        </w:rPr>
        <w:t> </w:t>
      </w:r>
      <w:r>
        <w:rPr/>
        <w:t>new</w:t>
      </w:r>
      <w:r>
        <w:rPr>
          <w:spacing w:val="-7"/>
        </w:rPr>
        <w:t> </w:t>
      </w:r>
      <w:r>
        <w:rPr/>
        <w:t>supervisory</w:t>
      </w:r>
      <w:r>
        <w:rPr>
          <w:spacing w:val="-7"/>
        </w:rPr>
        <w:t> </w:t>
      </w:r>
      <w:r>
        <w:rPr/>
        <w:t>relationship</w:t>
      </w:r>
      <w:r>
        <w:rPr>
          <w:spacing w:val="-6"/>
        </w:rPr>
        <w:t> </w:t>
      </w:r>
      <w:r>
        <w:rPr/>
        <w:t>that requires a </w:t>
      </w:r>
      <w:r>
        <w:rPr>
          <w:i/>
        </w:rPr>
        <w:t>Written Oversight Agreement </w:t>
      </w:r>
      <w:r>
        <w:rPr/>
        <w:t>on or after January 1, 2022:</w:t>
      </w:r>
    </w:p>
    <w:p>
      <w:pPr>
        <w:pStyle w:val="BodyText"/>
        <w:spacing w:line="235" w:lineRule="auto" w:before="2"/>
        <w:ind w:right="763"/>
      </w:pPr>
      <w:r>
        <w:rPr/>
        <w:t>You</w:t>
      </w:r>
      <w:r>
        <w:rPr>
          <w:spacing w:val="-18"/>
        </w:rPr>
        <w:t> </w:t>
      </w:r>
      <w:r>
        <w:rPr/>
        <w:t>and</w:t>
      </w:r>
      <w:r>
        <w:rPr>
          <w:spacing w:val="-17"/>
        </w:rPr>
        <w:t> </w:t>
      </w:r>
      <w:r>
        <w:rPr/>
        <w:t>the</w:t>
      </w:r>
      <w:r>
        <w:rPr>
          <w:spacing w:val="-18"/>
        </w:rPr>
        <w:t> </w:t>
      </w:r>
      <w:r>
        <w:rPr/>
        <w:t>supervisor</w:t>
      </w:r>
      <w:r>
        <w:rPr>
          <w:spacing w:val="-17"/>
        </w:rPr>
        <w:t> </w:t>
      </w:r>
      <w:r>
        <w:rPr/>
        <w:t>must</w:t>
      </w:r>
      <w:r>
        <w:rPr>
          <w:spacing w:val="-17"/>
        </w:rPr>
        <w:t> </w:t>
      </w:r>
      <w:r>
        <w:rPr/>
        <w:t>sign</w:t>
      </w:r>
      <w:r>
        <w:rPr>
          <w:spacing w:val="-16"/>
        </w:rPr>
        <w:t> </w:t>
      </w:r>
      <w:r>
        <w:rPr/>
        <w:t>a</w:t>
      </w:r>
      <w:r>
        <w:rPr>
          <w:spacing w:val="-16"/>
        </w:rPr>
        <w:t> </w:t>
      </w:r>
      <w:r>
        <w:rPr>
          <w:i/>
        </w:rPr>
        <w:t>Written</w:t>
      </w:r>
      <w:r>
        <w:rPr>
          <w:i/>
          <w:spacing w:val="-16"/>
        </w:rPr>
        <w:t> </w:t>
      </w:r>
      <w:r>
        <w:rPr>
          <w:i/>
        </w:rPr>
        <w:t>Oversight</w:t>
      </w:r>
      <w:r>
        <w:rPr>
          <w:i/>
          <w:spacing w:val="-19"/>
        </w:rPr>
        <w:t> </w:t>
      </w:r>
      <w:r>
        <w:rPr>
          <w:i/>
        </w:rPr>
        <w:t>Agreement</w:t>
      </w:r>
      <w:r>
        <w:rPr>
          <w:i/>
          <w:spacing w:val="-16"/>
        </w:rPr>
        <w:t> </w:t>
      </w:r>
      <w:r>
        <w:rPr/>
        <w:t>prior</w:t>
      </w:r>
      <w:r>
        <w:rPr>
          <w:spacing w:val="-17"/>
        </w:rPr>
        <w:t> </w:t>
      </w:r>
      <w:r>
        <w:rPr/>
        <w:t>to</w:t>
      </w:r>
      <w:r>
        <w:rPr>
          <w:spacing w:val="-16"/>
        </w:rPr>
        <w:t> </w:t>
      </w:r>
      <w:r>
        <w:rPr/>
        <w:t>the commencement of supervision that includes the new content specified in </w:t>
      </w:r>
      <w:r>
        <w:rPr>
          <w:spacing w:val="-2"/>
        </w:rPr>
        <w:t>regulation.</w:t>
      </w:r>
    </w:p>
    <w:p>
      <w:pPr>
        <w:pStyle w:val="BodyText"/>
        <w:spacing w:before="3"/>
        <w:ind w:left="0"/>
      </w:pPr>
    </w:p>
    <w:p>
      <w:pPr>
        <w:pStyle w:val="BodyText"/>
        <w:ind w:right="732"/>
        <w:jc w:val="both"/>
      </w:pPr>
      <w:r>
        <w:rPr/>
        <w:t>If</w:t>
      </w:r>
      <w:r>
        <w:rPr>
          <w:spacing w:val="-3"/>
        </w:rPr>
        <w:t> </w:t>
      </w:r>
      <w:r>
        <w:rPr/>
        <w:t>you</w:t>
      </w:r>
      <w:r>
        <w:rPr>
          <w:spacing w:val="-3"/>
        </w:rPr>
        <w:t> </w:t>
      </w:r>
      <w:r>
        <w:rPr/>
        <w:t>have</w:t>
      </w:r>
      <w:r>
        <w:rPr>
          <w:spacing w:val="-4"/>
        </w:rPr>
        <w:t> </w:t>
      </w:r>
      <w:r>
        <w:rPr/>
        <w:t>an</w:t>
      </w:r>
      <w:r>
        <w:rPr>
          <w:spacing w:val="-3"/>
        </w:rPr>
        <w:t> </w:t>
      </w:r>
      <w:r>
        <w:rPr/>
        <w:t>employee</w:t>
      </w:r>
      <w:r>
        <w:rPr>
          <w:spacing w:val="-4"/>
        </w:rPr>
        <w:t> </w:t>
      </w:r>
      <w:r>
        <w:rPr/>
        <w:t>who</w:t>
      </w:r>
      <w:r>
        <w:rPr>
          <w:spacing w:val="-3"/>
        </w:rPr>
        <w:t> </w:t>
      </w:r>
      <w:r>
        <w:rPr/>
        <w:t>is</w:t>
      </w:r>
      <w:r>
        <w:rPr>
          <w:spacing w:val="-3"/>
        </w:rPr>
        <w:t> </w:t>
      </w:r>
      <w:r>
        <w:rPr/>
        <w:t>already</w:t>
      </w:r>
      <w:r>
        <w:rPr>
          <w:spacing w:val="-3"/>
        </w:rPr>
        <w:t> </w:t>
      </w:r>
      <w:r>
        <w:rPr/>
        <w:t>in</w:t>
      </w:r>
      <w:r>
        <w:rPr>
          <w:spacing w:val="-3"/>
        </w:rPr>
        <w:t> </w:t>
      </w:r>
      <w:r>
        <w:rPr/>
        <w:t>a</w:t>
      </w:r>
      <w:r>
        <w:rPr>
          <w:spacing w:val="-4"/>
        </w:rPr>
        <w:t> </w:t>
      </w:r>
      <w:r>
        <w:rPr/>
        <w:t>supervisory</w:t>
      </w:r>
      <w:r>
        <w:rPr>
          <w:spacing w:val="-3"/>
        </w:rPr>
        <w:t> </w:t>
      </w:r>
      <w:r>
        <w:rPr/>
        <w:t>relationship</w:t>
      </w:r>
      <w:r>
        <w:rPr>
          <w:spacing w:val="-3"/>
        </w:rPr>
        <w:t> </w:t>
      </w:r>
      <w:r>
        <w:rPr/>
        <w:t>prior</w:t>
      </w:r>
      <w:r>
        <w:rPr>
          <w:spacing w:val="-3"/>
        </w:rPr>
        <w:t> </w:t>
      </w:r>
      <w:r>
        <w:rPr/>
        <w:t>to January</w:t>
      </w:r>
      <w:r>
        <w:rPr>
          <w:spacing w:val="-2"/>
        </w:rPr>
        <w:t> </w:t>
      </w:r>
      <w:r>
        <w:rPr/>
        <w:t>1,</w:t>
      </w:r>
      <w:r>
        <w:rPr>
          <w:spacing w:val="-2"/>
        </w:rPr>
        <w:t> </w:t>
      </w:r>
      <w:r>
        <w:rPr/>
        <w:t>2022:</w:t>
      </w:r>
      <w:r>
        <w:rPr>
          <w:spacing w:val="-3"/>
        </w:rPr>
        <w:t> </w:t>
      </w:r>
      <w:r>
        <w:rPr/>
        <w:t>If</w:t>
      </w:r>
      <w:r>
        <w:rPr>
          <w:spacing w:val="-2"/>
        </w:rPr>
        <w:t> </w:t>
      </w:r>
      <w:r>
        <w:rPr/>
        <w:t>there</w:t>
      </w:r>
      <w:r>
        <w:rPr>
          <w:spacing w:val="-3"/>
        </w:rPr>
        <w:t> </w:t>
      </w:r>
      <w:r>
        <w:rPr/>
        <w:t>is</w:t>
      </w:r>
      <w:r>
        <w:rPr>
          <w:spacing w:val="-2"/>
        </w:rPr>
        <w:t> </w:t>
      </w:r>
      <w:r>
        <w:rPr/>
        <w:t>a</w:t>
      </w:r>
      <w:r>
        <w:rPr>
          <w:spacing w:val="-2"/>
        </w:rPr>
        <w:t> </w:t>
      </w:r>
      <w:r>
        <w:rPr>
          <w:i/>
        </w:rPr>
        <w:t>Written</w:t>
      </w:r>
      <w:r>
        <w:rPr>
          <w:i/>
          <w:spacing w:val="-2"/>
        </w:rPr>
        <w:t> </w:t>
      </w:r>
      <w:r>
        <w:rPr>
          <w:i/>
        </w:rPr>
        <w:t>Oversight</w:t>
      </w:r>
      <w:r>
        <w:rPr>
          <w:i/>
          <w:spacing w:val="-11"/>
        </w:rPr>
        <w:t> </w:t>
      </w:r>
      <w:r>
        <w:rPr>
          <w:i/>
        </w:rPr>
        <w:t>Agreement</w:t>
      </w:r>
      <w:r>
        <w:rPr>
          <w:i/>
          <w:spacing w:val="-2"/>
        </w:rPr>
        <w:t> </w:t>
      </w:r>
      <w:r>
        <w:rPr/>
        <w:t>previously</w:t>
      </w:r>
      <w:r>
        <w:rPr>
          <w:spacing w:val="-2"/>
        </w:rPr>
        <w:t> </w:t>
      </w:r>
      <w:r>
        <w:rPr/>
        <w:t>signed by you and the supervisor, you do not need to sign a new one.</w:t>
      </w:r>
    </w:p>
    <w:p>
      <w:pPr>
        <w:pStyle w:val="BodyText"/>
        <w:spacing w:before="5"/>
        <w:ind w:left="0"/>
      </w:pPr>
    </w:p>
    <w:p>
      <w:pPr>
        <w:pStyle w:val="ListParagraph"/>
        <w:numPr>
          <w:ilvl w:val="0"/>
          <w:numId w:val="40"/>
        </w:numPr>
        <w:tabs>
          <w:tab w:pos="685" w:val="left" w:leader="none"/>
        </w:tabs>
        <w:spacing w:line="317" w:lineRule="exact" w:before="0" w:after="0"/>
        <w:ind w:left="68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763"/>
      </w:pPr>
      <w:r>
        <w:rPr/>
        <w:t>There</w:t>
      </w:r>
      <w:r>
        <w:rPr>
          <w:spacing w:val="-4"/>
        </w:rPr>
        <w:t> </w:t>
      </w:r>
      <w:r>
        <w:rPr/>
        <w:t>are</w:t>
      </w:r>
      <w:r>
        <w:rPr>
          <w:spacing w:val="-4"/>
        </w:rPr>
        <w:t> </w:t>
      </w:r>
      <w:r>
        <w:rPr/>
        <w:t>no</w:t>
      </w:r>
      <w:r>
        <w:rPr>
          <w:spacing w:val="-3"/>
        </w:rPr>
        <w:t> </w:t>
      </w:r>
      <w:r>
        <w:rPr/>
        <w:t>new</w:t>
      </w:r>
      <w:r>
        <w:rPr>
          <w:spacing w:val="-3"/>
        </w:rPr>
        <w:t> </w:t>
      </w:r>
      <w:r>
        <w:rPr/>
        <w:t>requirements</w:t>
      </w:r>
      <w:r>
        <w:rPr>
          <w:spacing w:val="-3"/>
        </w:rPr>
        <w:t> </w:t>
      </w:r>
      <w:r>
        <w:rPr/>
        <w:t>for</w:t>
      </w:r>
      <w:r>
        <w:rPr>
          <w:spacing w:val="-3"/>
        </w:rPr>
        <w:t> </w:t>
      </w:r>
      <w:r>
        <w:rPr/>
        <w:t>employers</w:t>
      </w:r>
      <w:r>
        <w:rPr>
          <w:spacing w:val="-3"/>
        </w:rPr>
        <w:t> </w:t>
      </w:r>
      <w:r>
        <w:rPr/>
        <w:t>pertaining</w:t>
      </w:r>
      <w:r>
        <w:rPr>
          <w:spacing w:val="-3"/>
        </w:rPr>
        <w:t> </w:t>
      </w:r>
      <w:r>
        <w:rPr/>
        <w:t>directly</w:t>
      </w:r>
      <w:r>
        <w:rPr>
          <w:spacing w:val="-3"/>
        </w:rPr>
        <w:t> </w:t>
      </w:r>
      <w:r>
        <w:rPr/>
        <w:t>to</w:t>
      </w:r>
      <w:r>
        <w:rPr>
          <w:spacing w:val="-3"/>
        </w:rPr>
        <w:t> </w:t>
      </w:r>
      <w:r>
        <w:rPr/>
        <w:t>the</w:t>
      </w:r>
      <w:r>
        <w:rPr>
          <w:spacing w:val="-4"/>
        </w:rPr>
        <w:t> </w:t>
      </w:r>
      <w:r>
        <w:rPr/>
        <w:t>new LCSW weekly log requirement.</w:t>
      </w:r>
    </w:p>
    <w:p>
      <w:pPr>
        <w:pStyle w:val="BodyText"/>
        <w:spacing w:before="9"/>
        <w:ind w:left="0"/>
      </w:pPr>
    </w:p>
    <w:p>
      <w:pPr>
        <w:pStyle w:val="Heading2"/>
        <w:numPr>
          <w:ilvl w:val="0"/>
          <w:numId w:val="36"/>
        </w:numPr>
        <w:tabs>
          <w:tab w:pos="824" w:val="left" w:leader="none"/>
        </w:tabs>
        <w:spacing w:line="321" w:lineRule="exact" w:before="0" w:after="0"/>
        <w:ind w:left="824" w:right="0" w:hanging="465"/>
        <w:jc w:val="left"/>
      </w:pPr>
      <w:r>
        <w:rPr>
          <w:spacing w:val="-4"/>
        </w:rPr>
        <w:t>PLACEMENT</w:t>
      </w:r>
      <w:r>
        <w:rPr>
          <w:spacing w:val="-5"/>
        </w:rPr>
        <w:t> </w:t>
      </w:r>
      <w:r>
        <w:rPr>
          <w:spacing w:val="-4"/>
        </w:rPr>
        <w:t>BY</w:t>
      </w:r>
      <w:r>
        <w:rPr>
          <w:spacing w:val="-27"/>
        </w:rPr>
        <w:t> </w:t>
      </w:r>
      <w:r>
        <w:rPr>
          <w:spacing w:val="-4"/>
        </w:rPr>
        <w:t>TEMPORARY</w:t>
      </w:r>
      <w:r>
        <w:rPr>
          <w:spacing w:val="-13"/>
        </w:rPr>
        <w:t> </w:t>
      </w:r>
      <w:r>
        <w:rPr>
          <w:spacing w:val="-4"/>
        </w:rPr>
        <w:t>STAFFING</w:t>
      </w:r>
      <w:r>
        <w:rPr>
          <w:spacing w:val="-25"/>
        </w:rPr>
        <w:t> </w:t>
      </w:r>
      <w:r>
        <w:rPr>
          <w:spacing w:val="-4"/>
        </w:rPr>
        <w:t>AGENCIES</w:t>
      </w:r>
    </w:p>
    <w:p>
      <w:pPr>
        <w:spacing w:line="316" w:lineRule="exact" w:before="0"/>
        <w:ind w:left="3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1820.3</w:t>
      </w:r>
      <w:r>
        <w:rPr>
          <w:i/>
          <w:spacing w:val="-1"/>
          <w:sz w:val="28"/>
        </w:rPr>
        <w:t> </w:t>
      </w:r>
      <w:r>
        <w:rPr>
          <w:i/>
          <w:sz w:val="28"/>
        </w:rPr>
        <w:t>(LPCC),</w:t>
      </w:r>
      <w:r>
        <w:rPr>
          <w:i/>
          <w:spacing w:val="-2"/>
          <w:sz w:val="28"/>
        </w:rPr>
        <w:t> </w:t>
      </w:r>
      <w:r>
        <w:rPr>
          <w:i/>
          <w:sz w:val="28"/>
        </w:rPr>
        <w:t>1833.05</w:t>
      </w:r>
      <w:r>
        <w:rPr>
          <w:i/>
          <w:spacing w:val="-1"/>
          <w:sz w:val="28"/>
        </w:rPr>
        <w:t> </w:t>
      </w:r>
      <w:r>
        <w:rPr>
          <w:i/>
          <w:sz w:val="28"/>
        </w:rPr>
        <w:t>(LMFT)</w:t>
      </w:r>
      <w:r>
        <w:rPr>
          <w:i/>
          <w:spacing w:val="-3"/>
          <w:sz w:val="28"/>
        </w:rPr>
        <w:t> </w:t>
      </w:r>
      <w:r>
        <w:rPr>
          <w:i/>
          <w:sz w:val="28"/>
        </w:rPr>
        <w:t>and</w:t>
      </w:r>
      <w:r>
        <w:rPr>
          <w:i/>
          <w:spacing w:val="-1"/>
          <w:sz w:val="28"/>
        </w:rPr>
        <w:t> </w:t>
      </w:r>
      <w:r>
        <w:rPr>
          <w:i/>
          <w:sz w:val="28"/>
        </w:rPr>
        <w:t>1869.3 </w:t>
      </w:r>
      <w:r>
        <w:rPr>
          <w:i/>
          <w:spacing w:val="-2"/>
          <w:sz w:val="28"/>
        </w:rPr>
        <w:t>(LCSW)</w:t>
      </w:r>
    </w:p>
    <w:p>
      <w:pPr>
        <w:pStyle w:val="BodyText"/>
        <w:spacing w:line="237" w:lineRule="auto"/>
        <w:ind w:right="763"/>
      </w:pPr>
      <w:r>
        <w:rPr/>
        <w:t>This</w:t>
      </w:r>
      <w:r>
        <w:rPr>
          <w:spacing w:val="-7"/>
        </w:rPr>
        <w:t> </w:t>
      </w:r>
      <w:r>
        <w:rPr/>
        <w:t>new</w:t>
      </w:r>
      <w:r>
        <w:rPr>
          <w:spacing w:val="-7"/>
        </w:rPr>
        <w:t> </w:t>
      </w:r>
      <w:r>
        <w:rPr/>
        <w:t>section</w:t>
      </w:r>
      <w:r>
        <w:rPr>
          <w:spacing w:val="-6"/>
        </w:rPr>
        <w:t> </w:t>
      </w:r>
      <w:r>
        <w:rPr/>
        <w:t>of</w:t>
      </w:r>
      <w:r>
        <w:rPr>
          <w:spacing w:val="-6"/>
        </w:rPr>
        <w:t> </w:t>
      </w:r>
      <w:r>
        <w:rPr/>
        <w:t>law</w:t>
      </w:r>
      <w:r>
        <w:rPr>
          <w:spacing w:val="-6"/>
        </w:rPr>
        <w:t> </w:t>
      </w:r>
      <w:r>
        <w:rPr/>
        <w:t>sets</w:t>
      </w:r>
      <w:r>
        <w:rPr>
          <w:spacing w:val="-7"/>
        </w:rPr>
        <w:t> </w:t>
      </w:r>
      <w:r>
        <w:rPr/>
        <w:t>forth</w:t>
      </w:r>
      <w:r>
        <w:rPr>
          <w:spacing w:val="-7"/>
        </w:rPr>
        <w:t> </w:t>
      </w:r>
      <w:r>
        <w:rPr/>
        <w:t>provisions</w:t>
      </w:r>
      <w:r>
        <w:rPr>
          <w:spacing w:val="-7"/>
        </w:rPr>
        <w:t> </w:t>
      </w:r>
      <w:r>
        <w:rPr/>
        <w:t>that</w:t>
      </w:r>
      <w:r>
        <w:rPr>
          <w:spacing w:val="-7"/>
        </w:rPr>
        <w:t> </w:t>
      </w:r>
      <w:r>
        <w:rPr/>
        <w:t>apply</w:t>
      </w:r>
      <w:r>
        <w:rPr>
          <w:spacing w:val="-7"/>
        </w:rPr>
        <w:t> </w:t>
      </w:r>
      <w:r>
        <w:rPr/>
        <w:t>to</w:t>
      </w:r>
      <w:r>
        <w:rPr>
          <w:spacing w:val="-6"/>
        </w:rPr>
        <w:t> </w:t>
      </w:r>
      <w:r>
        <w:rPr/>
        <w:t>a</w:t>
      </w:r>
      <w:r>
        <w:rPr>
          <w:spacing w:val="-7"/>
        </w:rPr>
        <w:t> </w:t>
      </w:r>
      <w:r>
        <w:rPr/>
        <w:t>supervisee</w:t>
      </w:r>
      <w:r>
        <w:rPr>
          <w:spacing w:val="-8"/>
        </w:rPr>
        <w:t> </w:t>
      </w:r>
      <w:r>
        <w:rPr/>
        <w:t>who has been placed by a temporary staffing agency (an agency that locates positions and fills vacancies for agencies on a temporary basis). The new provisions include all of the following:</w:t>
      </w:r>
    </w:p>
    <w:p>
      <w:pPr>
        <w:pStyle w:val="ListParagraph"/>
        <w:numPr>
          <w:ilvl w:val="0"/>
          <w:numId w:val="41"/>
        </w:numPr>
        <w:tabs>
          <w:tab w:pos="665" w:val="left" w:leader="none"/>
        </w:tabs>
        <w:spacing w:line="208" w:lineRule="auto" w:before="19" w:after="0"/>
        <w:ind w:left="665" w:right="885" w:hanging="306"/>
        <w:jc w:val="left"/>
        <w:rPr>
          <w:sz w:val="28"/>
        </w:rPr>
      </w:pPr>
      <w:r>
        <w:rPr>
          <w:sz w:val="28"/>
        </w:rPr>
        <w:t>Specifies</w:t>
      </w:r>
      <w:r>
        <w:rPr>
          <w:spacing w:val="-9"/>
          <w:sz w:val="28"/>
        </w:rPr>
        <w:t> </w:t>
      </w:r>
      <w:r>
        <w:rPr>
          <w:sz w:val="28"/>
        </w:rPr>
        <w:t>that</w:t>
      </w:r>
      <w:r>
        <w:rPr>
          <w:spacing w:val="-9"/>
          <w:sz w:val="28"/>
        </w:rPr>
        <w:t> </w:t>
      </w:r>
      <w:r>
        <w:rPr>
          <w:sz w:val="28"/>
        </w:rPr>
        <w:t>the</w:t>
      </w:r>
      <w:r>
        <w:rPr>
          <w:spacing w:val="-10"/>
          <w:sz w:val="28"/>
        </w:rPr>
        <w:t> </w:t>
      </w:r>
      <w:r>
        <w:rPr>
          <w:sz w:val="28"/>
        </w:rPr>
        <w:t>supervisee</w:t>
      </w:r>
      <w:r>
        <w:rPr>
          <w:spacing w:val="-10"/>
          <w:sz w:val="28"/>
        </w:rPr>
        <w:t> </w:t>
      </w:r>
      <w:r>
        <w:rPr>
          <w:sz w:val="28"/>
        </w:rPr>
        <w:t>shall</w:t>
      </w:r>
      <w:r>
        <w:rPr>
          <w:spacing w:val="-9"/>
          <w:sz w:val="28"/>
        </w:rPr>
        <w:t> </w:t>
      </w:r>
      <w:r>
        <w:rPr>
          <w:sz w:val="28"/>
        </w:rPr>
        <w:t>only</w:t>
      </w:r>
      <w:r>
        <w:rPr>
          <w:spacing w:val="-9"/>
          <w:sz w:val="28"/>
        </w:rPr>
        <w:t> </w:t>
      </w:r>
      <w:r>
        <w:rPr>
          <w:sz w:val="28"/>
        </w:rPr>
        <w:t>perform</w:t>
      </w:r>
      <w:r>
        <w:rPr>
          <w:spacing w:val="-10"/>
          <w:sz w:val="28"/>
        </w:rPr>
        <w:t> </w:t>
      </w:r>
      <w:r>
        <w:rPr>
          <w:sz w:val="28"/>
        </w:rPr>
        <w:t>mental</w:t>
      </w:r>
      <w:r>
        <w:rPr>
          <w:spacing w:val="-8"/>
          <w:sz w:val="28"/>
        </w:rPr>
        <w:t> </w:t>
      </w:r>
      <w:r>
        <w:rPr>
          <w:sz w:val="28"/>
        </w:rPr>
        <w:t>health</w:t>
      </w:r>
      <w:r>
        <w:rPr>
          <w:spacing w:val="-8"/>
          <w:sz w:val="28"/>
        </w:rPr>
        <w:t> </w:t>
      </w:r>
      <w:r>
        <w:rPr>
          <w:sz w:val="28"/>
        </w:rPr>
        <w:t>and</w:t>
      </w:r>
      <w:r>
        <w:rPr>
          <w:spacing w:val="-8"/>
          <w:sz w:val="28"/>
        </w:rPr>
        <w:t> </w:t>
      </w:r>
      <w:r>
        <w:rPr>
          <w:sz w:val="28"/>
        </w:rPr>
        <w:t>related services at the places where the contracting agency (the agency where a supervisee has been placed) permits business to be conducted.</w:t>
      </w:r>
    </w:p>
    <w:p>
      <w:pPr>
        <w:pStyle w:val="ListParagraph"/>
        <w:numPr>
          <w:ilvl w:val="0"/>
          <w:numId w:val="41"/>
        </w:numPr>
        <w:tabs>
          <w:tab w:pos="665" w:val="left" w:leader="none"/>
        </w:tabs>
        <w:spacing w:line="220" w:lineRule="auto" w:before="173" w:after="0"/>
        <w:ind w:left="665" w:right="929" w:hanging="306"/>
        <w:jc w:val="left"/>
        <w:rPr>
          <w:sz w:val="28"/>
        </w:rPr>
      </w:pPr>
      <w:r>
        <w:rPr>
          <w:sz w:val="28"/>
        </w:rPr>
        <w:t>Clarifies that the </w:t>
      </w:r>
      <w:r>
        <w:rPr>
          <w:i/>
          <w:sz w:val="28"/>
        </w:rPr>
        <w:t>Written Oversight Agreement </w:t>
      </w:r>
      <w:r>
        <w:rPr>
          <w:sz w:val="28"/>
        </w:rPr>
        <w:t>(if required by </w:t>
      </w:r>
      <w:r>
        <w:rPr>
          <w:color w:val="404040"/>
          <w:sz w:val="28"/>
        </w:rPr>
        <w:t>statute</w:t>
      </w:r>
      <w:r>
        <w:rPr>
          <w:sz w:val="28"/>
        </w:rPr>
        <w:t>) shall be between the contracting agency and the supervisor when the supervisor</w:t>
      </w:r>
      <w:r>
        <w:rPr>
          <w:spacing w:val="-10"/>
          <w:sz w:val="28"/>
        </w:rPr>
        <w:t> </w:t>
      </w:r>
      <w:r>
        <w:rPr>
          <w:sz w:val="28"/>
        </w:rPr>
        <w:t>is</w:t>
      </w:r>
      <w:r>
        <w:rPr>
          <w:spacing w:val="-9"/>
          <w:sz w:val="28"/>
        </w:rPr>
        <w:t> </w:t>
      </w:r>
      <w:r>
        <w:rPr>
          <w:sz w:val="28"/>
        </w:rPr>
        <w:t>not</w:t>
      </w:r>
      <w:r>
        <w:rPr>
          <w:spacing w:val="-11"/>
          <w:sz w:val="28"/>
        </w:rPr>
        <w:t> </w:t>
      </w:r>
      <w:r>
        <w:rPr>
          <w:sz w:val="28"/>
        </w:rPr>
        <w:t>an</w:t>
      </w:r>
      <w:r>
        <w:rPr>
          <w:spacing w:val="-9"/>
          <w:sz w:val="28"/>
        </w:rPr>
        <w:t> </w:t>
      </w:r>
      <w:r>
        <w:rPr>
          <w:sz w:val="28"/>
        </w:rPr>
        <w:t>employee</w:t>
      </w:r>
      <w:r>
        <w:rPr>
          <w:spacing w:val="-11"/>
          <w:sz w:val="28"/>
        </w:rPr>
        <w:t> </w:t>
      </w:r>
      <w:r>
        <w:rPr>
          <w:sz w:val="28"/>
        </w:rPr>
        <w:t>of</w:t>
      </w:r>
      <w:r>
        <w:rPr>
          <w:spacing w:val="-9"/>
          <w:sz w:val="28"/>
        </w:rPr>
        <w:t> </w:t>
      </w:r>
      <w:r>
        <w:rPr>
          <w:sz w:val="28"/>
        </w:rPr>
        <w:t>the</w:t>
      </w:r>
      <w:r>
        <w:rPr>
          <w:spacing w:val="-11"/>
          <w:sz w:val="28"/>
        </w:rPr>
        <w:t> </w:t>
      </w:r>
      <w:r>
        <w:rPr>
          <w:sz w:val="28"/>
        </w:rPr>
        <w:t>contracting</w:t>
      </w:r>
      <w:r>
        <w:rPr>
          <w:spacing w:val="-10"/>
          <w:sz w:val="28"/>
        </w:rPr>
        <w:t> </w:t>
      </w:r>
      <w:r>
        <w:rPr>
          <w:sz w:val="28"/>
        </w:rPr>
        <w:t>agency</w:t>
      </w:r>
      <w:r>
        <w:rPr>
          <w:spacing w:val="-10"/>
          <w:sz w:val="28"/>
        </w:rPr>
        <w:t> </w:t>
      </w:r>
      <w:r>
        <w:rPr>
          <w:sz w:val="28"/>
        </w:rPr>
        <w:t>or</w:t>
      </w:r>
      <w:r>
        <w:rPr>
          <w:spacing w:val="-9"/>
          <w:sz w:val="28"/>
        </w:rPr>
        <w:t> </w:t>
      </w:r>
      <w:r>
        <w:rPr>
          <w:sz w:val="28"/>
        </w:rPr>
        <w:t>is</w:t>
      </w:r>
      <w:r>
        <w:rPr>
          <w:spacing w:val="-9"/>
          <w:sz w:val="28"/>
        </w:rPr>
        <w:t> </w:t>
      </w:r>
      <w:r>
        <w:rPr>
          <w:sz w:val="28"/>
        </w:rPr>
        <w:t>a</w:t>
      </w:r>
      <w:r>
        <w:rPr>
          <w:spacing w:val="-10"/>
          <w:sz w:val="28"/>
        </w:rPr>
        <w:t> </w:t>
      </w:r>
      <w:r>
        <w:rPr>
          <w:sz w:val="28"/>
        </w:rPr>
        <w:t>volunteer. Also clarifies that, in cases where the supervisor is an employee of the contracting agency, no written oversight agreement shall be required.</w:t>
      </w:r>
    </w:p>
    <w:p>
      <w:pPr>
        <w:pStyle w:val="ListParagraph"/>
        <w:numPr>
          <w:ilvl w:val="0"/>
          <w:numId w:val="41"/>
        </w:numPr>
        <w:tabs>
          <w:tab w:pos="665" w:val="left" w:leader="none"/>
        </w:tabs>
        <w:spacing w:line="187" w:lineRule="auto" w:before="252" w:after="0"/>
        <w:ind w:left="665" w:right="1590" w:hanging="306"/>
        <w:jc w:val="left"/>
        <w:rPr>
          <w:sz w:val="28"/>
        </w:rPr>
      </w:pPr>
      <w:r>
        <w:rPr>
          <w:sz w:val="28"/>
        </w:rPr>
        <w:t>Clarifies</w:t>
      </w:r>
      <w:r>
        <w:rPr>
          <w:spacing w:val="-9"/>
          <w:sz w:val="28"/>
        </w:rPr>
        <w:t> </w:t>
      </w:r>
      <w:r>
        <w:rPr>
          <w:sz w:val="28"/>
        </w:rPr>
        <w:t>that</w:t>
      </w:r>
      <w:r>
        <w:rPr>
          <w:spacing w:val="-9"/>
          <w:sz w:val="28"/>
        </w:rPr>
        <w:t> </w:t>
      </w:r>
      <w:r>
        <w:rPr>
          <w:sz w:val="28"/>
        </w:rPr>
        <w:t>a</w:t>
      </w:r>
      <w:r>
        <w:rPr>
          <w:spacing w:val="-9"/>
          <w:sz w:val="28"/>
        </w:rPr>
        <w:t> </w:t>
      </w:r>
      <w:r>
        <w:rPr>
          <w:sz w:val="28"/>
        </w:rPr>
        <w:t>supervisee</w:t>
      </w:r>
      <w:r>
        <w:rPr>
          <w:spacing w:val="-10"/>
          <w:sz w:val="28"/>
        </w:rPr>
        <w:t> </w:t>
      </w:r>
      <w:r>
        <w:rPr>
          <w:sz w:val="28"/>
        </w:rPr>
        <w:t>placed</w:t>
      </w:r>
      <w:r>
        <w:rPr>
          <w:spacing w:val="-8"/>
          <w:sz w:val="28"/>
        </w:rPr>
        <w:t> </w:t>
      </w:r>
      <w:r>
        <w:rPr>
          <w:sz w:val="28"/>
        </w:rPr>
        <w:t>by</w:t>
      </w:r>
      <w:r>
        <w:rPr>
          <w:spacing w:val="-8"/>
          <w:sz w:val="28"/>
        </w:rPr>
        <w:t> </w:t>
      </w:r>
      <w:r>
        <w:rPr>
          <w:sz w:val="28"/>
        </w:rPr>
        <w:t>a</w:t>
      </w:r>
      <w:r>
        <w:rPr>
          <w:spacing w:val="-9"/>
          <w:sz w:val="28"/>
        </w:rPr>
        <w:t> </w:t>
      </w:r>
      <w:r>
        <w:rPr>
          <w:sz w:val="28"/>
        </w:rPr>
        <w:t>temporary</w:t>
      </w:r>
      <w:r>
        <w:rPr>
          <w:spacing w:val="-9"/>
          <w:sz w:val="28"/>
        </w:rPr>
        <w:t> </w:t>
      </w:r>
      <w:r>
        <w:rPr>
          <w:sz w:val="28"/>
        </w:rPr>
        <w:t>staffing</w:t>
      </w:r>
      <w:r>
        <w:rPr>
          <w:spacing w:val="-9"/>
          <w:sz w:val="28"/>
        </w:rPr>
        <w:t> </w:t>
      </w:r>
      <w:r>
        <w:rPr>
          <w:sz w:val="28"/>
        </w:rPr>
        <w:t>agency</w:t>
      </w:r>
      <w:r>
        <w:rPr>
          <w:spacing w:val="-9"/>
          <w:sz w:val="28"/>
        </w:rPr>
        <w:t> </w:t>
      </w:r>
      <w:r>
        <w:rPr>
          <w:sz w:val="28"/>
        </w:rPr>
        <w:t>is prohibited from being employed as an independent contractor.</w:t>
      </w:r>
    </w:p>
    <w:p>
      <w:pPr>
        <w:pStyle w:val="ListParagraph"/>
        <w:spacing w:after="0" w:line="187" w:lineRule="auto"/>
        <w:jc w:val="left"/>
        <w:rPr>
          <w:sz w:val="28"/>
        </w:rPr>
        <w:sectPr>
          <w:pgSz w:w="12240" w:h="15840"/>
          <w:pgMar w:header="748" w:footer="0" w:top="1000" w:bottom="280" w:left="1440" w:right="1080"/>
        </w:sectPr>
      </w:pPr>
    </w:p>
    <w:p>
      <w:pPr>
        <w:pStyle w:val="BodyText"/>
        <w:ind w:left="0"/>
      </w:pPr>
    </w:p>
    <w:p>
      <w:pPr>
        <w:pStyle w:val="BodyText"/>
        <w:spacing w:before="273"/>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763"/>
      </w:pPr>
      <w:r>
        <w:rPr/>
        <w:t>A</w:t>
      </w:r>
      <w:r>
        <w:rPr>
          <w:spacing w:val="-15"/>
        </w:rPr>
        <w:t> </w:t>
      </w:r>
      <w:r>
        <w:rPr/>
        <w:t>supervisee who has been placed by a temporary staffing agency should make</w:t>
      </w:r>
      <w:r>
        <w:rPr>
          <w:spacing w:val="-9"/>
        </w:rPr>
        <w:t> </w:t>
      </w:r>
      <w:r>
        <w:rPr/>
        <w:t>sure</w:t>
      </w:r>
      <w:r>
        <w:rPr>
          <w:spacing w:val="-9"/>
        </w:rPr>
        <w:t> </w:t>
      </w:r>
      <w:r>
        <w:rPr/>
        <w:t>that</w:t>
      </w:r>
      <w:r>
        <w:rPr>
          <w:spacing w:val="-8"/>
        </w:rPr>
        <w:t> </w:t>
      </w:r>
      <w:r>
        <w:rPr/>
        <w:t>the</w:t>
      </w:r>
      <w:r>
        <w:rPr>
          <w:spacing w:val="-9"/>
        </w:rPr>
        <w:t> </w:t>
      </w:r>
      <w:r>
        <w:rPr/>
        <w:t>contracting</w:t>
      </w:r>
      <w:r>
        <w:rPr>
          <w:spacing w:val="-8"/>
        </w:rPr>
        <w:t> </w:t>
      </w:r>
      <w:r>
        <w:rPr/>
        <w:t>agency</w:t>
      </w:r>
      <w:r>
        <w:rPr>
          <w:spacing w:val="-8"/>
        </w:rPr>
        <w:t> </w:t>
      </w:r>
      <w:r>
        <w:rPr/>
        <w:t>has</w:t>
      </w:r>
      <w:r>
        <w:rPr>
          <w:spacing w:val="-8"/>
        </w:rPr>
        <w:t> </w:t>
      </w:r>
      <w:r>
        <w:rPr/>
        <w:t>authorized</w:t>
      </w:r>
      <w:r>
        <w:rPr>
          <w:spacing w:val="-8"/>
        </w:rPr>
        <w:t> </w:t>
      </w:r>
      <w:r>
        <w:rPr/>
        <w:t>the</w:t>
      </w:r>
      <w:r>
        <w:rPr>
          <w:spacing w:val="-9"/>
        </w:rPr>
        <w:t> </w:t>
      </w:r>
      <w:r>
        <w:rPr/>
        <w:t>location</w:t>
      </w:r>
      <w:r>
        <w:rPr>
          <w:spacing w:val="-7"/>
        </w:rPr>
        <w:t> </w:t>
      </w:r>
      <w:r>
        <w:rPr/>
        <w:t>where</w:t>
      </w:r>
      <w:r>
        <w:rPr>
          <w:spacing w:val="-9"/>
        </w:rPr>
        <w:t> </w:t>
      </w:r>
      <w:r>
        <w:rPr/>
        <w:t>they are performing mental health services.</w:t>
      </w:r>
      <w:r>
        <w:rPr>
          <w:spacing w:val="-6"/>
        </w:rPr>
        <w:t> </w:t>
      </w:r>
      <w:r>
        <w:rPr/>
        <w:t>Those being supervised by a licensee who is not employed by the contracting agency should make sure that a </w:t>
      </w:r>
      <w:r>
        <w:rPr>
          <w:i/>
        </w:rPr>
        <w:t>Written Oversight Agreement </w:t>
      </w:r>
      <w:r>
        <w:rPr/>
        <w:t>has been signed. Lastly, supervisees should make sure they are not employed as an independent contractor.</w:t>
      </w:r>
    </w:p>
    <w:p>
      <w:pPr>
        <w:pStyle w:val="BodyText"/>
        <w:spacing w:before="18"/>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763"/>
      </w:pPr>
      <w:r>
        <w:rPr/>
        <w:t>If you are supervising an individual who has been placed by a temporary staffing</w:t>
      </w:r>
      <w:r>
        <w:rPr>
          <w:spacing w:val="-9"/>
        </w:rPr>
        <w:t> </w:t>
      </w:r>
      <w:r>
        <w:rPr/>
        <w:t>agency,</w:t>
      </w:r>
      <w:r>
        <w:rPr>
          <w:spacing w:val="-9"/>
        </w:rPr>
        <w:t> </w:t>
      </w:r>
      <w:r>
        <w:rPr/>
        <w:t>you</w:t>
      </w:r>
      <w:r>
        <w:rPr>
          <w:spacing w:val="-8"/>
        </w:rPr>
        <w:t> </w:t>
      </w:r>
      <w:r>
        <w:rPr/>
        <w:t>should</w:t>
      </w:r>
      <w:r>
        <w:rPr>
          <w:spacing w:val="-9"/>
        </w:rPr>
        <w:t> </w:t>
      </w:r>
      <w:r>
        <w:rPr/>
        <w:t>check</w:t>
      </w:r>
      <w:r>
        <w:rPr>
          <w:spacing w:val="-8"/>
        </w:rPr>
        <w:t> </w:t>
      </w:r>
      <w:r>
        <w:rPr/>
        <w:t>to</w:t>
      </w:r>
      <w:r>
        <w:rPr>
          <w:spacing w:val="-8"/>
        </w:rPr>
        <w:t> </w:t>
      </w:r>
      <w:r>
        <w:rPr/>
        <w:t>confirm</w:t>
      </w:r>
      <w:r>
        <w:rPr>
          <w:spacing w:val="-10"/>
        </w:rPr>
        <w:t> </w:t>
      </w:r>
      <w:r>
        <w:rPr/>
        <w:t>that</w:t>
      </w:r>
      <w:r>
        <w:rPr>
          <w:spacing w:val="-9"/>
        </w:rPr>
        <w:t> </w:t>
      </w:r>
      <w:r>
        <w:rPr/>
        <w:t>the</w:t>
      </w:r>
      <w:r>
        <w:rPr>
          <w:spacing w:val="-10"/>
        </w:rPr>
        <w:t> </w:t>
      </w:r>
      <w:r>
        <w:rPr/>
        <w:t>contracting</w:t>
      </w:r>
      <w:r>
        <w:rPr>
          <w:spacing w:val="-9"/>
        </w:rPr>
        <w:t> </w:t>
      </w:r>
      <w:r>
        <w:rPr/>
        <w:t>agency</w:t>
      </w:r>
      <w:r>
        <w:rPr>
          <w:spacing w:val="-9"/>
        </w:rPr>
        <w:t> </w:t>
      </w:r>
      <w:r>
        <w:rPr/>
        <w:t>has authorized the location where the supervisee is performing mental health services. Supervisors who are</w:t>
      </w:r>
      <w:r>
        <w:rPr>
          <w:spacing w:val="-1"/>
        </w:rPr>
        <w:t> </w:t>
      </w:r>
      <w:r>
        <w:rPr/>
        <w:t>not employed by the</w:t>
      </w:r>
      <w:r>
        <w:rPr>
          <w:spacing w:val="-1"/>
        </w:rPr>
        <w:t> </w:t>
      </w:r>
      <w:r>
        <w:rPr/>
        <w:t>contracting agency must sign</w:t>
      </w:r>
      <w:r>
        <w:rPr>
          <w:spacing w:val="-18"/>
        </w:rPr>
        <w:t> </w:t>
      </w:r>
      <w:r>
        <w:rPr/>
        <w:t>a</w:t>
      </w:r>
      <w:r>
        <w:rPr>
          <w:spacing w:val="-17"/>
        </w:rPr>
        <w:t> </w:t>
      </w:r>
      <w:r>
        <w:rPr>
          <w:i/>
        </w:rPr>
        <w:t>Written</w:t>
      </w:r>
      <w:r>
        <w:rPr>
          <w:i/>
          <w:spacing w:val="-18"/>
        </w:rPr>
        <w:t> </w:t>
      </w:r>
      <w:r>
        <w:rPr>
          <w:i/>
        </w:rPr>
        <w:t>Oversight</w:t>
      </w:r>
      <w:r>
        <w:rPr>
          <w:i/>
          <w:spacing w:val="-21"/>
        </w:rPr>
        <w:t> </w:t>
      </w:r>
      <w:r>
        <w:rPr>
          <w:i/>
        </w:rPr>
        <w:t>Agreement</w:t>
      </w:r>
      <w:r>
        <w:rPr>
          <w:i/>
          <w:spacing w:val="-17"/>
        </w:rPr>
        <w:t> </w:t>
      </w:r>
      <w:r>
        <w:rPr/>
        <w:t>with</w:t>
      </w:r>
      <w:r>
        <w:rPr>
          <w:spacing w:val="-17"/>
        </w:rPr>
        <w:t> </w:t>
      </w:r>
      <w:r>
        <w:rPr/>
        <w:t>the</w:t>
      </w:r>
      <w:r>
        <w:rPr>
          <w:spacing w:val="-17"/>
        </w:rPr>
        <w:t> </w:t>
      </w:r>
      <w:r>
        <w:rPr/>
        <w:t>contracting</w:t>
      </w:r>
      <w:r>
        <w:rPr>
          <w:spacing w:val="-18"/>
        </w:rPr>
        <w:t> </w:t>
      </w:r>
      <w:r>
        <w:rPr/>
        <w:t>agency.</w:t>
      </w:r>
      <w:r>
        <w:rPr>
          <w:spacing w:val="-17"/>
        </w:rPr>
        <w:t> </w:t>
      </w:r>
      <w:r>
        <w:rPr/>
        <w:t>Supervisors should also make sure their supervisee is not employed as an independent contractor (must be a W-2 employee).</w:t>
      </w:r>
    </w:p>
    <w:p>
      <w:pPr>
        <w:pStyle w:val="BodyText"/>
        <w:spacing w:before="17"/>
        <w:ind w:left="0"/>
      </w:pPr>
    </w:p>
    <w:p>
      <w:pPr>
        <w:pStyle w:val="Heading3"/>
        <w:spacing w:line="317" w:lineRule="exact"/>
      </w:pPr>
      <w:r>
        <w:rPr/>
        <w:t>What</w:t>
      </w:r>
      <w:r>
        <w:rPr>
          <w:spacing w:val="-18"/>
        </w:rPr>
        <w:t> </w:t>
      </w:r>
      <w:r>
        <w:rPr/>
        <w:t>this</w:t>
      </w:r>
      <w:r>
        <w:rPr>
          <w:spacing w:val="-17"/>
        </w:rPr>
        <w:t> </w:t>
      </w:r>
      <w:r>
        <w:rPr/>
        <w:t>means</w:t>
      </w:r>
      <w:r>
        <w:rPr>
          <w:spacing w:val="-15"/>
        </w:rPr>
        <w:t> </w:t>
      </w:r>
      <w:r>
        <w:rPr/>
        <w:t>for</w:t>
      </w:r>
      <w:r>
        <w:rPr>
          <w:spacing w:val="-26"/>
        </w:rPr>
        <w:t> </w:t>
      </w:r>
      <w:r>
        <w:rPr/>
        <w:t>Temporary</w:t>
      </w:r>
      <w:r>
        <w:rPr>
          <w:spacing w:val="-13"/>
        </w:rPr>
        <w:t> </w:t>
      </w:r>
      <w:r>
        <w:rPr/>
        <w:t>Staffing</w:t>
      </w:r>
      <w:r>
        <w:rPr>
          <w:spacing w:val="-33"/>
        </w:rPr>
        <w:t> </w:t>
      </w:r>
      <w:r>
        <w:rPr>
          <w:spacing w:val="-2"/>
        </w:rPr>
        <w:t>Agencies</w:t>
      </w:r>
    </w:p>
    <w:p>
      <w:pPr>
        <w:pStyle w:val="BodyText"/>
        <w:spacing w:line="237" w:lineRule="auto"/>
        <w:ind w:right="763"/>
      </w:pPr>
      <w:r>
        <w:rPr/>
        <w:t>Temporary staffing agencies are no longer permitted to determine the location</w:t>
      </w:r>
      <w:r>
        <w:rPr>
          <w:spacing w:val="-8"/>
        </w:rPr>
        <w:t> </w:t>
      </w:r>
      <w:r>
        <w:rPr/>
        <w:t>where</w:t>
      </w:r>
      <w:r>
        <w:rPr>
          <w:spacing w:val="-10"/>
        </w:rPr>
        <w:t> </w:t>
      </w:r>
      <w:r>
        <w:rPr/>
        <w:t>the</w:t>
      </w:r>
      <w:r>
        <w:rPr>
          <w:spacing w:val="-10"/>
        </w:rPr>
        <w:t> </w:t>
      </w:r>
      <w:r>
        <w:rPr/>
        <w:t>supervisee</w:t>
      </w:r>
      <w:r>
        <w:rPr>
          <w:spacing w:val="-10"/>
        </w:rPr>
        <w:t> </w:t>
      </w:r>
      <w:r>
        <w:rPr/>
        <w:t>performs</w:t>
      </w:r>
      <w:r>
        <w:rPr>
          <w:spacing w:val="-9"/>
        </w:rPr>
        <w:t> </w:t>
      </w:r>
      <w:r>
        <w:rPr/>
        <w:t>mental</w:t>
      </w:r>
      <w:r>
        <w:rPr>
          <w:spacing w:val="-8"/>
        </w:rPr>
        <w:t> </w:t>
      </w:r>
      <w:r>
        <w:rPr/>
        <w:t>health</w:t>
      </w:r>
      <w:r>
        <w:rPr>
          <w:spacing w:val="-8"/>
        </w:rPr>
        <w:t> </w:t>
      </w:r>
      <w:r>
        <w:rPr/>
        <w:t>and</w:t>
      </w:r>
      <w:r>
        <w:rPr>
          <w:spacing w:val="-8"/>
        </w:rPr>
        <w:t> </w:t>
      </w:r>
      <w:r>
        <w:rPr/>
        <w:t>related</w:t>
      </w:r>
      <w:r>
        <w:rPr>
          <w:spacing w:val="-8"/>
        </w:rPr>
        <w:t> </w:t>
      </w:r>
      <w:r>
        <w:rPr/>
        <w:t>services</w:t>
      </w:r>
      <w:r>
        <w:rPr>
          <w:spacing w:val="-9"/>
        </w:rPr>
        <w:t> </w:t>
      </w:r>
      <w:r>
        <w:rPr/>
        <w:t>- this</w:t>
      </w:r>
      <w:r>
        <w:rPr>
          <w:spacing w:val="-5"/>
        </w:rPr>
        <w:t> </w:t>
      </w:r>
      <w:r>
        <w:rPr/>
        <w:t>is</w:t>
      </w:r>
      <w:r>
        <w:rPr>
          <w:spacing w:val="-4"/>
        </w:rPr>
        <w:t> </w:t>
      </w:r>
      <w:r>
        <w:rPr/>
        <w:t>now</w:t>
      </w:r>
      <w:r>
        <w:rPr>
          <w:spacing w:val="-4"/>
        </w:rPr>
        <w:t> </w:t>
      </w:r>
      <w:r>
        <w:rPr/>
        <w:t>the</w:t>
      </w:r>
      <w:r>
        <w:rPr>
          <w:spacing w:val="-6"/>
        </w:rPr>
        <w:t> </w:t>
      </w:r>
      <w:r>
        <w:rPr/>
        <w:t>contracting</w:t>
      </w:r>
      <w:r>
        <w:rPr>
          <w:spacing w:val="-5"/>
        </w:rPr>
        <w:t> </w:t>
      </w:r>
      <w:r>
        <w:rPr/>
        <w:t>agency’s</w:t>
      </w:r>
      <w:r>
        <w:rPr>
          <w:spacing w:val="-5"/>
        </w:rPr>
        <w:t> </w:t>
      </w:r>
      <w:r>
        <w:rPr/>
        <w:t>decision.</w:t>
      </w:r>
      <w:r>
        <w:rPr>
          <w:spacing w:val="-4"/>
        </w:rPr>
        <w:t> </w:t>
      </w:r>
      <w:r>
        <w:rPr/>
        <w:t>In</w:t>
      </w:r>
      <w:r>
        <w:rPr>
          <w:spacing w:val="-4"/>
        </w:rPr>
        <w:t> </w:t>
      </w:r>
      <w:r>
        <w:rPr/>
        <w:t>addition,</w:t>
      </w:r>
      <w:r>
        <w:rPr>
          <w:spacing w:val="-5"/>
        </w:rPr>
        <w:t> </w:t>
      </w:r>
      <w:r>
        <w:rPr/>
        <w:t>if</w:t>
      </w:r>
      <w:r>
        <w:rPr>
          <w:spacing w:val="-4"/>
        </w:rPr>
        <w:t> </w:t>
      </w:r>
      <w:r>
        <w:rPr/>
        <w:t>your</w:t>
      </w:r>
      <w:r>
        <w:rPr>
          <w:spacing w:val="-4"/>
        </w:rPr>
        <w:t> </w:t>
      </w:r>
      <w:r>
        <w:rPr/>
        <w:t>agency</w:t>
      </w:r>
      <w:r>
        <w:rPr>
          <w:spacing w:val="-5"/>
        </w:rPr>
        <w:t> </w:t>
      </w:r>
      <w:r>
        <w:rPr/>
        <w:t>is the supervisee’s employer, you may not employ them as an independent contractor (must be a W-2 employee).</w:t>
      </w:r>
    </w:p>
    <w:p>
      <w:pPr>
        <w:pStyle w:val="BodyText"/>
        <w:ind w:left="0"/>
      </w:pPr>
    </w:p>
    <w:p>
      <w:pPr>
        <w:pStyle w:val="BodyText"/>
        <w:spacing w:before="15"/>
        <w:ind w:left="0"/>
      </w:pPr>
    </w:p>
    <w:p>
      <w:pPr>
        <w:pStyle w:val="Heading3"/>
        <w:spacing w:line="317" w:lineRule="exact"/>
      </w:pPr>
      <w:r>
        <w:rPr/>
        <w:t>What</w:t>
      </w:r>
      <w:r>
        <w:rPr>
          <w:spacing w:val="-6"/>
        </w:rPr>
        <w:t> </w:t>
      </w:r>
      <w:r>
        <w:rPr/>
        <w:t>this</w:t>
      </w:r>
      <w:r>
        <w:rPr>
          <w:spacing w:val="-3"/>
        </w:rPr>
        <w:t> </w:t>
      </w:r>
      <w:r>
        <w:rPr/>
        <w:t>means</w:t>
      </w:r>
      <w:r>
        <w:rPr>
          <w:spacing w:val="-2"/>
        </w:rPr>
        <w:t> </w:t>
      </w:r>
      <w:r>
        <w:rPr/>
        <w:t>for</w:t>
      </w:r>
      <w:r>
        <w:rPr>
          <w:spacing w:val="-14"/>
        </w:rPr>
        <w:t> </w:t>
      </w:r>
      <w:r>
        <w:rPr/>
        <w:t>Contracting</w:t>
      </w:r>
      <w:r>
        <w:rPr>
          <w:spacing w:val="-32"/>
        </w:rPr>
        <w:t> </w:t>
      </w:r>
      <w:r>
        <w:rPr>
          <w:spacing w:val="-2"/>
        </w:rPr>
        <w:t>Agencies</w:t>
      </w:r>
    </w:p>
    <w:p>
      <w:pPr>
        <w:pStyle w:val="BodyText"/>
        <w:spacing w:line="237" w:lineRule="auto"/>
        <w:ind w:right="957"/>
      </w:pPr>
      <w:r>
        <w:rPr/>
        <w:t>The contracting agency must now determine the location where the supervisee performs mental health and related services. If the supervisee’s supervisor</w:t>
      </w:r>
      <w:r>
        <w:rPr>
          <w:spacing w:val="-13"/>
        </w:rPr>
        <w:t> </w:t>
      </w:r>
      <w:r>
        <w:rPr/>
        <w:t>is</w:t>
      </w:r>
      <w:r>
        <w:rPr>
          <w:spacing w:val="-10"/>
        </w:rPr>
        <w:t> </w:t>
      </w:r>
      <w:r>
        <w:rPr/>
        <w:t>not</w:t>
      </w:r>
      <w:r>
        <w:rPr>
          <w:spacing w:val="-12"/>
        </w:rPr>
        <w:t> </w:t>
      </w:r>
      <w:r>
        <w:rPr/>
        <w:t>employed</w:t>
      </w:r>
      <w:r>
        <w:rPr>
          <w:spacing w:val="-11"/>
        </w:rPr>
        <w:t> </w:t>
      </w:r>
      <w:r>
        <w:rPr/>
        <w:t>by</w:t>
      </w:r>
      <w:r>
        <w:rPr>
          <w:spacing w:val="-10"/>
        </w:rPr>
        <w:t> </w:t>
      </w:r>
      <w:r>
        <w:rPr/>
        <w:t>your</w:t>
      </w:r>
      <w:r>
        <w:rPr>
          <w:spacing w:val="-10"/>
        </w:rPr>
        <w:t> </w:t>
      </w:r>
      <w:r>
        <w:rPr/>
        <w:t>agency,</w:t>
      </w:r>
      <w:r>
        <w:rPr>
          <w:spacing w:val="-11"/>
        </w:rPr>
        <w:t> </w:t>
      </w:r>
      <w:r>
        <w:rPr/>
        <w:t>a</w:t>
      </w:r>
      <w:r>
        <w:rPr>
          <w:spacing w:val="-10"/>
        </w:rPr>
        <w:t> </w:t>
      </w:r>
      <w:r>
        <w:rPr>
          <w:i/>
        </w:rPr>
        <w:t>Written</w:t>
      </w:r>
      <w:r>
        <w:rPr>
          <w:i/>
          <w:spacing w:val="-10"/>
        </w:rPr>
        <w:t> </w:t>
      </w:r>
      <w:r>
        <w:rPr>
          <w:i/>
        </w:rPr>
        <w:t>Oversight</w:t>
      </w:r>
      <w:r>
        <w:rPr>
          <w:i/>
          <w:spacing w:val="-18"/>
        </w:rPr>
        <w:t> </w:t>
      </w:r>
      <w:r>
        <w:rPr>
          <w:i/>
        </w:rPr>
        <w:t>Agreement</w:t>
      </w:r>
      <w:r>
        <w:rPr>
          <w:i/>
        </w:rPr>
        <w:t> </w:t>
      </w:r>
      <w:r>
        <w:rPr/>
        <w:t>must</w:t>
      </w:r>
      <w:r>
        <w:rPr>
          <w:spacing w:val="-13"/>
        </w:rPr>
        <w:t> </w:t>
      </w:r>
      <w:r>
        <w:rPr/>
        <w:t>be</w:t>
      </w:r>
      <w:r>
        <w:rPr>
          <w:spacing w:val="-14"/>
        </w:rPr>
        <w:t> </w:t>
      </w:r>
      <w:r>
        <w:rPr/>
        <w:t>signed</w:t>
      </w:r>
      <w:r>
        <w:rPr>
          <w:spacing w:val="-14"/>
        </w:rPr>
        <w:t> </w:t>
      </w:r>
      <w:r>
        <w:rPr/>
        <w:t>by</w:t>
      </w:r>
      <w:r>
        <w:rPr>
          <w:spacing w:val="-13"/>
        </w:rPr>
        <w:t> </w:t>
      </w:r>
      <w:r>
        <w:rPr/>
        <w:t>your</w:t>
      </w:r>
      <w:r>
        <w:rPr>
          <w:spacing w:val="-13"/>
        </w:rPr>
        <w:t> </w:t>
      </w:r>
      <w:r>
        <w:rPr/>
        <w:t>agency</w:t>
      </w:r>
      <w:r>
        <w:rPr>
          <w:spacing w:val="-14"/>
        </w:rPr>
        <w:t> </w:t>
      </w:r>
      <w:r>
        <w:rPr/>
        <w:t>and</w:t>
      </w:r>
      <w:r>
        <w:rPr>
          <w:spacing w:val="-13"/>
        </w:rPr>
        <w:t> </w:t>
      </w:r>
      <w:r>
        <w:rPr/>
        <w:t>the</w:t>
      </w:r>
      <w:r>
        <w:rPr>
          <w:spacing w:val="-14"/>
        </w:rPr>
        <w:t> </w:t>
      </w:r>
      <w:r>
        <w:rPr/>
        <w:t>supervisee’s</w:t>
      </w:r>
      <w:r>
        <w:rPr>
          <w:spacing w:val="-14"/>
        </w:rPr>
        <w:t> </w:t>
      </w:r>
      <w:r>
        <w:rPr/>
        <w:t>supervisor.</w:t>
      </w:r>
      <w:r>
        <w:rPr>
          <w:spacing w:val="-14"/>
        </w:rPr>
        <w:t> </w:t>
      </w:r>
      <w:r>
        <w:rPr/>
        <w:t>In</w:t>
      </w:r>
      <w:r>
        <w:rPr>
          <w:spacing w:val="-13"/>
        </w:rPr>
        <w:t> </w:t>
      </w:r>
      <w:r>
        <w:rPr/>
        <w:t>addition, if</w:t>
      </w:r>
      <w:r>
        <w:rPr>
          <w:spacing w:val="-6"/>
        </w:rPr>
        <w:t> </w:t>
      </w:r>
      <w:r>
        <w:rPr/>
        <w:t>you</w:t>
      </w:r>
      <w:r>
        <w:rPr>
          <w:spacing w:val="-6"/>
        </w:rPr>
        <w:t> </w:t>
      </w:r>
      <w:r>
        <w:rPr/>
        <w:t>are</w:t>
      </w:r>
      <w:r>
        <w:rPr>
          <w:spacing w:val="-7"/>
        </w:rPr>
        <w:t> </w:t>
      </w:r>
      <w:r>
        <w:rPr/>
        <w:t>the</w:t>
      </w:r>
      <w:r>
        <w:rPr>
          <w:spacing w:val="-7"/>
        </w:rPr>
        <w:t> </w:t>
      </w:r>
      <w:r>
        <w:rPr/>
        <w:t>supervisee’s</w:t>
      </w:r>
      <w:r>
        <w:rPr>
          <w:spacing w:val="-6"/>
        </w:rPr>
        <w:t> </w:t>
      </w:r>
      <w:r>
        <w:rPr/>
        <w:t>employer,</w:t>
      </w:r>
      <w:r>
        <w:rPr>
          <w:spacing w:val="-6"/>
        </w:rPr>
        <w:t> </w:t>
      </w:r>
      <w:r>
        <w:rPr/>
        <w:t>your</w:t>
      </w:r>
      <w:r>
        <w:rPr>
          <w:spacing w:val="-6"/>
        </w:rPr>
        <w:t> </w:t>
      </w:r>
      <w:r>
        <w:rPr/>
        <w:t>agency</w:t>
      </w:r>
      <w:r>
        <w:rPr>
          <w:spacing w:val="-6"/>
        </w:rPr>
        <w:t> </w:t>
      </w:r>
      <w:r>
        <w:rPr/>
        <w:t>may</w:t>
      </w:r>
      <w:r>
        <w:rPr>
          <w:spacing w:val="-6"/>
        </w:rPr>
        <w:t> </w:t>
      </w:r>
      <w:r>
        <w:rPr/>
        <w:t>not</w:t>
      </w:r>
      <w:r>
        <w:rPr>
          <w:spacing w:val="-6"/>
        </w:rPr>
        <w:t> </w:t>
      </w:r>
      <w:r>
        <w:rPr/>
        <w:t>employ</w:t>
      </w:r>
      <w:r>
        <w:rPr>
          <w:spacing w:val="-6"/>
        </w:rPr>
        <w:t> </w:t>
      </w:r>
      <w:r>
        <w:rPr/>
        <w:t>them</w:t>
      </w:r>
      <w:r>
        <w:rPr>
          <w:spacing w:val="-6"/>
        </w:rPr>
        <w:t> </w:t>
      </w:r>
      <w:r>
        <w:rPr/>
        <w:t>as an independent contractor (must be a W-2 employee).</w:t>
      </w:r>
    </w:p>
    <w:p>
      <w:pPr>
        <w:pStyle w:val="BodyText"/>
        <w:ind w:left="0"/>
      </w:pPr>
    </w:p>
    <w:p>
      <w:pPr>
        <w:pStyle w:val="BodyText"/>
        <w:spacing w:before="5"/>
        <w:ind w:left="0"/>
      </w:pPr>
    </w:p>
    <w:p>
      <w:pPr>
        <w:pStyle w:val="Heading3"/>
      </w:pPr>
      <w:r>
        <w:rPr/>
        <w:t>What</w:t>
      </w:r>
      <w:r>
        <w:rPr>
          <w:spacing w:val="-6"/>
        </w:rPr>
        <w:t> </w:t>
      </w:r>
      <w:r>
        <w:rPr/>
        <w:t>if</w:t>
      </w:r>
      <w:r>
        <w:rPr>
          <w:spacing w:val="-6"/>
        </w:rPr>
        <w:t> </w:t>
      </w:r>
      <w:r>
        <w:rPr/>
        <w:t>a</w:t>
      </w:r>
      <w:r>
        <w:rPr>
          <w:spacing w:val="-6"/>
        </w:rPr>
        <w:t> </w:t>
      </w:r>
      <w:r>
        <w:rPr/>
        <w:t>supervisee</w:t>
      </w:r>
      <w:r>
        <w:rPr>
          <w:spacing w:val="-8"/>
        </w:rPr>
        <w:t> </w:t>
      </w:r>
      <w:r>
        <w:rPr/>
        <w:t>is</w:t>
      </w:r>
      <w:r>
        <w:rPr>
          <w:spacing w:val="-6"/>
        </w:rPr>
        <w:t> </w:t>
      </w:r>
      <w:r>
        <w:rPr/>
        <w:t>in</w:t>
      </w:r>
      <w:r>
        <w:rPr>
          <w:spacing w:val="-6"/>
        </w:rPr>
        <w:t> </w:t>
      </w:r>
      <w:r>
        <w:rPr/>
        <w:t>a</w:t>
      </w:r>
      <w:r>
        <w:rPr>
          <w:spacing w:val="-6"/>
        </w:rPr>
        <w:t> </w:t>
      </w:r>
      <w:r>
        <w:rPr/>
        <w:t>position</w:t>
      </w:r>
      <w:r>
        <w:rPr>
          <w:spacing w:val="-6"/>
        </w:rPr>
        <w:t> </w:t>
      </w:r>
      <w:r>
        <w:rPr/>
        <w:t>where</w:t>
      </w:r>
      <w:r>
        <w:rPr>
          <w:spacing w:val="-8"/>
        </w:rPr>
        <w:t> </w:t>
      </w:r>
      <w:r>
        <w:rPr/>
        <w:t>they</w:t>
      </w:r>
      <w:r>
        <w:rPr>
          <w:spacing w:val="-6"/>
        </w:rPr>
        <w:t> </w:t>
      </w:r>
      <w:r>
        <w:rPr/>
        <w:t>have</w:t>
      </w:r>
      <w:r>
        <w:rPr>
          <w:spacing w:val="-8"/>
        </w:rPr>
        <w:t> </w:t>
      </w:r>
      <w:r>
        <w:rPr/>
        <w:t>been</w:t>
      </w:r>
      <w:r>
        <w:rPr>
          <w:spacing w:val="-7"/>
        </w:rPr>
        <w:t> </w:t>
      </w:r>
      <w:r>
        <w:rPr/>
        <w:t>placed</w:t>
      </w:r>
      <w:r>
        <w:rPr>
          <w:spacing w:val="-7"/>
        </w:rPr>
        <w:t> </w:t>
      </w:r>
      <w:r>
        <w:rPr/>
        <w:t>by</w:t>
      </w:r>
      <w:r>
        <w:rPr>
          <w:spacing w:val="-7"/>
        </w:rPr>
        <w:t> </w:t>
      </w:r>
      <w:r>
        <w:rPr/>
        <w:t>a temporary staffing agency prior to January 1, 2022?</w:t>
      </w:r>
    </w:p>
    <w:p>
      <w:pPr>
        <w:pStyle w:val="BodyText"/>
        <w:spacing w:line="235" w:lineRule="auto" w:before="1"/>
        <w:ind w:right="763"/>
      </w:pPr>
      <w:r>
        <w:rPr/>
        <w:t>The board’s </w:t>
      </w:r>
      <w:r>
        <w:rPr>
          <w:color w:val="404040"/>
        </w:rPr>
        <w:t>statutes </w:t>
      </w:r>
      <w:r>
        <w:rPr/>
        <w:t>already prohibit supervisees being employed as an independent</w:t>
      </w:r>
      <w:r>
        <w:rPr>
          <w:spacing w:val="-4"/>
        </w:rPr>
        <w:t> </w:t>
      </w:r>
      <w:r>
        <w:rPr/>
        <w:t>contractor,</w:t>
      </w:r>
      <w:r>
        <w:rPr>
          <w:spacing w:val="-4"/>
        </w:rPr>
        <w:t> </w:t>
      </w:r>
      <w:r>
        <w:rPr/>
        <w:t>and</w:t>
      </w:r>
      <w:r>
        <w:rPr>
          <w:spacing w:val="-4"/>
        </w:rPr>
        <w:t> </w:t>
      </w:r>
      <w:r>
        <w:rPr/>
        <w:t>already</w:t>
      </w:r>
      <w:r>
        <w:rPr>
          <w:spacing w:val="-4"/>
        </w:rPr>
        <w:t> </w:t>
      </w:r>
      <w:r>
        <w:rPr/>
        <w:t>require</w:t>
      </w:r>
      <w:r>
        <w:rPr>
          <w:spacing w:val="-5"/>
        </w:rPr>
        <w:t> </w:t>
      </w:r>
      <w:r>
        <w:rPr/>
        <w:t>a</w:t>
      </w:r>
      <w:r>
        <w:rPr>
          <w:spacing w:val="-5"/>
        </w:rPr>
        <w:t> </w:t>
      </w:r>
      <w:r>
        <w:rPr>
          <w:i/>
        </w:rPr>
        <w:t>Written</w:t>
      </w:r>
      <w:r>
        <w:rPr>
          <w:i/>
          <w:spacing w:val="-4"/>
        </w:rPr>
        <w:t> </w:t>
      </w:r>
      <w:r>
        <w:rPr>
          <w:i/>
        </w:rPr>
        <w:t>Oversight</w:t>
      </w:r>
      <w:r>
        <w:rPr>
          <w:i/>
          <w:spacing w:val="-14"/>
        </w:rPr>
        <w:t> </w:t>
      </w:r>
      <w:r>
        <w:rPr>
          <w:i/>
        </w:rPr>
        <w:t>Agreement</w:t>
      </w:r>
      <w:r>
        <w:rPr>
          <w:i/>
        </w:rPr>
        <w:t> </w:t>
      </w:r>
      <w:r>
        <w:rPr/>
        <w:t>when the supervisor is not employed by the supervisee’s employer. These provisions</w:t>
      </w:r>
      <w:r>
        <w:rPr>
          <w:spacing w:val="-7"/>
        </w:rPr>
        <w:t> </w:t>
      </w:r>
      <w:r>
        <w:rPr/>
        <w:t>were</w:t>
      </w:r>
      <w:r>
        <w:rPr>
          <w:spacing w:val="-8"/>
        </w:rPr>
        <w:t> </w:t>
      </w:r>
      <w:r>
        <w:rPr/>
        <w:t>only</w:t>
      </w:r>
      <w:r>
        <w:rPr>
          <w:spacing w:val="-7"/>
        </w:rPr>
        <w:t> </w:t>
      </w:r>
      <w:r>
        <w:rPr/>
        <w:t>included</w:t>
      </w:r>
      <w:r>
        <w:rPr>
          <w:spacing w:val="-7"/>
        </w:rPr>
        <w:t> </w:t>
      </w:r>
      <w:r>
        <w:rPr/>
        <w:t>in</w:t>
      </w:r>
      <w:r>
        <w:rPr>
          <w:spacing w:val="-6"/>
        </w:rPr>
        <w:t> </w:t>
      </w:r>
      <w:r>
        <w:rPr/>
        <w:t>the</w:t>
      </w:r>
      <w:r>
        <w:rPr>
          <w:spacing w:val="-8"/>
        </w:rPr>
        <w:t> </w:t>
      </w:r>
      <w:r>
        <w:rPr/>
        <w:t>regulation</w:t>
      </w:r>
      <w:r>
        <w:rPr>
          <w:spacing w:val="-7"/>
        </w:rPr>
        <w:t> </w:t>
      </w:r>
      <w:r>
        <w:rPr/>
        <w:t>for</w:t>
      </w:r>
      <w:r>
        <w:rPr>
          <w:spacing w:val="-6"/>
        </w:rPr>
        <w:t> </w:t>
      </w:r>
      <w:r>
        <w:rPr/>
        <w:t>clarity</w:t>
      </w:r>
      <w:r>
        <w:rPr>
          <w:spacing w:val="-6"/>
        </w:rPr>
        <w:t> </w:t>
      </w:r>
      <w:r>
        <w:rPr/>
        <w:t>due</w:t>
      </w:r>
      <w:r>
        <w:rPr>
          <w:spacing w:val="-8"/>
        </w:rPr>
        <w:t> </w:t>
      </w:r>
      <w:r>
        <w:rPr/>
        <w:t>to</w:t>
      </w:r>
      <w:r>
        <w:rPr>
          <w:spacing w:val="-6"/>
        </w:rPr>
        <w:t> </w:t>
      </w:r>
      <w:r>
        <w:rPr/>
        <w:t>the</w:t>
      </w:r>
      <w:r>
        <w:rPr>
          <w:spacing w:val="-8"/>
        </w:rPr>
        <w:t> </w:t>
      </w:r>
      <w:r>
        <w:rPr/>
        <w:t>unique</w:t>
      </w:r>
    </w:p>
    <w:p>
      <w:pPr>
        <w:pStyle w:val="BodyText"/>
        <w:spacing w:after="0" w:line="235" w:lineRule="auto"/>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circumstances</w:t>
      </w:r>
      <w:r>
        <w:rPr>
          <w:spacing w:val="-9"/>
        </w:rPr>
        <w:t> </w:t>
      </w:r>
      <w:r>
        <w:rPr/>
        <w:t>of</w:t>
      </w:r>
      <w:r>
        <w:rPr>
          <w:spacing w:val="-8"/>
        </w:rPr>
        <w:t> </w:t>
      </w:r>
      <w:r>
        <w:rPr/>
        <w:t>this</w:t>
      </w:r>
      <w:r>
        <w:rPr>
          <w:spacing w:val="-9"/>
        </w:rPr>
        <w:t> </w:t>
      </w:r>
      <w:r>
        <w:rPr/>
        <w:t>employment</w:t>
      </w:r>
      <w:r>
        <w:rPr>
          <w:spacing w:val="-10"/>
        </w:rPr>
        <w:t> </w:t>
      </w:r>
      <w:r>
        <w:rPr/>
        <w:t>situation,</w:t>
      </w:r>
      <w:r>
        <w:rPr>
          <w:spacing w:val="-8"/>
        </w:rPr>
        <w:t> </w:t>
      </w:r>
      <w:r>
        <w:rPr/>
        <w:t>and</w:t>
      </w:r>
      <w:r>
        <w:rPr>
          <w:spacing w:val="-8"/>
        </w:rPr>
        <w:t> </w:t>
      </w:r>
      <w:r>
        <w:rPr/>
        <w:t>therefore</w:t>
      </w:r>
      <w:r>
        <w:rPr>
          <w:spacing w:val="-10"/>
        </w:rPr>
        <w:t> </w:t>
      </w:r>
      <w:r>
        <w:rPr/>
        <w:t>there</w:t>
      </w:r>
      <w:r>
        <w:rPr>
          <w:spacing w:val="-10"/>
        </w:rPr>
        <w:t> </w:t>
      </w:r>
      <w:r>
        <w:rPr/>
        <w:t>is</w:t>
      </w:r>
      <w:r>
        <w:rPr>
          <w:spacing w:val="-8"/>
        </w:rPr>
        <w:t> </w:t>
      </w:r>
      <w:r>
        <w:rPr/>
        <w:t>no</w:t>
      </w:r>
      <w:r>
        <w:rPr>
          <w:spacing w:val="-8"/>
        </w:rPr>
        <w:t> </w:t>
      </w:r>
      <w:r>
        <w:rPr/>
        <w:t>actual change in requirements.</w:t>
      </w:r>
    </w:p>
    <w:p>
      <w:pPr>
        <w:pStyle w:val="BodyText"/>
        <w:ind w:left="0"/>
      </w:pPr>
    </w:p>
    <w:p>
      <w:pPr>
        <w:pStyle w:val="BodyText"/>
        <w:ind w:right="763"/>
      </w:pPr>
      <w:r>
        <w:rPr/>
        <w:t>However, if a supervisee is in a position where the temporary agency has specified the location of where the mental health and related services are being</w:t>
      </w:r>
      <w:r>
        <w:rPr>
          <w:spacing w:val="-7"/>
        </w:rPr>
        <w:t> </w:t>
      </w:r>
      <w:r>
        <w:rPr/>
        <w:t>provided,</w:t>
      </w:r>
      <w:r>
        <w:rPr>
          <w:spacing w:val="-7"/>
        </w:rPr>
        <w:t> </w:t>
      </w:r>
      <w:r>
        <w:rPr/>
        <w:t>be</w:t>
      </w:r>
      <w:r>
        <w:rPr>
          <w:spacing w:val="-8"/>
        </w:rPr>
        <w:t> </w:t>
      </w:r>
      <w:r>
        <w:rPr/>
        <w:t>aware</w:t>
      </w:r>
      <w:r>
        <w:rPr>
          <w:spacing w:val="-8"/>
        </w:rPr>
        <w:t> </w:t>
      </w:r>
      <w:r>
        <w:rPr/>
        <w:t>that</w:t>
      </w:r>
      <w:r>
        <w:rPr>
          <w:spacing w:val="-7"/>
        </w:rPr>
        <w:t> </w:t>
      </w:r>
      <w:r>
        <w:rPr/>
        <w:t>the</w:t>
      </w:r>
      <w:r>
        <w:rPr>
          <w:spacing w:val="-8"/>
        </w:rPr>
        <w:t> </w:t>
      </w:r>
      <w:r>
        <w:rPr/>
        <w:t>service</w:t>
      </w:r>
      <w:r>
        <w:rPr>
          <w:spacing w:val="-8"/>
        </w:rPr>
        <w:t> </w:t>
      </w:r>
      <w:r>
        <w:rPr/>
        <w:t>location</w:t>
      </w:r>
      <w:r>
        <w:rPr>
          <w:spacing w:val="-6"/>
        </w:rPr>
        <w:t> </w:t>
      </w:r>
      <w:r>
        <w:rPr/>
        <w:t>is</w:t>
      </w:r>
      <w:r>
        <w:rPr>
          <w:spacing w:val="-6"/>
        </w:rPr>
        <w:t> </w:t>
      </w:r>
      <w:r>
        <w:rPr/>
        <w:t>now</w:t>
      </w:r>
      <w:r>
        <w:rPr>
          <w:spacing w:val="-6"/>
        </w:rPr>
        <w:t> </w:t>
      </w:r>
      <w:r>
        <w:rPr/>
        <w:t>solely</w:t>
      </w:r>
      <w:r>
        <w:rPr>
          <w:spacing w:val="-7"/>
        </w:rPr>
        <w:t> </w:t>
      </w:r>
      <w:r>
        <w:rPr/>
        <w:t>the</w:t>
      </w:r>
      <w:r>
        <w:rPr>
          <w:spacing w:val="-8"/>
        </w:rPr>
        <w:t> </w:t>
      </w:r>
      <w:r>
        <w:rPr/>
        <w:t>decision of the contracting agency.</w:t>
      </w:r>
    </w:p>
    <w:p>
      <w:pPr>
        <w:pStyle w:val="BodyText"/>
        <w:ind w:left="0"/>
      </w:pPr>
    </w:p>
    <w:p>
      <w:pPr>
        <w:pStyle w:val="Heading2"/>
        <w:numPr>
          <w:ilvl w:val="0"/>
          <w:numId w:val="36"/>
        </w:numPr>
        <w:tabs>
          <w:tab w:pos="773" w:val="left" w:leader="none"/>
        </w:tabs>
        <w:spacing w:line="317" w:lineRule="exact" w:before="1" w:after="0"/>
        <w:ind w:left="773" w:right="0" w:hanging="414"/>
        <w:jc w:val="left"/>
      </w:pPr>
      <w:r>
        <w:rPr/>
        <w:t>REQUIREMENTS</w:t>
      </w:r>
      <w:r>
        <w:rPr>
          <w:spacing w:val="-5"/>
        </w:rPr>
        <w:t> </w:t>
      </w:r>
      <w:r>
        <w:rPr/>
        <w:t>FOR</w:t>
      </w:r>
      <w:r>
        <w:rPr>
          <w:spacing w:val="-3"/>
        </w:rPr>
        <w:t> </w:t>
      </w:r>
      <w:r>
        <w:rPr>
          <w:spacing w:val="-2"/>
        </w:rPr>
        <w:t>SUPERVISORS</w:t>
      </w:r>
    </w:p>
    <w:p>
      <w:pPr>
        <w:pStyle w:val="Heading3"/>
        <w:spacing w:line="237" w:lineRule="auto"/>
        <w:ind w:right="2586"/>
      </w:pPr>
      <w:r>
        <w:rPr>
          <w:spacing w:val="-2"/>
        </w:rPr>
        <w:t>Supervision</w:t>
      </w:r>
      <w:r>
        <w:rPr>
          <w:spacing w:val="-20"/>
        </w:rPr>
        <w:t> </w:t>
      </w:r>
      <w:r>
        <w:rPr>
          <w:spacing w:val="-2"/>
        </w:rPr>
        <w:t>Agreement, Supervisor</w:t>
      </w:r>
      <w:r>
        <w:rPr>
          <w:spacing w:val="-5"/>
        </w:rPr>
        <w:t> </w:t>
      </w:r>
      <w:r>
        <w:rPr>
          <w:spacing w:val="-2"/>
        </w:rPr>
        <w:t>Responsibilities, </w:t>
      </w:r>
      <w:r>
        <w:rPr/>
        <w:t>Supervisor Self-Assessment</w:t>
      </w:r>
    </w:p>
    <w:p>
      <w:pPr>
        <w:spacing w:before="4"/>
        <w:ind w:left="3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w:t>
      </w:r>
      <w:r>
        <w:rPr>
          <w:i/>
          <w:spacing w:val="-1"/>
          <w:sz w:val="28"/>
        </w:rPr>
        <w:t> </w:t>
      </w:r>
      <w:r>
        <w:rPr>
          <w:i/>
          <w:sz w:val="28"/>
        </w:rPr>
        <w:t>(LPCC),</w:t>
      </w:r>
      <w:r>
        <w:rPr>
          <w:i/>
          <w:spacing w:val="-2"/>
          <w:sz w:val="28"/>
        </w:rPr>
        <w:t> </w:t>
      </w:r>
      <w:r>
        <w:rPr>
          <w:i/>
          <w:sz w:val="28"/>
        </w:rPr>
        <w:t>1833.1</w:t>
      </w:r>
      <w:r>
        <w:rPr>
          <w:i/>
          <w:spacing w:val="-1"/>
          <w:sz w:val="28"/>
        </w:rPr>
        <w:t> </w:t>
      </w:r>
      <w:r>
        <w:rPr>
          <w:i/>
          <w:sz w:val="28"/>
        </w:rPr>
        <w:t>(LMFT)</w:t>
      </w:r>
      <w:r>
        <w:rPr>
          <w:i/>
          <w:spacing w:val="-3"/>
          <w:sz w:val="28"/>
        </w:rPr>
        <w:t> </w:t>
      </w:r>
      <w:r>
        <w:rPr>
          <w:i/>
          <w:sz w:val="28"/>
        </w:rPr>
        <w:t>and</w:t>
      </w:r>
      <w:r>
        <w:rPr>
          <w:i/>
          <w:spacing w:val="-1"/>
          <w:sz w:val="28"/>
        </w:rPr>
        <w:t> </w:t>
      </w:r>
      <w:r>
        <w:rPr>
          <w:i/>
          <w:sz w:val="28"/>
        </w:rPr>
        <w:t>1870 </w:t>
      </w:r>
      <w:r>
        <w:rPr>
          <w:i/>
          <w:spacing w:val="-2"/>
          <w:sz w:val="28"/>
        </w:rPr>
        <w:t>(LCSW)</w:t>
      </w:r>
    </w:p>
    <w:p>
      <w:pPr>
        <w:pStyle w:val="BodyText"/>
        <w:spacing w:before="3"/>
        <w:ind w:left="0"/>
        <w:rPr>
          <w:i/>
        </w:rPr>
      </w:pPr>
    </w:p>
    <w:p>
      <w:pPr>
        <w:pStyle w:val="Heading3"/>
        <w:numPr>
          <w:ilvl w:val="0"/>
          <w:numId w:val="42"/>
        </w:numPr>
        <w:tabs>
          <w:tab w:pos="634" w:val="left" w:leader="none"/>
        </w:tabs>
        <w:spacing w:line="317" w:lineRule="exact" w:before="0" w:after="0"/>
        <w:ind w:left="634" w:right="0" w:hanging="275"/>
        <w:jc w:val="left"/>
      </w:pPr>
      <w:r>
        <w:rPr>
          <w:spacing w:val="-6"/>
        </w:rPr>
        <w:t>Technical</w:t>
      </w:r>
      <w:r>
        <w:rPr>
          <w:spacing w:val="-5"/>
        </w:rPr>
        <w:t> </w:t>
      </w:r>
      <w:r>
        <w:rPr>
          <w:spacing w:val="-2"/>
        </w:rPr>
        <w:t>Changes:</w:t>
      </w:r>
    </w:p>
    <w:p>
      <w:pPr>
        <w:pStyle w:val="BodyText"/>
        <w:spacing w:line="237" w:lineRule="auto"/>
        <w:ind w:right="763"/>
      </w:pPr>
      <w:r>
        <w:rPr/>
        <w:t>Updates</w:t>
      </w:r>
      <w:r>
        <w:rPr>
          <w:spacing w:val="-10"/>
        </w:rPr>
        <w:t> </w:t>
      </w:r>
      <w:r>
        <w:rPr/>
        <w:t>wording</w:t>
      </w:r>
      <w:r>
        <w:rPr>
          <w:spacing w:val="-10"/>
        </w:rPr>
        <w:t> </w:t>
      </w:r>
      <w:r>
        <w:rPr/>
        <w:t>for</w:t>
      </w:r>
      <w:r>
        <w:rPr>
          <w:spacing w:val="-9"/>
        </w:rPr>
        <w:t> </w:t>
      </w:r>
      <w:r>
        <w:rPr/>
        <w:t>consistency</w:t>
      </w:r>
      <w:r>
        <w:rPr>
          <w:spacing w:val="-9"/>
        </w:rPr>
        <w:t> </w:t>
      </w:r>
      <w:r>
        <w:rPr/>
        <w:t>with</w:t>
      </w:r>
      <w:r>
        <w:rPr>
          <w:spacing w:val="-10"/>
        </w:rPr>
        <w:t> </w:t>
      </w:r>
      <w:r>
        <w:rPr/>
        <w:t>the</w:t>
      </w:r>
      <w:r>
        <w:rPr>
          <w:spacing w:val="-11"/>
        </w:rPr>
        <w:t> </w:t>
      </w:r>
      <w:r>
        <w:rPr/>
        <w:t>Business</w:t>
      </w:r>
      <w:r>
        <w:rPr>
          <w:spacing w:val="-9"/>
        </w:rPr>
        <w:t> </w:t>
      </w:r>
      <w:r>
        <w:rPr/>
        <w:t>and</w:t>
      </w:r>
      <w:r>
        <w:rPr>
          <w:spacing w:val="-9"/>
        </w:rPr>
        <w:t> </w:t>
      </w:r>
      <w:r>
        <w:rPr/>
        <w:t>Professions</w:t>
      </w:r>
      <w:r>
        <w:rPr>
          <w:spacing w:val="-10"/>
        </w:rPr>
        <w:t> </w:t>
      </w:r>
      <w:r>
        <w:rPr/>
        <w:t>Code (BPC), and strikes requirements that duplicate BPC provisions.</w:t>
      </w:r>
    </w:p>
    <w:p>
      <w:pPr>
        <w:pStyle w:val="BodyText"/>
        <w:spacing w:before="9"/>
        <w:ind w:left="0"/>
      </w:pPr>
    </w:p>
    <w:p>
      <w:pPr>
        <w:pStyle w:val="Heading3"/>
        <w:numPr>
          <w:ilvl w:val="0"/>
          <w:numId w:val="42"/>
        </w:numPr>
        <w:tabs>
          <w:tab w:pos="640" w:val="left" w:leader="none"/>
        </w:tabs>
        <w:spacing w:line="317" w:lineRule="exact" w:before="0" w:after="0"/>
        <w:ind w:left="640" w:right="0" w:hanging="280"/>
        <w:jc w:val="left"/>
      </w:pPr>
      <w:r>
        <w:rPr>
          <w:spacing w:val="-2"/>
        </w:rPr>
        <w:t>Supervision</w:t>
      </w:r>
      <w:r>
        <w:rPr>
          <w:spacing w:val="-13"/>
        </w:rPr>
        <w:t> </w:t>
      </w:r>
      <w:r>
        <w:rPr>
          <w:spacing w:val="-2"/>
        </w:rPr>
        <w:t>Agreement:</w:t>
      </w:r>
    </w:p>
    <w:p>
      <w:pPr>
        <w:spacing w:line="237" w:lineRule="auto" w:before="0"/>
        <w:ind w:left="360" w:right="763" w:firstLine="0"/>
        <w:jc w:val="left"/>
        <w:rPr>
          <w:sz w:val="28"/>
        </w:rPr>
      </w:pPr>
      <w:r>
        <w:rPr>
          <w:sz w:val="28"/>
        </w:rPr>
        <w:t>Requires</w:t>
      </w:r>
      <w:r>
        <w:rPr>
          <w:spacing w:val="-7"/>
          <w:sz w:val="28"/>
        </w:rPr>
        <w:t> </w:t>
      </w:r>
      <w:r>
        <w:rPr>
          <w:sz w:val="28"/>
        </w:rPr>
        <w:t>a</w:t>
      </w:r>
      <w:r>
        <w:rPr>
          <w:spacing w:val="-6"/>
          <w:sz w:val="28"/>
        </w:rPr>
        <w:t> </w:t>
      </w:r>
      <w:r>
        <w:rPr>
          <w:i/>
          <w:sz w:val="28"/>
        </w:rPr>
        <w:t>Supervision</w:t>
      </w:r>
      <w:r>
        <w:rPr>
          <w:i/>
          <w:spacing w:val="-17"/>
          <w:sz w:val="28"/>
        </w:rPr>
        <w:t> </w:t>
      </w:r>
      <w:r>
        <w:rPr>
          <w:i/>
          <w:sz w:val="28"/>
        </w:rPr>
        <w:t>Agreement</w:t>
      </w:r>
      <w:r>
        <w:rPr>
          <w:i/>
          <w:spacing w:val="-6"/>
          <w:sz w:val="28"/>
        </w:rPr>
        <w:t> </w:t>
      </w:r>
      <w:r>
        <w:rPr>
          <w:sz w:val="28"/>
        </w:rPr>
        <w:t>for</w:t>
      </w:r>
      <w:r>
        <w:rPr>
          <w:spacing w:val="-6"/>
          <w:sz w:val="28"/>
        </w:rPr>
        <w:t> </w:t>
      </w:r>
      <w:r>
        <w:rPr>
          <w:b/>
          <w:sz w:val="28"/>
        </w:rPr>
        <w:t>new</w:t>
      </w:r>
      <w:r>
        <w:rPr>
          <w:b/>
          <w:spacing w:val="-7"/>
          <w:sz w:val="28"/>
        </w:rPr>
        <w:t> </w:t>
      </w:r>
      <w:r>
        <w:rPr>
          <w:sz w:val="28"/>
        </w:rPr>
        <w:t>supervisory</w:t>
      </w:r>
      <w:r>
        <w:rPr>
          <w:spacing w:val="-7"/>
          <w:sz w:val="28"/>
        </w:rPr>
        <w:t> </w:t>
      </w:r>
      <w:r>
        <w:rPr>
          <w:sz w:val="28"/>
        </w:rPr>
        <w:t>relationships</w:t>
      </w:r>
      <w:r>
        <w:rPr>
          <w:spacing w:val="-6"/>
          <w:sz w:val="28"/>
        </w:rPr>
        <w:t> </w:t>
      </w:r>
      <w:r>
        <w:rPr>
          <w:sz w:val="28"/>
        </w:rPr>
        <w:t>that</w:t>
      </w:r>
      <w:r>
        <w:rPr>
          <w:spacing w:val="-7"/>
          <w:sz w:val="28"/>
        </w:rPr>
        <w:t> </w:t>
      </w:r>
      <w:r>
        <w:rPr>
          <w:sz w:val="28"/>
        </w:rPr>
        <w:t>are established on or after January 1, 2022. This agreement replaces the </w:t>
      </w:r>
      <w:r>
        <w:rPr>
          <w:i/>
          <w:sz w:val="28"/>
        </w:rPr>
        <w:t>Supervisor</w:t>
      </w:r>
      <w:r>
        <w:rPr>
          <w:i/>
          <w:spacing w:val="-11"/>
          <w:sz w:val="28"/>
        </w:rPr>
        <w:t> </w:t>
      </w:r>
      <w:r>
        <w:rPr>
          <w:i/>
          <w:sz w:val="28"/>
        </w:rPr>
        <w:t>Responsibility</w:t>
      </w:r>
      <w:r>
        <w:rPr>
          <w:i/>
          <w:spacing w:val="-9"/>
          <w:sz w:val="28"/>
        </w:rPr>
        <w:t> </w:t>
      </w:r>
      <w:r>
        <w:rPr>
          <w:i/>
          <w:sz w:val="28"/>
        </w:rPr>
        <w:t>Statement,</w:t>
      </w:r>
      <w:r>
        <w:rPr>
          <w:i/>
          <w:spacing w:val="-9"/>
          <w:sz w:val="28"/>
        </w:rPr>
        <w:t> </w:t>
      </w:r>
      <w:r>
        <w:rPr>
          <w:sz w:val="28"/>
        </w:rPr>
        <w:t>and</w:t>
      </w:r>
      <w:r>
        <w:rPr>
          <w:spacing w:val="-9"/>
          <w:sz w:val="28"/>
        </w:rPr>
        <w:t> </w:t>
      </w:r>
      <w:r>
        <w:rPr>
          <w:sz w:val="28"/>
        </w:rPr>
        <w:t>for</w:t>
      </w:r>
      <w:r>
        <w:rPr>
          <w:spacing w:val="-9"/>
          <w:sz w:val="28"/>
        </w:rPr>
        <w:t> </w:t>
      </w:r>
      <w:r>
        <w:rPr>
          <w:sz w:val="28"/>
        </w:rPr>
        <w:t>those</w:t>
      </w:r>
      <w:r>
        <w:rPr>
          <w:spacing w:val="-9"/>
          <w:sz w:val="28"/>
        </w:rPr>
        <w:t> </w:t>
      </w:r>
      <w:r>
        <w:rPr>
          <w:sz w:val="28"/>
        </w:rPr>
        <w:t>pursuing</w:t>
      </w:r>
      <w:r>
        <w:rPr>
          <w:spacing w:val="-9"/>
          <w:sz w:val="28"/>
        </w:rPr>
        <w:t> </w:t>
      </w:r>
      <w:r>
        <w:rPr>
          <w:sz w:val="28"/>
        </w:rPr>
        <w:t>LCSW</w:t>
      </w:r>
      <w:r>
        <w:rPr>
          <w:spacing w:val="-18"/>
          <w:sz w:val="28"/>
        </w:rPr>
        <w:t> </w:t>
      </w:r>
      <w:r>
        <w:rPr>
          <w:sz w:val="28"/>
        </w:rPr>
        <w:t>or</w:t>
      </w:r>
      <w:r>
        <w:rPr>
          <w:spacing w:val="-8"/>
          <w:sz w:val="28"/>
        </w:rPr>
        <w:t> </w:t>
      </w:r>
      <w:r>
        <w:rPr>
          <w:sz w:val="28"/>
        </w:rPr>
        <w:t>LPCC licensure, the </w:t>
      </w:r>
      <w:r>
        <w:rPr>
          <w:i/>
          <w:sz w:val="28"/>
        </w:rPr>
        <w:t>Supervisory Plan</w:t>
      </w:r>
      <w:r>
        <w:rPr>
          <w:sz w:val="28"/>
        </w:rPr>
        <w:t>. For more information on the </w:t>
      </w:r>
      <w:r>
        <w:rPr>
          <w:i/>
          <w:sz w:val="28"/>
        </w:rPr>
        <w:t>Supervision</w:t>
      </w:r>
      <w:r>
        <w:rPr>
          <w:i/>
          <w:sz w:val="28"/>
        </w:rPr>
        <w:t> Agreement </w:t>
      </w:r>
      <w:r>
        <w:rPr>
          <w:sz w:val="28"/>
        </w:rPr>
        <w:t>see </w:t>
      </w:r>
      <w:r>
        <w:rPr>
          <w:color w:val="404040"/>
          <w:sz w:val="28"/>
        </w:rPr>
        <w:t>section II </w:t>
      </w:r>
      <w:r>
        <w:rPr>
          <w:sz w:val="28"/>
        </w:rPr>
        <w:t>of this document.</w:t>
      </w:r>
    </w:p>
    <w:p>
      <w:pPr>
        <w:pStyle w:val="BodyText"/>
        <w:ind w:left="0"/>
      </w:pPr>
    </w:p>
    <w:p>
      <w:pPr>
        <w:pStyle w:val="BodyText"/>
        <w:spacing w:before="15"/>
        <w:ind w:left="0"/>
      </w:pPr>
    </w:p>
    <w:p>
      <w:pPr>
        <w:pStyle w:val="Heading3"/>
        <w:numPr>
          <w:ilvl w:val="0"/>
          <w:numId w:val="42"/>
        </w:numPr>
        <w:tabs>
          <w:tab w:pos="640" w:val="left" w:leader="none"/>
        </w:tabs>
        <w:spacing w:line="317" w:lineRule="exact" w:before="0" w:after="0"/>
        <w:ind w:left="640" w:right="0" w:hanging="280"/>
        <w:jc w:val="left"/>
      </w:pPr>
      <w:r>
        <w:rPr/>
        <w:t>Supervisor</w:t>
      </w:r>
      <w:r>
        <w:rPr>
          <w:spacing w:val="-17"/>
        </w:rPr>
        <w:t> </w:t>
      </w:r>
      <w:r>
        <w:rPr>
          <w:spacing w:val="-2"/>
        </w:rPr>
        <w:t>Responsibilities:</w:t>
      </w:r>
    </w:p>
    <w:p>
      <w:pPr>
        <w:pStyle w:val="BodyText"/>
        <w:spacing w:line="237" w:lineRule="auto"/>
        <w:ind w:right="957"/>
      </w:pPr>
      <w:r>
        <w:rPr/>
        <w:t>Adds</w:t>
      </w:r>
      <w:r>
        <w:rPr>
          <w:spacing w:val="-11"/>
        </w:rPr>
        <w:t> </w:t>
      </w:r>
      <w:r>
        <w:rPr/>
        <w:t>the</w:t>
      </w:r>
      <w:r>
        <w:rPr>
          <w:spacing w:val="-13"/>
        </w:rPr>
        <w:t> </w:t>
      </w:r>
      <w:r>
        <w:rPr/>
        <w:t>following</w:t>
      </w:r>
      <w:r>
        <w:rPr>
          <w:spacing w:val="-12"/>
        </w:rPr>
        <w:t> </w:t>
      </w:r>
      <w:r>
        <w:rPr/>
        <w:t>supervisor</w:t>
      </w:r>
      <w:r>
        <w:rPr>
          <w:spacing w:val="-12"/>
        </w:rPr>
        <w:t> </w:t>
      </w:r>
      <w:r>
        <w:rPr/>
        <w:t>responsibilities</w:t>
      </w:r>
      <w:r>
        <w:rPr>
          <w:spacing w:val="-11"/>
        </w:rPr>
        <w:t> </w:t>
      </w:r>
      <w:r>
        <w:rPr/>
        <w:t>that</w:t>
      </w:r>
      <w:r>
        <w:rPr>
          <w:spacing w:val="-12"/>
        </w:rPr>
        <w:t> </w:t>
      </w:r>
      <w:r>
        <w:rPr/>
        <w:t>apply</w:t>
      </w:r>
      <w:r>
        <w:rPr>
          <w:spacing w:val="-12"/>
        </w:rPr>
        <w:t> </w:t>
      </w:r>
      <w:r>
        <w:rPr>
          <w:b/>
        </w:rPr>
        <w:t>regardless</w:t>
      </w:r>
      <w:r>
        <w:rPr>
          <w:b/>
          <w:spacing w:val="-12"/>
        </w:rPr>
        <w:t> </w:t>
      </w:r>
      <w:r>
        <w:rPr>
          <w:b/>
        </w:rPr>
        <w:t>of when </w:t>
      </w:r>
      <w:r>
        <w:rPr/>
        <w:t>a supervisory relationship was established:</w:t>
      </w:r>
    </w:p>
    <w:p>
      <w:pPr>
        <w:pStyle w:val="ListParagraph"/>
        <w:numPr>
          <w:ilvl w:val="1"/>
          <w:numId w:val="42"/>
        </w:numPr>
        <w:tabs>
          <w:tab w:pos="796" w:val="left" w:leader="none"/>
        </w:tabs>
        <w:spacing w:line="211" w:lineRule="auto" w:before="29" w:after="0"/>
        <w:ind w:left="796" w:right="1310" w:hanging="438"/>
        <w:jc w:val="left"/>
        <w:rPr>
          <w:sz w:val="28"/>
        </w:rPr>
      </w:pPr>
      <w:r>
        <w:rPr>
          <w:sz w:val="28"/>
        </w:rPr>
        <w:t>Specifies</w:t>
      </w:r>
      <w:r>
        <w:rPr>
          <w:spacing w:val="-8"/>
          <w:sz w:val="28"/>
        </w:rPr>
        <w:t> </w:t>
      </w:r>
      <w:r>
        <w:rPr>
          <w:sz w:val="28"/>
        </w:rPr>
        <w:t>that</w:t>
      </w:r>
      <w:r>
        <w:rPr>
          <w:spacing w:val="-8"/>
          <w:sz w:val="28"/>
        </w:rPr>
        <w:t> </w:t>
      </w:r>
      <w:r>
        <w:rPr>
          <w:sz w:val="28"/>
        </w:rPr>
        <w:t>a</w:t>
      </w:r>
      <w:r>
        <w:rPr>
          <w:spacing w:val="-8"/>
          <w:sz w:val="28"/>
        </w:rPr>
        <w:t> </w:t>
      </w:r>
      <w:r>
        <w:rPr>
          <w:sz w:val="28"/>
        </w:rPr>
        <w:t>supervisor</w:t>
      </w:r>
      <w:r>
        <w:rPr>
          <w:spacing w:val="-8"/>
          <w:sz w:val="28"/>
        </w:rPr>
        <w:t> </w:t>
      </w:r>
      <w:r>
        <w:rPr>
          <w:sz w:val="28"/>
        </w:rPr>
        <w:t>shall</w:t>
      </w:r>
      <w:r>
        <w:rPr>
          <w:spacing w:val="-8"/>
          <w:sz w:val="28"/>
        </w:rPr>
        <w:t> </w:t>
      </w:r>
      <w:r>
        <w:rPr>
          <w:sz w:val="28"/>
        </w:rPr>
        <w:t>be</w:t>
      </w:r>
      <w:r>
        <w:rPr>
          <w:spacing w:val="-9"/>
          <w:sz w:val="28"/>
        </w:rPr>
        <w:t> </w:t>
      </w:r>
      <w:r>
        <w:rPr>
          <w:sz w:val="28"/>
        </w:rPr>
        <w:t>competent</w:t>
      </w:r>
      <w:r>
        <w:rPr>
          <w:spacing w:val="-9"/>
          <w:sz w:val="28"/>
        </w:rPr>
        <w:t> </w:t>
      </w:r>
      <w:r>
        <w:rPr>
          <w:sz w:val="28"/>
        </w:rPr>
        <w:t>in</w:t>
      </w:r>
      <w:r>
        <w:rPr>
          <w:spacing w:val="-7"/>
          <w:sz w:val="28"/>
        </w:rPr>
        <w:t> </w:t>
      </w:r>
      <w:r>
        <w:rPr>
          <w:sz w:val="28"/>
        </w:rPr>
        <w:t>the</w:t>
      </w:r>
      <w:r>
        <w:rPr>
          <w:spacing w:val="-9"/>
          <w:sz w:val="28"/>
        </w:rPr>
        <w:t> </w:t>
      </w:r>
      <w:r>
        <w:rPr>
          <w:sz w:val="28"/>
        </w:rPr>
        <w:t>areas</w:t>
      </w:r>
      <w:r>
        <w:rPr>
          <w:spacing w:val="-7"/>
          <w:sz w:val="28"/>
        </w:rPr>
        <w:t> </w:t>
      </w:r>
      <w:r>
        <w:rPr>
          <w:sz w:val="28"/>
        </w:rPr>
        <w:t>of</w:t>
      </w:r>
      <w:r>
        <w:rPr>
          <w:spacing w:val="-7"/>
          <w:sz w:val="28"/>
        </w:rPr>
        <w:t> </w:t>
      </w:r>
      <w:r>
        <w:rPr>
          <w:sz w:val="28"/>
        </w:rPr>
        <w:t>clinical practice and techniques being supervised.</w:t>
      </w:r>
    </w:p>
    <w:p>
      <w:pPr>
        <w:pStyle w:val="ListParagraph"/>
        <w:numPr>
          <w:ilvl w:val="1"/>
          <w:numId w:val="42"/>
        </w:numPr>
        <w:tabs>
          <w:tab w:pos="796" w:val="left" w:leader="none"/>
        </w:tabs>
        <w:spacing w:line="223" w:lineRule="auto" w:before="83" w:after="0"/>
        <w:ind w:left="796" w:right="814" w:hanging="438"/>
        <w:jc w:val="left"/>
        <w:rPr>
          <w:sz w:val="28"/>
        </w:rPr>
      </w:pPr>
      <w:r>
        <w:rPr>
          <w:sz w:val="28"/>
        </w:rPr>
        <w:t>Requires the supervisor to self-monitor for and address supervision dynamics</w:t>
      </w:r>
      <w:r>
        <w:rPr>
          <w:spacing w:val="-10"/>
          <w:sz w:val="28"/>
        </w:rPr>
        <w:t> </w:t>
      </w:r>
      <w:r>
        <w:rPr>
          <w:sz w:val="28"/>
        </w:rPr>
        <w:t>such</w:t>
      </w:r>
      <w:r>
        <w:rPr>
          <w:spacing w:val="-10"/>
          <w:sz w:val="28"/>
        </w:rPr>
        <w:t> </w:t>
      </w:r>
      <w:r>
        <w:rPr>
          <w:sz w:val="28"/>
        </w:rPr>
        <w:t>as,</w:t>
      </w:r>
      <w:r>
        <w:rPr>
          <w:spacing w:val="-10"/>
          <w:sz w:val="28"/>
        </w:rPr>
        <w:t> </w:t>
      </w:r>
      <w:r>
        <w:rPr>
          <w:sz w:val="28"/>
        </w:rPr>
        <w:t>but</w:t>
      </w:r>
      <w:r>
        <w:rPr>
          <w:spacing w:val="-11"/>
          <w:sz w:val="28"/>
        </w:rPr>
        <w:t> </w:t>
      </w:r>
      <w:r>
        <w:rPr>
          <w:sz w:val="28"/>
        </w:rPr>
        <w:t>not</w:t>
      </w:r>
      <w:r>
        <w:rPr>
          <w:spacing w:val="-11"/>
          <w:sz w:val="28"/>
        </w:rPr>
        <w:t> </w:t>
      </w:r>
      <w:r>
        <w:rPr>
          <w:sz w:val="28"/>
        </w:rPr>
        <w:t>limited</w:t>
      </w:r>
      <w:r>
        <w:rPr>
          <w:spacing w:val="-10"/>
          <w:sz w:val="28"/>
        </w:rPr>
        <w:t> </w:t>
      </w:r>
      <w:r>
        <w:rPr>
          <w:sz w:val="28"/>
        </w:rPr>
        <w:t>to,</w:t>
      </w:r>
      <w:r>
        <w:rPr>
          <w:spacing w:val="-10"/>
          <w:sz w:val="28"/>
        </w:rPr>
        <w:t> </w:t>
      </w:r>
      <w:r>
        <w:rPr>
          <w:sz w:val="28"/>
        </w:rPr>
        <w:t>countertransference-,</w:t>
      </w:r>
      <w:r>
        <w:rPr>
          <w:spacing w:val="-10"/>
          <w:sz w:val="28"/>
        </w:rPr>
        <w:t> </w:t>
      </w:r>
      <w:r>
        <w:rPr>
          <w:sz w:val="28"/>
        </w:rPr>
        <w:t>intrapsychic-, interpersonal-, or trauma-related issues that may affect supervision.</w:t>
      </w:r>
    </w:p>
    <w:p>
      <w:pPr>
        <w:pStyle w:val="ListParagraph"/>
        <w:numPr>
          <w:ilvl w:val="1"/>
          <w:numId w:val="42"/>
        </w:numPr>
        <w:tabs>
          <w:tab w:pos="796" w:val="left" w:leader="none"/>
        </w:tabs>
        <w:spacing w:line="211" w:lineRule="auto" w:before="119" w:after="0"/>
        <w:ind w:left="796" w:right="1767" w:hanging="438"/>
        <w:jc w:val="left"/>
        <w:rPr>
          <w:sz w:val="28"/>
        </w:rPr>
      </w:pPr>
      <w:r>
        <w:rPr>
          <w:sz w:val="28"/>
        </w:rPr>
        <w:t>Requires</w:t>
      </w:r>
      <w:r>
        <w:rPr>
          <w:spacing w:val="-9"/>
          <w:sz w:val="28"/>
        </w:rPr>
        <w:t> </w:t>
      </w:r>
      <w:r>
        <w:rPr>
          <w:sz w:val="28"/>
        </w:rPr>
        <w:t>the</w:t>
      </w:r>
      <w:r>
        <w:rPr>
          <w:spacing w:val="-10"/>
          <w:sz w:val="28"/>
        </w:rPr>
        <w:t> </w:t>
      </w:r>
      <w:r>
        <w:rPr>
          <w:sz w:val="28"/>
        </w:rPr>
        <w:t>supervisor</w:t>
      </w:r>
      <w:r>
        <w:rPr>
          <w:spacing w:val="-9"/>
          <w:sz w:val="28"/>
        </w:rPr>
        <w:t> </w:t>
      </w:r>
      <w:r>
        <w:rPr>
          <w:sz w:val="28"/>
        </w:rPr>
        <w:t>to</w:t>
      </w:r>
      <w:r>
        <w:rPr>
          <w:spacing w:val="-8"/>
          <w:sz w:val="28"/>
        </w:rPr>
        <w:t> </w:t>
      </w:r>
      <w:r>
        <w:rPr>
          <w:sz w:val="28"/>
        </w:rPr>
        <w:t>notify</w:t>
      </w:r>
      <w:r>
        <w:rPr>
          <w:spacing w:val="-9"/>
          <w:sz w:val="28"/>
        </w:rPr>
        <w:t> </w:t>
      </w:r>
      <w:r>
        <w:rPr>
          <w:sz w:val="28"/>
        </w:rPr>
        <w:t>the</w:t>
      </w:r>
      <w:r>
        <w:rPr>
          <w:spacing w:val="-10"/>
          <w:sz w:val="28"/>
        </w:rPr>
        <w:t> </w:t>
      </w:r>
      <w:r>
        <w:rPr>
          <w:sz w:val="28"/>
        </w:rPr>
        <w:t>supervisee</w:t>
      </w:r>
      <w:r>
        <w:rPr>
          <w:spacing w:val="-10"/>
          <w:sz w:val="28"/>
        </w:rPr>
        <w:t> </w:t>
      </w:r>
      <w:r>
        <w:rPr>
          <w:sz w:val="28"/>
        </w:rPr>
        <w:t>of</w:t>
      </w:r>
      <w:r>
        <w:rPr>
          <w:spacing w:val="-8"/>
          <w:sz w:val="28"/>
        </w:rPr>
        <w:t> </w:t>
      </w:r>
      <w:r>
        <w:rPr>
          <w:sz w:val="28"/>
        </w:rPr>
        <w:t>any</w:t>
      </w:r>
      <w:r>
        <w:rPr>
          <w:spacing w:val="-8"/>
          <w:sz w:val="28"/>
        </w:rPr>
        <w:t> </w:t>
      </w:r>
      <w:r>
        <w:rPr>
          <w:sz w:val="28"/>
        </w:rPr>
        <w:t>licensure condition that affects the supervisor’s ability to practice.</w:t>
      </w:r>
    </w:p>
    <w:p>
      <w:pPr>
        <w:pStyle w:val="ListParagraph"/>
        <w:numPr>
          <w:ilvl w:val="1"/>
          <w:numId w:val="42"/>
        </w:numPr>
        <w:tabs>
          <w:tab w:pos="796" w:val="left" w:leader="none"/>
        </w:tabs>
        <w:spacing w:line="223" w:lineRule="auto" w:before="85" w:after="0"/>
        <w:ind w:left="796" w:right="885" w:hanging="438"/>
        <w:jc w:val="left"/>
        <w:rPr>
          <w:sz w:val="28"/>
        </w:rPr>
      </w:pPr>
      <w:r>
        <w:rPr>
          <w:sz w:val="28"/>
        </w:rPr>
        <w:t>Requires the supervisor to complete an assessment of the ongoing strengths</w:t>
      </w:r>
      <w:r>
        <w:rPr>
          <w:spacing w:val="-7"/>
          <w:sz w:val="28"/>
        </w:rPr>
        <w:t> </w:t>
      </w:r>
      <w:r>
        <w:rPr>
          <w:sz w:val="28"/>
        </w:rPr>
        <w:t>and</w:t>
      </w:r>
      <w:r>
        <w:rPr>
          <w:spacing w:val="-6"/>
          <w:sz w:val="28"/>
        </w:rPr>
        <w:t> </w:t>
      </w:r>
      <w:r>
        <w:rPr>
          <w:sz w:val="28"/>
        </w:rPr>
        <w:t>limitations</w:t>
      </w:r>
      <w:r>
        <w:rPr>
          <w:spacing w:val="-6"/>
          <w:sz w:val="28"/>
        </w:rPr>
        <w:t> </w:t>
      </w:r>
      <w:r>
        <w:rPr>
          <w:sz w:val="28"/>
        </w:rPr>
        <w:t>of</w:t>
      </w:r>
      <w:r>
        <w:rPr>
          <w:spacing w:val="-6"/>
          <w:sz w:val="28"/>
        </w:rPr>
        <w:t> </w:t>
      </w:r>
      <w:r>
        <w:rPr>
          <w:sz w:val="28"/>
        </w:rPr>
        <w:t>the</w:t>
      </w:r>
      <w:r>
        <w:rPr>
          <w:spacing w:val="-8"/>
          <w:sz w:val="28"/>
        </w:rPr>
        <w:t> </w:t>
      </w:r>
      <w:r>
        <w:rPr>
          <w:sz w:val="28"/>
        </w:rPr>
        <w:t>supervisee</w:t>
      </w:r>
      <w:r>
        <w:rPr>
          <w:spacing w:val="-8"/>
          <w:sz w:val="28"/>
        </w:rPr>
        <w:t> </w:t>
      </w:r>
      <w:r>
        <w:rPr>
          <w:sz w:val="28"/>
        </w:rPr>
        <w:t>at</w:t>
      </w:r>
      <w:r>
        <w:rPr>
          <w:spacing w:val="-6"/>
          <w:sz w:val="28"/>
        </w:rPr>
        <w:t> </w:t>
      </w:r>
      <w:r>
        <w:rPr>
          <w:sz w:val="28"/>
        </w:rPr>
        <w:t>least</w:t>
      </w:r>
      <w:r>
        <w:rPr>
          <w:spacing w:val="-6"/>
          <w:sz w:val="28"/>
        </w:rPr>
        <w:t> </w:t>
      </w:r>
      <w:r>
        <w:rPr>
          <w:sz w:val="28"/>
        </w:rPr>
        <w:t>once</w:t>
      </w:r>
      <w:r>
        <w:rPr>
          <w:spacing w:val="-8"/>
          <w:sz w:val="28"/>
        </w:rPr>
        <w:t> </w:t>
      </w:r>
      <w:r>
        <w:rPr>
          <w:sz w:val="28"/>
        </w:rPr>
        <w:t>a</w:t>
      </w:r>
      <w:r>
        <w:rPr>
          <w:spacing w:val="-7"/>
          <w:sz w:val="28"/>
        </w:rPr>
        <w:t> </w:t>
      </w:r>
      <w:r>
        <w:rPr>
          <w:sz w:val="28"/>
        </w:rPr>
        <w:t>year</w:t>
      </w:r>
      <w:r>
        <w:rPr>
          <w:spacing w:val="-7"/>
          <w:sz w:val="28"/>
        </w:rPr>
        <w:t> </w:t>
      </w:r>
      <w:r>
        <w:rPr>
          <w:sz w:val="28"/>
        </w:rPr>
        <w:t>and</w:t>
      </w:r>
      <w:r>
        <w:rPr>
          <w:spacing w:val="-6"/>
          <w:sz w:val="28"/>
        </w:rPr>
        <w:t> </w:t>
      </w:r>
      <w:r>
        <w:rPr>
          <w:sz w:val="28"/>
        </w:rPr>
        <w:t>at</w:t>
      </w:r>
      <w:r>
        <w:rPr>
          <w:spacing w:val="-6"/>
          <w:sz w:val="28"/>
        </w:rPr>
        <w:t> </w:t>
      </w:r>
      <w:r>
        <w:rPr>
          <w:sz w:val="28"/>
        </w:rPr>
        <w:t>the completion</w:t>
      </w:r>
      <w:r>
        <w:rPr>
          <w:spacing w:val="-1"/>
          <w:sz w:val="28"/>
        </w:rPr>
        <w:t> </w:t>
      </w:r>
      <w:r>
        <w:rPr>
          <w:sz w:val="28"/>
        </w:rPr>
        <w:t>or</w:t>
      </w:r>
      <w:r>
        <w:rPr>
          <w:spacing w:val="-1"/>
          <w:sz w:val="28"/>
        </w:rPr>
        <w:t> </w:t>
      </w:r>
      <w:r>
        <w:rPr>
          <w:sz w:val="28"/>
        </w:rPr>
        <w:t>termination</w:t>
      </w:r>
      <w:r>
        <w:rPr>
          <w:spacing w:val="-1"/>
          <w:sz w:val="28"/>
        </w:rPr>
        <w:t> </w:t>
      </w:r>
      <w:r>
        <w:rPr>
          <w:sz w:val="28"/>
        </w:rPr>
        <w:t>of</w:t>
      </w:r>
      <w:r>
        <w:rPr>
          <w:spacing w:val="-1"/>
          <w:sz w:val="28"/>
        </w:rPr>
        <w:t> </w:t>
      </w:r>
      <w:r>
        <w:rPr>
          <w:sz w:val="28"/>
        </w:rPr>
        <w:t>supervision,</w:t>
      </w:r>
      <w:r>
        <w:rPr>
          <w:spacing w:val="-1"/>
          <w:sz w:val="28"/>
        </w:rPr>
        <w:t> </w:t>
      </w:r>
      <w:r>
        <w:rPr>
          <w:sz w:val="28"/>
        </w:rPr>
        <w:t>and</w:t>
      </w:r>
      <w:r>
        <w:rPr>
          <w:spacing w:val="-1"/>
          <w:sz w:val="28"/>
        </w:rPr>
        <w:t> </w:t>
      </w:r>
      <w:r>
        <w:rPr>
          <w:sz w:val="28"/>
        </w:rPr>
        <w:t>to</w:t>
      </w:r>
      <w:r>
        <w:rPr>
          <w:spacing w:val="-1"/>
          <w:sz w:val="28"/>
        </w:rPr>
        <w:t> </w:t>
      </w:r>
      <w:r>
        <w:rPr>
          <w:sz w:val="28"/>
        </w:rPr>
        <w:t>provide</w:t>
      </w:r>
      <w:r>
        <w:rPr>
          <w:spacing w:val="-2"/>
          <w:sz w:val="28"/>
        </w:rPr>
        <w:t> </w:t>
      </w:r>
      <w:r>
        <w:rPr>
          <w:sz w:val="28"/>
        </w:rPr>
        <w:t>the</w:t>
      </w:r>
      <w:r>
        <w:rPr>
          <w:spacing w:val="-2"/>
          <w:sz w:val="28"/>
        </w:rPr>
        <w:t> </w:t>
      </w:r>
      <w:r>
        <w:rPr>
          <w:sz w:val="28"/>
        </w:rPr>
        <w:t>supervisee</w:t>
      </w:r>
    </w:p>
    <w:p>
      <w:pPr>
        <w:pStyle w:val="ListParagraph"/>
        <w:spacing w:after="0" w:line="223"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spacing w:before="0"/>
        <w:ind w:left="796" w:right="763" w:firstLine="0"/>
        <w:jc w:val="left"/>
        <w:rPr>
          <w:sz w:val="28"/>
        </w:rPr>
      </w:pPr>
      <w:r>
        <w:rPr>
          <w:sz w:val="28"/>
        </w:rPr>
        <w:t>with</w:t>
      </w:r>
      <w:r>
        <w:rPr>
          <w:spacing w:val="-14"/>
          <w:sz w:val="28"/>
        </w:rPr>
        <w:t> </w:t>
      </w:r>
      <w:r>
        <w:rPr>
          <w:sz w:val="28"/>
        </w:rPr>
        <w:t>a</w:t>
      </w:r>
      <w:r>
        <w:rPr>
          <w:spacing w:val="-11"/>
          <w:sz w:val="28"/>
        </w:rPr>
        <w:t> </w:t>
      </w:r>
      <w:r>
        <w:rPr>
          <w:sz w:val="28"/>
        </w:rPr>
        <w:t>copy</w:t>
      </w:r>
      <w:r>
        <w:rPr>
          <w:spacing w:val="-10"/>
          <w:sz w:val="28"/>
        </w:rPr>
        <w:t> </w:t>
      </w:r>
      <w:r>
        <w:rPr>
          <w:i/>
          <w:sz w:val="28"/>
        </w:rPr>
        <w:t>(new</w:t>
      </w:r>
      <w:r>
        <w:rPr>
          <w:i/>
          <w:spacing w:val="-11"/>
          <w:sz w:val="28"/>
        </w:rPr>
        <w:t> </w:t>
      </w:r>
      <w:r>
        <w:rPr>
          <w:i/>
          <w:sz w:val="28"/>
        </w:rPr>
        <w:t>for</w:t>
      </w:r>
      <w:r>
        <w:rPr>
          <w:i/>
          <w:spacing w:val="-10"/>
          <w:sz w:val="28"/>
        </w:rPr>
        <w:t> </w:t>
      </w:r>
      <w:r>
        <w:rPr>
          <w:i/>
          <w:sz w:val="28"/>
        </w:rPr>
        <w:t>supervisees</w:t>
      </w:r>
      <w:r>
        <w:rPr>
          <w:i/>
          <w:spacing w:val="-11"/>
          <w:sz w:val="28"/>
        </w:rPr>
        <w:t> </w:t>
      </w:r>
      <w:r>
        <w:rPr>
          <w:i/>
          <w:sz w:val="28"/>
        </w:rPr>
        <w:t>pursuing</w:t>
      </w:r>
      <w:r>
        <w:rPr>
          <w:i/>
          <w:spacing w:val="-10"/>
          <w:sz w:val="28"/>
        </w:rPr>
        <w:t> </w:t>
      </w:r>
      <w:r>
        <w:rPr>
          <w:i/>
          <w:sz w:val="28"/>
        </w:rPr>
        <w:t>LPCC</w:t>
      </w:r>
      <w:r>
        <w:rPr>
          <w:i/>
          <w:spacing w:val="-10"/>
          <w:sz w:val="28"/>
        </w:rPr>
        <w:t> </w:t>
      </w:r>
      <w:r>
        <w:rPr>
          <w:i/>
          <w:sz w:val="28"/>
        </w:rPr>
        <w:t>or</w:t>
      </w:r>
      <w:r>
        <w:rPr>
          <w:i/>
          <w:spacing w:val="-10"/>
          <w:sz w:val="28"/>
        </w:rPr>
        <w:t> </w:t>
      </w:r>
      <w:r>
        <w:rPr>
          <w:i/>
          <w:sz w:val="28"/>
        </w:rPr>
        <w:t>LMFT</w:t>
      </w:r>
      <w:r>
        <w:rPr>
          <w:i/>
          <w:spacing w:val="-18"/>
          <w:sz w:val="28"/>
        </w:rPr>
        <w:t> </w:t>
      </w:r>
      <w:r>
        <w:rPr>
          <w:i/>
          <w:sz w:val="28"/>
        </w:rPr>
        <w:t>licensure,</w:t>
      </w:r>
      <w:r>
        <w:rPr>
          <w:i/>
          <w:sz w:val="28"/>
        </w:rPr>
        <w:t> previously required for LCSW)</w:t>
      </w:r>
      <w:r>
        <w:rPr>
          <w:sz w:val="28"/>
        </w:rPr>
        <w:t>.</w:t>
      </w:r>
    </w:p>
    <w:p>
      <w:pPr>
        <w:pStyle w:val="ListParagraph"/>
        <w:numPr>
          <w:ilvl w:val="1"/>
          <w:numId w:val="42"/>
        </w:numPr>
        <w:tabs>
          <w:tab w:pos="796" w:val="left" w:leader="none"/>
        </w:tabs>
        <w:spacing w:line="230" w:lineRule="auto" w:before="81" w:after="0"/>
        <w:ind w:left="796" w:right="889" w:hanging="438"/>
        <w:jc w:val="left"/>
        <w:rPr>
          <w:sz w:val="28"/>
        </w:rPr>
      </w:pPr>
      <w:r>
        <w:rPr>
          <w:sz w:val="28"/>
        </w:rPr>
        <w:t>Requires a supervisor to establish written procedures for supervisees to contact the supervisor or, in the supervisor’s absence, procedures for contacting an alternative on-call supervisor to assist supervisees in handling crises and emergencies. The supervisor shall provide these procedures</w:t>
      </w:r>
      <w:r>
        <w:rPr>
          <w:spacing w:val="-9"/>
          <w:sz w:val="28"/>
        </w:rPr>
        <w:t> </w:t>
      </w:r>
      <w:r>
        <w:rPr>
          <w:sz w:val="28"/>
        </w:rPr>
        <w:t>to</w:t>
      </w:r>
      <w:r>
        <w:rPr>
          <w:spacing w:val="-8"/>
          <w:sz w:val="28"/>
        </w:rPr>
        <w:t> </w:t>
      </w:r>
      <w:r>
        <w:rPr>
          <w:sz w:val="28"/>
        </w:rPr>
        <w:t>the</w:t>
      </w:r>
      <w:r>
        <w:rPr>
          <w:spacing w:val="-10"/>
          <w:sz w:val="28"/>
        </w:rPr>
        <w:t> </w:t>
      </w:r>
      <w:r>
        <w:rPr>
          <w:sz w:val="28"/>
        </w:rPr>
        <w:t>supervisee</w:t>
      </w:r>
      <w:r>
        <w:rPr>
          <w:spacing w:val="-10"/>
          <w:sz w:val="28"/>
        </w:rPr>
        <w:t> </w:t>
      </w:r>
      <w:r>
        <w:rPr>
          <w:sz w:val="28"/>
        </w:rPr>
        <w:t>prior</w:t>
      </w:r>
      <w:r>
        <w:rPr>
          <w:spacing w:val="-9"/>
          <w:sz w:val="28"/>
        </w:rPr>
        <w:t> </w:t>
      </w:r>
      <w:r>
        <w:rPr>
          <w:sz w:val="28"/>
        </w:rPr>
        <w:t>to</w:t>
      </w:r>
      <w:r>
        <w:rPr>
          <w:spacing w:val="-8"/>
          <w:sz w:val="28"/>
        </w:rPr>
        <w:t> </w:t>
      </w:r>
      <w:r>
        <w:rPr>
          <w:sz w:val="28"/>
        </w:rPr>
        <w:t>the</w:t>
      </w:r>
      <w:r>
        <w:rPr>
          <w:spacing w:val="-10"/>
          <w:sz w:val="28"/>
        </w:rPr>
        <w:t> </w:t>
      </w:r>
      <w:r>
        <w:rPr>
          <w:sz w:val="28"/>
        </w:rPr>
        <w:t>commencement</w:t>
      </w:r>
      <w:r>
        <w:rPr>
          <w:spacing w:val="-10"/>
          <w:sz w:val="28"/>
        </w:rPr>
        <w:t> </w:t>
      </w:r>
      <w:r>
        <w:rPr>
          <w:sz w:val="28"/>
        </w:rPr>
        <w:t>of</w:t>
      </w:r>
      <w:r>
        <w:rPr>
          <w:spacing w:val="-8"/>
          <w:sz w:val="28"/>
        </w:rPr>
        <w:t> </w:t>
      </w:r>
      <w:r>
        <w:rPr>
          <w:sz w:val="28"/>
        </w:rPr>
        <w:t>supervision.</w:t>
      </w:r>
    </w:p>
    <w:p>
      <w:pPr>
        <w:pStyle w:val="BodyText"/>
        <w:spacing w:before="94"/>
        <w:ind w:left="0"/>
      </w:pPr>
    </w:p>
    <w:p>
      <w:pPr>
        <w:pStyle w:val="Heading3"/>
        <w:numPr>
          <w:ilvl w:val="0"/>
          <w:numId w:val="42"/>
        </w:numPr>
        <w:tabs>
          <w:tab w:pos="640" w:val="left" w:leader="none"/>
        </w:tabs>
        <w:spacing w:line="317" w:lineRule="exact" w:before="0" w:after="0"/>
        <w:ind w:left="640" w:right="0" w:hanging="280"/>
        <w:jc w:val="left"/>
      </w:pPr>
      <w:r>
        <w:rPr/>
        <w:t>Supervisor</w:t>
      </w:r>
      <w:r>
        <w:rPr>
          <w:spacing w:val="-18"/>
        </w:rPr>
        <w:t> </w:t>
      </w:r>
      <w:r>
        <w:rPr/>
        <w:t>Self-Assessment</w:t>
      </w:r>
      <w:r>
        <w:rPr>
          <w:spacing w:val="-7"/>
        </w:rPr>
        <w:t> </w:t>
      </w:r>
      <w:r>
        <w:rPr>
          <w:spacing w:val="-2"/>
        </w:rPr>
        <w:t>Report:</w:t>
      </w:r>
    </w:p>
    <w:p>
      <w:pPr>
        <w:pStyle w:val="BodyText"/>
        <w:spacing w:line="237" w:lineRule="auto"/>
        <w:ind w:right="763"/>
      </w:pPr>
      <w:r>
        <w:rPr/>
        <w:t>Requires</w:t>
      </w:r>
      <w:r>
        <w:rPr>
          <w:spacing w:val="-11"/>
        </w:rPr>
        <w:t> </w:t>
      </w:r>
      <w:r>
        <w:rPr/>
        <w:t>supervisors</w:t>
      </w:r>
      <w:r>
        <w:rPr>
          <w:spacing w:val="-11"/>
        </w:rPr>
        <w:t> </w:t>
      </w:r>
      <w:r>
        <w:rPr/>
        <w:t>to</w:t>
      </w:r>
      <w:r>
        <w:rPr>
          <w:spacing w:val="-10"/>
        </w:rPr>
        <w:t> </w:t>
      </w:r>
      <w:r>
        <w:rPr/>
        <w:t>complete</w:t>
      </w:r>
      <w:r>
        <w:rPr>
          <w:spacing w:val="-11"/>
        </w:rPr>
        <w:t> </w:t>
      </w:r>
      <w:r>
        <w:rPr/>
        <w:t>and</w:t>
      </w:r>
      <w:r>
        <w:rPr>
          <w:spacing w:val="-10"/>
        </w:rPr>
        <w:t> </w:t>
      </w:r>
      <w:r>
        <w:rPr/>
        <w:t>submit</w:t>
      </w:r>
      <w:r>
        <w:rPr>
          <w:spacing w:val="-11"/>
        </w:rPr>
        <w:t> </w:t>
      </w:r>
      <w:r>
        <w:rPr/>
        <w:t>a</w:t>
      </w:r>
      <w:r>
        <w:rPr>
          <w:spacing w:val="-10"/>
        </w:rPr>
        <w:t> </w:t>
      </w:r>
      <w:r>
        <w:rPr>
          <w:i/>
        </w:rPr>
        <w:t>Supervisor</w:t>
      </w:r>
      <w:r>
        <w:rPr>
          <w:i/>
          <w:spacing w:val="-11"/>
        </w:rPr>
        <w:t> </w:t>
      </w:r>
      <w:r>
        <w:rPr>
          <w:i/>
        </w:rPr>
        <w:t>Self-Assessment</w:t>
      </w:r>
      <w:r>
        <w:rPr>
          <w:i/>
        </w:rPr>
        <w:t> Report </w:t>
      </w:r>
      <w:r>
        <w:rPr/>
        <w:t>to the board, which affirms the licensee’s qualifications to be a supervisor. The board is developing a form for this purpose that will be released on or before January 1, 2022.</w:t>
      </w:r>
    </w:p>
    <w:p>
      <w:pPr>
        <w:pStyle w:val="BodyText"/>
        <w:spacing w:before="7"/>
        <w:ind w:left="0"/>
      </w:pPr>
    </w:p>
    <w:p>
      <w:pPr>
        <w:spacing w:line="321" w:lineRule="exact" w:before="0"/>
        <w:ind w:left="360" w:right="0" w:firstLine="0"/>
        <w:jc w:val="left"/>
        <w:rPr>
          <w:i/>
          <w:sz w:val="28"/>
        </w:rPr>
      </w:pPr>
      <w:r>
        <w:rPr>
          <w:sz w:val="28"/>
        </w:rPr>
        <w:t>Requirements</w:t>
      </w:r>
      <w:r>
        <w:rPr>
          <w:spacing w:val="-5"/>
          <w:sz w:val="28"/>
        </w:rPr>
        <w:t> </w:t>
      </w:r>
      <w:r>
        <w:rPr>
          <w:sz w:val="28"/>
        </w:rPr>
        <w:t>for</w:t>
      </w:r>
      <w:r>
        <w:rPr>
          <w:spacing w:val="-3"/>
          <w:sz w:val="28"/>
        </w:rPr>
        <w:t> </w:t>
      </w:r>
      <w:r>
        <w:rPr>
          <w:sz w:val="28"/>
        </w:rPr>
        <w:t>submission</w:t>
      </w:r>
      <w:r>
        <w:rPr>
          <w:spacing w:val="-4"/>
          <w:sz w:val="28"/>
        </w:rPr>
        <w:t> </w:t>
      </w:r>
      <w:r>
        <w:rPr>
          <w:sz w:val="28"/>
        </w:rPr>
        <w:t>of</w:t>
      </w:r>
      <w:r>
        <w:rPr>
          <w:spacing w:val="-3"/>
          <w:sz w:val="28"/>
        </w:rPr>
        <w:t> </w:t>
      </w:r>
      <w:r>
        <w:rPr>
          <w:sz w:val="28"/>
        </w:rPr>
        <w:t>the</w:t>
      </w:r>
      <w:r>
        <w:rPr>
          <w:spacing w:val="-5"/>
          <w:sz w:val="28"/>
        </w:rPr>
        <w:t> </w:t>
      </w:r>
      <w:r>
        <w:rPr>
          <w:sz w:val="28"/>
        </w:rPr>
        <w:t>new</w:t>
      </w:r>
      <w:r>
        <w:rPr>
          <w:spacing w:val="-4"/>
          <w:sz w:val="28"/>
        </w:rPr>
        <w:t> </w:t>
      </w:r>
      <w:r>
        <w:rPr>
          <w:i/>
          <w:sz w:val="28"/>
        </w:rPr>
        <w:t>Supervisor</w:t>
      </w:r>
      <w:r>
        <w:rPr>
          <w:i/>
          <w:spacing w:val="-4"/>
          <w:sz w:val="28"/>
        </w:rPr>
        <w:t> </w:t>
      </w:r>
      <w:r>
        <w:rPr>
          <w:i/>
          <w:sz w:val="28"/>
        </w:rPr>
        <w:t>Self-Assessment</w:t>
      </w:r>
      <w:r>
        <w:rPr>
          <w:i/>
          <w:spacing w:val="-4"/>
          <w:sz w:val="28"/>
        </w:rPr>
        <w:t> </w:t>
      </w:r>
      <w:r>
        <w:rPr>
          <w:i/>
          <w:spacing w:val="-2"/>
          <w:sz w:val="28"/>
        </w:rPr>
        <w:t>Report</w:t>
      </w:r>
    </w:p>
    <w:p>
      <w:pPr>
        <w:spacing w:line="321" w:lineRule="exact" w:before="0"/>
        <w:ind w:left="360" w:right="0" w:firstLine="0"/>
        <w:jc w:val="left"/>
        <w:rPr>
          <w:sz w:val="28"/>
        </w:rPr>
      </w:pPr>
      <w:r>
        <w:rPr>
          <w:sz w:val="28"/>
        </w:rPr>
        <w:t>is</w:t>
      </w:r>
      <w:r>
        <w:rPr>
          <w:spacing w:val="-3"/>
          <w:sz w:val="28"/>
        </w:rPr>
        <w:t> </w:t>
      </w:r>
      <w:r>
        <w:rPr>
          <w:b/>
          <w:sz w:val="28"/>
        </w:rPr>
        <w:t>phased</w:t>
      </w:r>
      <w:r>
        <w:rPr>
          <w:b/>
          <w:spacing w:val="-1"/>
          <w:sz w:val="28"/>
        </w:rPr>
        <w:t> </w:t>
      </w:r>
      <w:r>
        <w:rPr>
          <w:b/>
          <w:sz w:val="28"/>
        </w:rPr>
        <w:t>in</w:t>
      </w:r>
      <w:r>
        <w:rPr>
          <w:b/>
          <w:spacing w:val="-3"/>
          <w:sz w:val="28"/>
        </w:rPr>
        <w:t> </w:t>
      </w:r>
      <w:r>
        <w:rPr>
          <w:sz w:val="28"/>
        </w:rPr>
        <w:t>as</w:t>
      </w:r>
      <w:r>
        <w:rPr>
          <w:spacing w:val="-1"/>
          <w:sz w:val="28"/>
        </w:rPr>
        <w:t> </w:t>
      </w:r>
      <w:r>
        <w:rPr>
          <w:spacing w:val="-2"/>
          <w:sz w:val="28"/>
        </w:rPr>
        <w:t>follows:</w:t>
      </w:r>
    </w:p>
    <w:p>
      <w:pPr>
        <w:pStyle w:val="BodyText"/>
        <w:spacing w:before="318"/>
        <w:ind w:right="763"/>
      </w:pPr>
      <w:r>
        <w:rPr/>
        <w:t>Licensees</w:t>
      </w:r>
      <w:r>
        <w:rPr>
          <w:spacing w:val="-8"/>
        </w:rPr>
        <w:t> </w:t>
      </w:r>
      <w:r>
        <w:rPr/>
        <w:t>currently</w:t>
      </w:r>
      <w:r>
        <w:rPr>
          <w:spacing w:val="-9"/>
        </w:rPr>
        <w:t> </w:t>
      </w:r>
      <w:r>
        <w:rPr/>
        <w:t>supervising</w:t>
      </w:r>
      <w:r>
        <w:rPr>
          <w:spacing w:val="-9"/>
        </w:rPr>
        <w:t> </w:t>
      </w:r>
      <w:r>
        <w:rPr/>
        <w:t>one</w:t>
      </w:r>
      <w:r>
        <w:rPr>
          <w:spacing w:val="-10"/>
        </w:rPr>
        <w:t> </w:t>
      </w:r>
      <w:r>
        <w:rPr/>
        <w:t>or</w:t>
      </w:r>
      <w:r>
        <w:rPr>
          <w:spacing w:val="-8"/>
        </w:rPr>
        <w:t> </w:t>
      </w:r>
      <w:r>
        <w:rPr/>
        <w:t>more</w:t>
      </w:r>
      <w:r>
        <w:rPr>
          <w:spacing w:val="-10"/>
        </w:rPr>
        <w:t> </w:t>
      </w:r>
      <w:r>
        <w:rPr/>
        <w:t>supervisees</w:t>
      </w:r>
      <w:r>
        <w:rPr>
          <w:spacing w:val="-9"/>
        </w:rPr>
        <w:t> </w:t>
      </w:r>
      <w:r>
        <w:rPr/>
        <w:t>as</w:t>
      </w:r>
      <w:r>
        <w:rPr>
          <w:spacing w:val="-8"/>
        </w:rPr>
        <w:t> </w:t>
      </w:r>
      <w:r>
        <w:rPr/>
        <w:t>of</w:t>
      </w:r>
      <w:r>
        <w:rPr>
          <w:spacing w:val="-8"/>
        </w:rPr>
        <w:t> </w:t>
      </w:r>
      <w:r>
        <w:rPr/>
        <w:t>January</w:t>
      </w:r>
      <w:r>
        <w:rPr>
          <w:spacing w:val="-9"/>
        </w:rPr>
        <w:t> </w:t>
      </w:r>
      <w:r>
        <w:rPr/>
        <w:t>1, </w:t>
      </w:r>
      <w:r>
        <w:rPr>
          <w:spacing w:val="-2"/>
        </w:rPr>
        <w:t>2022:</w:t>
      </w:r>
    </w:p>
    <w:p>
      <w:pPr>
        <w:pStyle w:val="BodyText"/>
        <w:spacing w:before="33"/>
        <w:ind w:left="0"/>
      </w:pPr>
    </w:p>
    <w:p>
      <w:pPr>
        <w:pStyle w:val="ListParagraph"/>
        <w:numPr>
          <w:ilvl w:val="1"/>
          <w:numId w:val="42"/>
        </w:numPr>
        <w:tabs>
          <w:tab w:pos="796" w:val="left" w:leader="none"/>
        </w:tabs>
        <w:spacing w:line="211" w:lineRule="auto" w:before="1" w:after="0"/>
        <w:ind w:left="796" w:right="1609" w:hanging="438"/>
        <w:jc w:val="left"/>
        <w:rPr>
          <w:sz w:val="28"/>
        </w:rPr>
      </w:pPr>
      <w:r>
        <w:rPr>
          <w:sz w:val="28"/>
        </w:rPr>
        <w:t>Must</w:t>
      </w:r>
      <w:r>
        <w:rPr>
          <w:spacing w:val="-8"/>
          <w:sz w:val="28"/>
        </w:rPr>
        <w:t> </w:t>
      </w:r>
      <w:r>
        <w:rPr>
          <w:sz w:val="28"/>
        </w:rPr>
        <w:t>submit</w:t>
      </w:r>
      <w:r>
        <w:rPr>
          <w:spacing w:val="-9"/>
          <w:sz w:val="28"/>
        </w:rPr>
        <w:t> </w:t>
      </w:r>
      <w:r>
        <w:rPr>
          <w:sz w:val="28"/>
        </w:rPr>
        <w:t>a</w:t>
      </w:r>
      <w:r>
        <w:rPr>
          <w:spacing w:val="-8"/>
          <w:sz w:val="28"/>
        </w:rPr>
        <w:t> </w:t>
      </w:r>
      <w:r>
        <w:rPr>
          <w:i/>
          <w:sz w:val="28"/>
        </w:rPr>
        <w:t>Supervisor</w:t>
      </w:r>
      <w:r>
        <w:rPr>
          <w:i/>
          <w:spacing w:val="-9"/>
          <w:sz w:val="28"/>
        </w:rPr>
        <w:t> </w:t>
      </w:r>
      <w:r>
        <w:rPr>
          <w:i/>
          <w:sz w:val="28"/>
        </w:rPr>
        <w:t>Self-Assessment</w:t>
      </w:r>
      <w:r>
        <w:rPr>
          <w:i/>
          <w:spacing w:val="-10"/>
          <w:sz w:val="28"/>
        </w:rPr>
        <w:t> </w:t>
      </w:r>
      <w:r>
        <w:rPr>
          <w:i/>
          <w:sz w:val="28"/>
        </w:rPr>
        <w:t>Report</w:t>
      </w:r>
      <w:r>
        <w:rPr>
          <w:i/>
          <w:spacing w:val="-8"/>
          <w:sz w:val="28"/>
        </w:rPr>
        <w:t> </w:t>
      </w:r>
      <w:r>
        <w:rPr>
          <w:sz w:val="28"/>
        </w:rPr>
        <w:t>to</w:t>
      </w:r>
      <w:r>
        <w:rPr>
          <w:spacing w:val="-8"/>
          <w:sz w:val="28"/>
        </w:rPr>
        <w:t> </w:t>
      </w:r>
      <w:r>
        <w:rPr>
          <w:sz w:val="28"/>
        </w:rPr>
        <w:t>the</w:t>
      </w:r>
      <w:r>
        <w:rPr>
          <w:spacing w:val="-10"/>
          <w:sz w:val="28"/>
        </w:rPr>
        <w:t> </w:t>
      </w:r>
      <w:r>
        <w:rPr>
          <w:sz w:val="28"/>
        </w:rPr>
        <w:t>board</w:t>
      </w:r>
      <w:r>
        <w:rPr>
          <w:spacing w:val="-9"/>
          <w:sz w:val="28"/>
        </w:rPr>
        <w:t> </w:t>
      </w:r>
      <w:r>
        <w:rPr>
          <w:b/>
          <w:sz w:val="28"/>
        </w:rPr>
        <w:t>by January 1, 2023</w:t>
      </w:r>
      <w:r>
        <w:rPr>
          <w:sz w:val="28"/>
        </w:rPr>
        <w:t>.</w:t>
      </w:r>
    </w:p>
    <w:p>
      <w:pPr>
        <w:pStyle w:val="BodyText"/>
        <w:spacing w:before="301"/>
      </w:pPr>
      <w:r>
        <w:rPr/>
        <w:t>Licensees</w:t>
      </w:r>
      <w:r>
        <w:rPr>
          <w:spacing w:val="-8"/>
        </w:rPr>
        <w:t> </w:t>
      </w:r>
      <w:r>
        <w:rPr/>
        <w:t>NOT</w:t>
      </w:r>
      <w:r>
        <w:rPr>
          <w:spacing w:val="-14"/>
        </w:rPr>
        <w:t> </w:t>
      </w:r>
      <w:r>
        <w:rPr/>
        <w:t>supervising</w:t>
      </w:r>
      <w:r>
        <w:rPr>
          <w:spacing w:val="-5"/>
        </w:rPr>
        <w:t> </w:t>
      </w:r>
      <w:r>
        <w:rPr/>
        <w:t>as</w:t>
      </w:r>
      <w:r>
        <w:rPr>
          <w:spacing w:val="-2"/>
        </w:rPr>
        <w:t> </w:t>
      </w:r>
      <w:r>
        <w:rPr/>
        <w:t>of</w:t>
      </w:r>
      <w:r>
        <w:rPr>
          <w:spacing w:val="-4"/>
        </w:rPr>
        <w:t> </w:t>
      </w:r>
      <w:r>
        <w:rPr/>
        <w:t>January</w:t>
      </w:r>
      <w:r>
        <w:rPr>
          <w:spacing w:val="-3"/>
        </w:rPr>
        <w:t> </w:t>
      </w:r>
      <w:r>
        <w:rPr/>
        <w:t>1,</w:t>
      </w:r>
      <w:r>
        <w:rPr>
          <w:spacing w:val="-2"/>
        </w:rPr>
        <w:t> 2022:</w:t>
      </w:r>
    </w:p>
    <w:p>
      <w:pPr>
        <w:pStyle w:val="BodyText"/>
        <w:spacing w:before="37"/>
        <w:ind w:left="0"/>
      </w:pPr>
    </w:p>
    <w:p>
      <w:pPr>
        <w:pStyle w:val="ListParagraph"/>
        <w:numPr>
          <w:ilvl w:val="1"/>
          <w:numId w:val="42"/>
        </w:numPr>
        <w:tabs>
          <w:tab w:pos="796" w:val="left" w:leader="none"/>
        </w:tabs>
        <w:spacing w:line="211" w:lineRule="auto" w:before="1" w:after="0"/>
        <w:ind w:left="796" w:right="843" w:hanging="438"/>
        <w:jc w:val="left"/>
        <w:rPr>
          <w:sz w:val="28"/>
        </w:rPr>
      </w:pPr>
      <w:r>
        <w:rPr>
          <w:sz w:val="28"/>
        </w:rPr>
        <w:t>Must</w:t>
      </w:r>
      <w:r>
        <w:rPr>
          <w:spacing w:val="-8"/>
          <w:sz w:val="28"/>
        </w:rPr>
        <w:t> </w:t>
      </w:r>
      <w:r>
        <w:rPr>
          <w:sz w:val="28"/>
        </w:rPr>
        <w:t>submit</w:t>
      </w:r>
      <w:r>
        <w:rPr>
          <w:spacing w:val="-9"/>
          <w:sz w:val="28"/>
        </w:rPr>
        <w:t> </w:t>
      </w:r>
      <w:r>
        <w:rPr>
          <w:sz w:val="28"/>
        </w:rPr>
        <w:t>a</w:t>
      </w:r>
      <w:r>
        <w:rPr>
          <w:spacing w:val="-8"/>
          <w:sz w:val="28"/>
        </w:rPr>
        <w:t> </w:t>
      </w:r>
      <w:r>
        <w:rPr>
          <w:i/>
          <w:sz w:val="28"/>
        </w:rPr>
        <w:t>Supervisor</w:t>
      </w:r>
      <w:r>
        <w:rPr>
          <w:i/>
          <w:spacing w:val="-9"/>
          <w:sz w:val="28"/>
        </w:rPr>
        <w:t> </w:t>
      </w:r>
      <w:r>
        <w:rPr>
          <w:i/>
          <w:sz w:val="28"/>
        </w:rPr>
        <w:t>Self-Assessment</w:t>
      </w:r>
      <w:r>
        <w:rPr>
          <w:i/>
          <w:spacing w:val="-9"/>
          <w:sz w:val="28"/>
        </w:rPr>
        <w:t> </w:t>
      </w:r>
      <w:r>
        <w:rPr>
          <w:i/>
          <w:sz w:val="28"/>
        </w:rPr>
        <w:t>Report</w:t>
      </w:r>
      <w:r>
        <w:rPr>
          <w:i/>
          <w:spacing w:val="-8"/>
          <w:sz w:val="28"/>
        </w:rPr>
        <w:t> </w:t>
      </w:r>
      <w:r>
        <w:rPr>
          <w:sz w:val="28"/>
        </w:rPr>
        <w:t>to</w:t>
      </w:r>
      <w:r>
        <w:rPr>
          <w:spacing w:val="-8"/>
          <w:sz w:val="28"/>
        </w:rPr>
        <w:t> </w:t>
      </w:r>
      <w:r>
        <w:rPr>
          <w:sz w:val="28"/>
        </w:rPr>
        <w:t>the</w:t>
      </w:r>
      <w:r>
        <w:rPr>
          <w:spacing w:val="-9"/>
          <w:sz w:val="28"/>
        </w:rPr>
        <w:t> </w:t>
      </w:r>
      <w:r>
        <w:rPr>
          <w:sz w:val="28"/>
        </w:rPr>
        <w:t>board</w:t>
      </w:r>
      <w:r>
        <w:rPr>
          <w:spacing w:val="-9"/>
          <w:sz w:val="28"/>
        </w:rPr>
        <w:t> </w:t>
      </w:r>
      <w:r>
        <w:rPr>
          <w:sz w:val="28"/>
        </w:rPr>
        <w:t>within</w:t>
      </w:r>
      <w:r>
        <w:rPr>
          <w:spacing w:val="-9"/>
          <w:sz w:val="28"/>
        </w:rPr>
        <w:t> </w:t>
      </w:r>
      <w:r>
        <w:rPr>
          <w:sz w:val="28"/>
        </w:rPr>
        <w:t>60 days of commencing supervision.</w:t>
      </w:r>
    </w:p>
    <w:p>
      <w:pPr>
        <w:pStyle w:val="Heading3"/>
        <w:spacing w:line="317" w:lineRule="exact" w:before="309"/>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BodyText"/>
        <w:spacing w:line="237" w:lineRule="auto"/>
        <w:ind w:right="763"/>
      </w:pPr>
      <w:r>
        <w:rPr/>
        <w:t>There are no new requirements in this section that pertain directly to supervisees</w:t>
      </w:r>
      <w:r>
        <w:rPr>
          <w:spacing w:val="-10"/>
        </w:rPr>
        <w:t> </w:t>
      </w:r>
      <w:r>
        <w:rPr/>
        <w:t>EXCEPT</w:t>
      </w:r>
      <w:r>
        <w:rPr>
          <w:spacing w:val="-18"/>
        </w:rPr>
        <w:t> </w:t>
      </w:r>
      <w:r>
        <w:rPr/>
        <w:t>that</w:t>
      </w:r>
      <w:r>
        <w:rPr>
          <w:spacing w:val="-8"/>
        </w:rPr>
        <w:t> </w:t>
      </w:r>
      <w:r>
        <w:rPr/>
        <w:t>those</w:t>
      </w:r>
      <w:r>
        <w:rPr>
          <w:spacing w:val="-9"/>
        </w:rPr>
        <w:t> </w:t>
      </w:r>
      <w:r>
        <w:rPr/>
        <w:t>who</w:t>
      </w:r>
      <w:r>
        <w:rPr>
          <w:spacing w:val="-8"/>
        </w:rPr>
        <w:t> </w:t>
      </w:r>
      <w:r>
        <w:rPr/>
        <w:t>begin</w:t>
      </w:r>
      <w:r>
        <w:rPr>
          <w:spacing w:val="-9"/>
        </w:rPr>
        <w:t> </w:t>
      </w:r>
      <w:r>
        <w:rPr/>
        <w:t>working</w:t>
      </w:r>
      <w:r>
        <w:rPr>
          <w:spacing w:val="-9"/>
        </w:rPr>
        <w:t> </w:t>
      </w:r>
      <w:r>
        <w:rPr/>
        <w:t>under</w:t>
      </w:r>
      <w:r>
        <w:rPr>
          <w:spacing w:val="-9"/>
        </w:rPr>
        <w:t> </w:t>
      </w:r>
      <w:r>
        <w:rPr/>
        <w:t>a</w:t>
      </w:r>
      <w:r>
        <w:rPr>
          <w:spacing w:val="-9"/>
        </w:rPr>
        <w:t> </w:t>
      </w:r>
      <w:r>
        <w:rPr/>
        <w:t>new</w:t>
      </w:r>
      <w:r>
        <w:rPr>
          <w:spacing w:val="-9"/>
        </w:rPr>
        <w:t> </w:t>
      </w:r>
      <w:r>
        <w:rPr/>
        <w:t>supervisor </w:t>
      </w:r>
      <w:r>
        <w:rPr>
          <w:b/>
        </w:rPr>
        <w:t>on or after January 1, 2022 </w:t>
      </w:r>
      <w:r>
        <w:rPr/>
        <w:t>will need to sign a </w:t>
      </w:r>
      <w:r>
        <w:rPr>
          <w:i/>
        </w:rPr>
        <w:t>Supervision Agreement,</w:t>
      </w:r>
      <w:r>
        <w:rPr>
          <w:i/>
        </w:rPr>
        <w:t> </w:t>
      </w:r>
      <w:r>
        <w:rPr/>
        <w:t>which is described in further detail in </w:t>
      </w:r>
      <w:r>
        <w:rPr>
          <w:color w:val="404040"/>
        </w:rPr>
        <w:t>section II </w:t>
      </w:r>
      <w:r>
        <w:rPr/>
        <w:t>of this document.</w:t>
      </w:r>
    </w:p>
    <w:p>
      <w:pPr>
        <w:pStyle w:val="BodyText"/>
        <w:spacing w:line="317" w:lineRule="exact"/>
      </w:pPr>
      <w:r>
        <w:rPr/>
        <w:t>Supervisees</w:t>
      </w:r>
      <w:r>
        <w:rPr>
          <w:spacing w:val="-9"/>
        </w:rPr>
        <w:t> </w:t>
      </w:r>
      <w:r>
        <w:rPr/>
        <w:t>should</w:t>
      </w:r>
      <w:r>
        <w:rPr>
          <w:spacing w:val="-3"/>
        </w:rPr>
        <w:t> </w:t>
      </w:r>
      <w:r>
        <w:rPr/>
        <w:t>also</w:t>
      </w:r>
      <w:r>
        <w:rPr>
          <w:spacing w:val="-2"/>
        </w:rPr>
        <w:t> </w:t>
      </w:r>
      <w:r>
        <w:rPr/>
        <w:t>be</w:t>
      </w:r>
      <w:r>
        <w:rPr>
          <w:spacing w:val="-4"/>
        </w:rPr>
        <w:t> </w:t>
      </w:r>
      <w:r>
        <w:rPr/>
        <w:t>aware</w:t>
      </w:r>
      <w:r>
        <w:rPr>
          <w:spacing w:val="-4"/>
        </w:rPr>
        <w:t> </w:t>
      </w:r>
      <w:r>
        <w:rPr/>
        <w:t>of</w:t>
      </w:r>
      <w:r>
        <w:rPr>
          <w:spacing w:val="-2"/>
        </w:rPr>
        <w:t> </w:t>
      </w:r>
      <w:r>
        <w:rPr/>
        <w:t>the</w:t>
      </w:r>
      <w:r>
        <w:rPr>
          <w:spacing w:val="-4"/>
        </w:rPr>
        <w:t> </w:t>
      </w:r>
      <w:r>
        <w:rPr>
          <w:spacing w:val="-2"/>
        </w:rPr>
        <w:t>following:</w:t>
      </w:r>
    </w:p>
    <w:p>
      <w:pPr>
        <w:pStyle w:val="ListParagraph"/>
        <w:numPr>
          <w:ilvl w:val="1"/>
          <w:numId w:val="42"/>
        </w:numPr>
        <w:tabs>
          <w:tab w:pos="796" w:val="left" w:leader="none"/>
        </w:tabs>
        <w:spacing w:line="211" w:lineRule="auto" w:before="28" w:after="0"/>
        <w:ind w:left="796" w:right="1843" w:hanging="438"/>
        <w:jc w:val="left"/>
        <w:rPr>
          <w:sz w:val="28"/>
        </w:rPr>
      </w:pPr>
      <w:r>
        <w:rPr>
          <w:sz w:val="28"/>
        </w:rPr>
        <w:t>Your</w:t>
      </w:r>
      <w:r>
        <w:rPr>
          <w:spacing w:val="-15"/>
          <w:sz w:val="28"/>
        </w:rPr>
        <w:t> </w:t>
      </w:r>
      <w:r>
        <w:rPr>
          <w:sz w:val="28"/>
        </w:rPr>
        <w:t>supervisor</w:t>
      </w:r>
      <w:r>
        <w:rPr>
          <w:spacing w:val="-16"/>
          <w:sz w:val="28"/>
        </w:rPr>
        <w:t> </w:t>
      </w:r>
      <w:r>
        <w:rPr>
          <w:sz w:val="28"/>
        </w:rPr>
        <w:t>is</w:t>
      </w:r>
      <w:r>
        <w:rPr>
          <w:spacing w:val="-15"/>
          <w:sz w:val="28"/>
        </w:rPr>
        <w:t> </w:t>
      </w:r>
      <w:r>
        <w:rPr>
          <w:sz w:val="28"/>
        </w:rPr>
        <w:t>now</w:t>
      </w:r>
      <w:r>
        <w:rPr>
          <w:spacing w:val="-15"/>
          <w:sz w:val="28"/>
        </w:rPr>
        <w:t> </w:t>
      </w:r>
      <w:r>
        <w:rPr>
          <w:sz w:val="28"/>
        </w:rPr>
        <w:t>required</w:t>
      </w:r>
      <w:r>
        <w:rPr>
          <w:spacing w:val="-16"/>
          <w:sz w:val="28"/>
        </w:rPr>
        <w:t> </w:t>
      </w:r>
      <w:r>
        <w:rPr>
          <w:sz w:val="28"/>
        </w:rPr>
        <w:t>to</w:t>
      </w:r>
      <w:r>
        <w:rPr>
          <w:spacing w:val="-15"/>
          <w:sz w:val="28"/>
        </w:rPr>
        <w:t> </w:t>
      </w:r>
      <w:r>
        <w:rPr>
          <w:sz w:val="28"/>
        </w:rPr>
        <w:t>conduct</w:t>
      </w:r>
      <w:r>
        <w:rPr>
          <w:spacing w:val="-16"/>
          <w:sz w:val="28"/>
        </w:rPr>
        <w:t> </w:t>
      </w:r>
      <w:r>
        <w:rPr>
          <w:sz w:val="28"/>
        </w:rPr>
        <w:t>assessments</w:t>
      </w:r>
      <w:r>
        <w:rPr>
          <w:spacing w:val="-16"/>
          <w:sz w:val="28"/>
        </w:rPr>
        <w:t> </w:t>
      </w:r>
      <w:r>
        <w:rPr>
          <w:sz w:val="28"/>
        </w:rPr>
        <w:t>of</w:t>
      </w:r>
      <w:r>
        <w:rPr>
          <w:spacing w:val="-15"/>
          <w:sz w:val="28"/>
        </w:rPr>
        <w:t> </w:t>
      </w:r>
      <w:r>
        <w:rPr>
          <w:sz w:val="28"/>
        </w:rPr>
        <w:t>your strengths and limitations and provide you with a copy.</w:t>
      </w:r>
    </w:p>
    <w:p>
      <w:pPr>
        <w:pStyle w:val="ListParagraph"/>
        <w:numPr>
          <w:ilvl w:val="1"/>
          <w:numId w:val="42"/>
        </w:numPr>
        <w:tabs>
          <w:tab w:pos="796" w:val="left" w:leader="none"/>
        </w:tabs>
        <w:spacing w:line="211" w:lineRule="auto" w:before="86" w:after="0"/>
        <w:ind w:left="796" w:right="818" w:hanging="438"/>
        <w:jc w:val="left"/>
        <w:rPr>
          <w:sz w:val="28"/>
        </w:rPr>
      </w:pPr>
      <w:r>
        <w:rPr>
          <w:sz w:val="28"/>
        </w:rPr>
        <w:t>Your</w:t>
      </w:r>
      <w:r>
        <w:rPr>
          <w:spacing w:val="-15"/>
          <w:sz w:val="28"/>
        </w:rPr>
        <w:t> </w:t>
      </w:r>
      <w:r>
        <w:rPr>
          <w:sz w:val="28"/>
        </w:rPr>
        <w:t>supervisor</w:t>
      </w:r>
      <w:r>
        <w:rPr>
          <w:spacing w:val="-16"/>
          <w:sz w:val="28"/>
        </w:rPr>
        <w:t> </w:t>
      </w:r>
      <w:r>
        <w:rPr>
          <w:sz w:val="28"/>
        </w:rPr>
        <w:t>must</w:t>
      </w:r>
      <w:r>
        <w:rPr>
          <w:spacing w:val="-15"/>
          <w:sz w:val="28"/>
        </w:rPr>
        <w:t> </w:t>
      </w:r>
      <w:r>
        <w:rPr>
          <w:sz w:val="28"/>
        </w:rPr>
        <w:t>provide</w:t>
      </w:r>
      <w:r>
        <w:rPr>
          <w:spacing w:val="-17"/>
          <w:sz w:val="28"/>
        </w:rPr>
        <w:t> </w:t>
      </w:r>
      <w:r>
        <w:rPr>
          <w:sz w:val="28"/>
        </w:rPr>
        <w:t>you</w:t>
      </w:r>
      <w:r>
        <w:rPr>
          <w:spacing w:val="-15"/>
          <w:sz w:val="28"/>
        </w:rPr>
        <w:t> </w:t>
      </w:r>
      <w:r>
        <w:rPr>
          <w:sz w:val="28"/>
        </w:rPr>
        <w:t>with</w:t>
      </w:r>
      <w:r>
        <w:rPr>
          <w:spacing w:val="-16"/>
          <w:sz w:val="28"/>
        </w:rPr>
        <w:t> </w:t>
      </w:r>
      <w:r>
        <w:rPr>
          <w:sz w:val="28"/>
        </w:rPr>
        <w:t>written</w:t>
      </w:r>
      <w:r>
        <w:rPr>
          <w:spacing w:val="-16"/>
          <w:sz w:val="28"/>
        </w:rPr>
        <w:t> </w:t>
      </w:r>
      <w:r>
        <w:rPr>
          <w:sz w:val="28"/>
        </w:rPr>
        <w:t>procedures</w:t>
      </w:r>
      <w:r>
        <w:rPr>
          <w:spacing w:val="-16"/>
          <w:sz w:val="28"/>
        </w:rPr>
        <w:t> </w:t>
      </w:r>
      <w:r>
        <w:rPr>
          <w:sz w:val="28"/>
        </w:rPr>
        <w:t>for</w:t>
      </w:r>
      <w:r>
        <w:rPr>
          <w:spacing w:val="-15"/>
          <w:sz w:val="28"/>
        </w:rPr>
        <w:t> </w:t>
      </w:r>
      <w:r>
        <w:rPr>
          <w:sz w:val="28"/>
        </w:rPr>
        <w:t>contacting a supervisor in the event of a crisis or emergency.</w:t>
      </w:r>
    </w:p>
    <w:p>
      <w:pPr>
        <w:pStyle w:val="ListParagraph"/>
        <w:spacing w:after="0" w:line="211" w:lineRule="auto"/>
        <w:jc w:val="left"/>
        <w:rPr>
          <w:sz w:val="28"/>
        </w:rPr>
        <w:sectPr>
          <w:pgSz w:w="12240" w:h="15840"/>
          <w:pgMar w:header="748" w:footer="0" w:top="1000" w:bottom="280" w:left="1440" w:right="1080"/>
        </w:sectPr>
      </w:pPr>
    </w:p>
    <w:p>
      <w:pPr>
        <w:pStyle w:val="BodyText"/>
        <w:ind w:left="0"/>
      </w:pPr>
    </w:p>
    <w:p>
      <w:pPr>
        <w:pStyle w:val="BodyText"/>
        <w:spacing w:before="267"/>
        <w:ind w:left="0"/>
      </w:pPr>
    </w:p>
    <w:p>
      <w:pPr>
        <w:pStyle w:val="Heading3"/>
        <w:spacing w:line="313"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ListParagraph"/>
        <w:numPr>
          <w:ilvl w:val="0"/>
          <w:numId w:val="43"/>
        </w:numPr>
        <w:tabs>
          <w:tab w:pos="665" w:val="left" w:leader="none"/>
        </w:tabs>
        <w:spacing w:line="208" w:lineRule="auto" w:before="27" w:after="0"/>
        <w:ind w:left="665" w:right="1216" w:hanging="306"/>
        <w:jc w:val="left"/>
        <w:rPr>
          <w:sz w:val="28"/>
        </w:rPr>
      </w:pPr>
      <w:r>
        <w:rPr>
          <w:sz w:val="28"/>
        </w:rPr>
        <w:t>All supervisor responsibilities are now the same regardless of which license</w:t>
      </w:r>
      <w:r>
        <w:rPr>
          <w:spacing w:val="-9"/>
          <w:sz w:val="28"/>
        </w:rPr>
        <w:t> </w:t>
      </w:r>
      <w:r>
        <w:rPr>
          <w:sz w:val="28"/>
        </w:rPr>
        <w:t>type</w:t>
      </w:r>
      <w:r>
        <w:rPr>
          <w:spacing w:val="-10"/>
          <w:sz w:val="28"/>
        </w:rPr>
        <w:t> </w:t>
      </w:r>
      <w:r>
        <w:rPr>
          <w:sz w:val="28"/>
        </w:rPr>
        <w:t>your</w:t>
      </w:r>
      <w:r>
        <w:rPr>
          <w:spacing w:val="-8"/>
          <w:sz w:val="28"/>
        </w:rPr>
        <w:t> </w:t>
      </w:r>
      <w:r>
        <w:rPr>
          <w:sz w:val="28"/>
        </w:rPr>
        <w:t>supervisees</w:t>
      </w:r>
      <w:r>
        <w:rPr>
          <w:spacing w:val="-9"/>
          <w:sz w:val="28"/>
        </w:rPr>
        <w:t> </w:t>
      </w:r>
      <w:r>
        <w:rPr>
          <w:sz w:val="28"/>
        </w:rPr>
        <w:t>are</w:t>
      </w:r>
      <w:r>
        <w:rPr>
          <w:spacing w:val="-10"/>
          <w:sz w:val="28"/>
        </w:rPr>
        <w:t> </w:t>
      </w:r>
      <w:r>
        <w:rPr>
          <w:sz w:val="28"/>
        </w:rPr>
        <w:t>pursuing</w:t>
      </w:r>
      <w:r>
        <w:rPr>
          <w:spacing w:val="-8"/>
          <w:sz w:val="28"/>
        </w:rPr>
        <w:t> </w:t>
      </w:r>
      <w:r>
        <w:rPr>
          <w:sz w:val="28"/>
        </w:rPr>
        <w:t>(previously</w:t>
      </w:r>
      <w:r>
        <w:rPr>
          <w:spacing w:val="-9"/>
          <w:sz w:val="28"/>
        </w:rPr>
        <w:t> </w:t>
      </w:r>
      <w:r>
        <w:rPr>
          <w:sz w:val="28"/>
        </w:rPr>
        <w:t>there</w:t>
      </w:r>
      <w:r>
        <w:rPr>
          <w:spacing w:val="-10"/>
          <w:sz w:val="28"/>
        </w:rPr>
        <w:t> </w:t>
      </w:r>
      <w:r>
        <w:rPr>
          <w:sz w:val="28"/>
        </w:rPr>
        <w:t>was</w:t>
      </w:r>
      <w:r>
        <w:rPr>
          <w:spacing w:val="-9"/>
          <w:sz w:val="28"/>
        </w:rPr>
        <w:t> </w:t>
      </w:r>
      <w:r>
        <w:rPr>
          <w:sz w:val="28"/>
        </w:rPr>
        <w:t>some variation between the LCSW, LMFT and LPCC regulations).</w:t>
      </w:r>
    </w:p>
    <w:p>
      <w:pPr>
        <w:pStyle w:val="ListParagraph"/>
        <w:numPr>
          <w:ilvl w:val="0"/>
          <w:numId w:val="43"/>
        </w:numPr>
        <w:tabs>
          <w:tab w:pos="665" w:val="left" w:leader="none"/>
        </w:tabs>
        <w:spacing w:line="187" w:lineRule="auto" w:before="178" w:after="0"/>
        <w:ind w:left="665" w:right="977" w:hanging="306"/>
        <w:jc w:val="left"/>
        <w:rPr>
          <w:sz w:val="28"/>
        </w:rPr>
      </w:pPr>
      <w:r>
        <w:rPr>
          <w:sz w:val="28"/>
        </w:rPr>
        <w:t>You</w:t>
      </w:r>
      <w:r>
        <w:rPr>
          <w:spacing w:val="-12"/>
          <w:sz w:val="28"/>
        </w:rPr>
        <w:t> </w:t>
      </w:r>
      <w:r>
        <w:rPr>
          <w:sz w:val="28"/>
        </w:rPr>
        <w:t>must</w:t>
      </w:r>
      <w:r>
        <w:rPr>
          <w:spacing w:val="-12"/>
          <w:sz w:val="28"/>
        </w:rPr>
        <w:t> </w:t>
      </w:r>
      <w:r>
        <w:rPr>
          <w:sz w:val="28"/>
        </w:rPr>
        <w:t>ensure</w:t>
      </w:r>
      <w:r>
        <w:rPr>
          <w:spacing w:val="-14"/>
          <w:sz w:val="28"/>
        </w:rPr>
        <w:t> </w:t>
      </w:r>
      <w:r>
        <w:rPr>
          <w:sz w:val="28"/>
        </w:rPr>
        <w:t>that</w:t>
      </w:r>
      <w:r>
        <w:rPr>
          <w:spacing w:val="-13"/>
          <w:sz w:val="28"/>
        </w:rPr>
        <w:t> </w:t>
      </w:r>
      <w:r>
        <w:rPr>
          <w:sz w:val="28"/>
        </w:rPr>
        <w:t>you</w:t>
      </w:r>
      <w:r>
        <w:rPr>
          <w:spacing w:val="-12"/>
          <w:sz w:val="28"/>
        </w:rPr>
        <w:t> </w:t>
      </w:r>
      <w:r>
        <w:rPr>
          <w:sz w:val="28"/>
        </w:rPr>
        <w:t>are</w:t>
      </w:r>
      <w:r>
        <w:rPr>
          <w:spacing w:val="-14"/>
          <w:sz w:val="28"/>
        </w:rPr>
        <w:t> </w:t>
      </w:r>
      <w:r>
        <w:rPr>
          <w:sz w:val="28"/>
        </w:rPr>
        <w:t>meeting</w:t>
      </w:r>
      <w:r>
        <w:rPr>
          <w:spacing w:val="-12"/>
          <w:sz w:val="28"/>
        </w:rPr>
        <w:t> </w:t>
      </w:r>
      <w:r>
        <w:rPr>
          <w:sz w:val="28"/>
        </w:rPr>
        <w:t>all</w:t>
      </w:r>
      <w:r>
        <w:rPr>
          <w:spacing w:val="-12"/>
          <w:sz w:val="28"/>
        </w:rPr>
        <w:t> </w:t>
      </w:r>
      <w:r>
        <w:rPr>
          <w:sz w:val="28"/>
        </w:rPr>
        <w:t>of</w:t>
      </w:r>
      <w:r>
        <w:rPr>
          <w:spacing w:val="-12"/>
          <w:sz w:val="28"/>
        </w:rPr>
        <w:t> </w:t>
      </w:r>
      <w:r>
        <w:rPr>
          <w:sz w:val="28"/>
        </w:rPr>
        <w:t>the</w:t>
      </w:r>
      <w:r>
        <w:rPr>
          <w:spacing w:val="-14"/>
          <w:sz w:val="28"/>
        </w:rPr>
        <w:t> </w:t>
      </w:r>
      <w:r>
        <w:rPr>
          <w:sz w:val="28"/>
        </w:rPr>
        <w:t>responsibilities</w:t>
      </w:r>
      <w:r>
        <w:rPr>
          <w:spacing w:val="-12"/>
          <w:sz w:val="28"/>
        </w:rPr>
        <w:t> </w:t>
      </w:r>
      <w:r>
        <w:rPr>
          <w:sz w:val="28"/>
        </w:rPr>
        <w:t>specified </w:t>
      </w:r>
      <w:r>
        <w:rPr>
          <w:color w:val="404040"/>
          <w:sz w:val="28"/>
        </w:rPr>
        <w:t>above </w:t>
      </w:r>
      <w:r>
        <w:rPr>
          <w:sz w:val="28"/>
        </w:rPr>
        <w:t>for all supervisees.</w:t>
      </w:r>
    </w:p>
    <w:p>
      <w:pPr>
        <w:pStyle w:val="ListParagraph"/>
        <w:numPr>
          <w:ilvl w:val="0"/>
          <w:numId w:val="43"/>
        </w:numPr>
        <w:tabs>
          <w:tab w:pos="665" w:val="left" w:leader="none"/>
        </w:tabs>
        <w:spacing w:line="208" w:lineRule="auto" w:before="130" w:after="0"/>
        <w:ind w:left="665" w:right="848" w:hanging="306"/>
        <w:jc w:val="left"/>
        <w:rPr>
          <w:sz w:val="28"/>
        </w:rPr>
      </w:pPr>
      <w:r>
        <w:rPr>
          <w:sz w:val="28"/>
        </w:rPr>
        <w:t>You must complete a </w:t>
      </w:r>
      <w:r>
        <w:rPr>
          <w:i/>
          <w:sz w:val="28"/>
        </w:rPr>
        <w:t>Supervision Agreement </w:t>
      </w:r>
      <w:r>
        <w:rPr>
          <w:sz w:val="28"/>
        </w:rPr>
        <w:t>for new supervisory relationships</w:t>
      </w:r>
      <w:r>
        <w:rPr>
          <w:spacing w:val="-7"/>
          <w:sz w:val="28"/>
        </w:rPr>
        <w:t> </w:t>
      </w:r>
      <w:r>
        <w:rPr>
          <w:sz w:val="28"/>
        </w:rPr>
        <w:t>that</w:t>
      </w:r>
      <w:r>
        <w:rPr>
          <w:spacing w:val="-8"/>
          <w:sz w:val="28"/>
        </w:rPr>
        <w:t> </w:t>
      </w:r>
      <w:r>
        <w:rPr>
          <w:sz w:val="28"/>
        </w:rPr>
        <w:t>are</w:t>
      </w:r>
      <w:r>
        <w:rPr>
          <w:spacing w:val="-9"/>
          <w:sz w:val="28"/>
        </w:rPr>
        <w:t> </w:t>
      </w:r>
      <w:r>
        <w:rPr>
          <w:sz w:val="28"/>
        </w:rPr>
        <w:t>established</w:t>
      </w:r>
      <w:r>
        <w:rPr>
          <w:spacing w:val="-8"/>
          <w:sz w:val="28"/>
        </w:rPr>
        <w:t> </w:t>
      </w:r>
      <w:r>
        <w:rPr>
          <w:sz w:val="28"/>
        </w:rPr>
        <w:t>on</w:t>
      </w:r>
      <w:r>
        <w:rPr>
          <w:spacing w:val="-7"/>
          <w:sz w:val="28"/>
        </w:rPr>
        <w:t> </w:t>
      </w:r>
      <w:r>
        <w:rPr>
          <w:sz w:val="28"/>
        </w:rPr>
        <w:t>or</w:t>
      </w:r>
      <w:r>
        <w:rPr>
          <w:spacing w:val="-8"/>
          <w:sz w:val="28"/>
        </w:rPr>
        <w:t> </w:t>
      </w:r>
      <w:r>
        <w:rPr>
          <w:sz w:val="28"/>
        </w:rPr>
        <w:t>after</w:t>
      </w:r>
      <w:r>
        <w:rPr>
          <w:spacing w:val="-8"/>
          <w:sz w:val="28"/>
        </w:rPr>
        <w:t> </w:t>
      </w:r>
      <w:r>
        <w:rPr>
          <w:sz w:val="28"/>
        </w:rPr>
        <w:t>January</w:t>
      </w:r>
      <w:r>
        <w:rPr>
          <w:spacing w:val="-8"/>
          <w:sz w:val="28"/>
        </w:rPr>
        <w:t> </w:t>
      </w:r>
      <w:r>
        <w:rPr>
          <w:sz w:val="28"/>
        </w:rPr>
        <w:t>1,</w:t>
      </w:r>
      <w:r>
        <w:rPr>
          <w:spacing w:val="-7"/>
          <w:sz w:val="28"/>
        </w:rPr>
        <w:t> </w:t>
      </w:r>
      <w:r>
        <w:rPr>
          <w:sz w:val="28"/>
        </w:rPr>
        <w:t>2022,</w:t>
      </w:r>
      <w:r>
        <w:rPr>
          <w:spacing w:val="-8"/>
          <w:sz w:val="28"/>
        </w:rPr>
        <w:t> </w:t>
      </w:r>
      <w:r>
        <w:rPr>
          <w:sz w:val="28"/>
        </w:rPr>
        <w:t>as</w:t>
      </w:r>
      <w:r>
        <w:rPr>
          <w:spacing w:val="-7"/>
          <w:sz w:val="28"/>
        </w:rPr>
        <w:t> </w:t>
      </w:r>
      <w:r>
        <w:rPr>
          <w:sz w:val="28"/>
        </w:rPr>
        <w:t>described in further detail in </w:t>
      </w:r>
      <w:r>
        <w:rPr>
          <w:color w:val="404040"/>
          <w:sz w:val="28"/>
        </w:rPr>
        <w:t>section II </w:t>
      </w:r>
      <w:r>
        <w:rPr>
          <w:sz w:val="28"/>
        </w:rPr>
        <w:t>of this document</w:t>
      </w:r>
    </w:p>
    <w:p>
      <w:pPr>
        <w:pStyle w:val="ListParagraph"/>
        <w:numPr>
          <w:ilvl w:val="0"/>
          <w:numId w:val="43"/>
        </w:numPr>
        <w:tabs>
          <w:tab w:pos="665" w:val="left" w:leader="none"/>
        </w:tabs>
        <w:spacing w:line="187" w:lineRule="auto" w:before="178" w:after="0"/>
        <w:ind w:left="665" w:right="971" w:hanging="306"/>
        <w:jc w:val="left"/>
        <w:rPr>
          <w:sz w:val="28"/>
        </w:rPr>
      </w:pPr>
      <w:r>
        <w:rPr>
          <w:sz w:val="28"/>
        </w:rPr>
        <w:t>You</w:t>
      </w:r>
      <w:r>
        <w:rPr>
          <w:spacing w:val="-14"/>
          <w:sz w:val="28"/>
        </w:rPr>
        <w:t> </w:t>
      </w:r>
      <w:r>
        <w:rPr>
          <w:sz w:val="28"/>
        </w:rPr>
        <w:t>must</w:t>
      </w:r>
      <w:r>
        <w:rPr>
          <w:spacing w:val="-14"/>
          <w:sz w:val="28"/>
        </w:rPr>
        <w:t> </w:t>
      </w:r>
      <w:r>
        <w:rPr>
          <w:sz w:val="28"/>
        </w:rPr>
        <w:t>complete</w:t>
      </w:r>
      <w:r>
        <w:rPr>
          <w:spacing w:val="-15"/>
          <w:sz w:val="28"/>
        </w:rPr>
        <w:t> </w:t>
      </w:r>
      <w:r>
        <w:rPr>
          <w:sz w:val="28"/>
        </w:rPr>
        <w:t>a</w:t>
      </w:r>
      <w:r>
        <w:rPr>
          <w:spacing w:val="-14"/>
          <w:sz w:val="28"/>
        </w:rPr>
        <w:t> </w:t>
      </w:r>
      <w:r>
        <w:rPr>
          <w:i/>
          <w:sz w:val="28"/>
        </w:rPr>
        <w:t>Supervisor</w:t>
      </w:r>
      <w:r>
        <w:rPr>
          <w:i/>
          <w:spacing w:val="-15"/>
          <w:sz w:val="28"/>
        </w:rPr>
        <w:t> </w:t>
      </w:r>
      <w:r>
        <w:rPr>
          <w:i/>
          <w:sz w:val="28"/>
        </w:rPr>
        <w:t>Self-Assessment</w:t>
      </w:r>
      <w:r>
        <w:rPr>
          <w:i/>
          <w:spacing w:val="-15"/>
          <w:sz w:val="28"/>
        </w:rPr>
        <w:t> </w:t>
      </w:r>
      <w:r>
        <w:rPr>
          <w:i/>
          <w:sz w:val="28"/>
        </w:rPr>
        <w:t>Report</w:t>
      </w:r>
      <w:r>
        <w:rPr>
          <w:i/>
          <w:spacing w:val="-14"/>
          <w:sz w:val="28"/>
        </w:rPr>
        <w:t> </w:t>
      </w:r>
      <w:r>
        <w:rPr>
          <w:sz w:val="28"/>
        </w:rPr>
        <w:t>and</w:t>
      </w:r>
      <w:r>
        <w:rPr>
          <w:spacing w:val="-14"/>
          <w:sz w:val="28"/>
        </w:rPr>
        <w:t> </w:t>
      </w:r>
      <w:r>
        <w:rPr>
          <w:sz w:val="28"/>
        </w:rPr>
        <w:t>submit</w:t>
      </w:r>
      <w:r>
        <w:rPr>
          <w:spacing w:val="-15"/>
          <w:sz w:val="28"/>
        </w:rPr>
        <w:t> </w:t>
      </w:r>
      <w:r>
        <w:rPr>
          <w:sz w:val="28"/>
        </w:rPr>
        <w:t>it</w:t>
      </w:r>
      <w:r>
        <w:rPr>
          <w:spacing w:val="-14"/>
          <w:sz w:val="28"/>
        </w:rPr>
        <w:t> </w:t>
      </w:r>
      <w:r>
        <w:rPr>
          <w:sz w:val="28"/>
        </w:rPr>
        <w:t>to the board according to the timeline specified in </w:t>
      </w:r>
      <w:r>
        <w:rPr>
          <w:color w:val="404040"/>
          <w:sz w:val="28"/>
        </w:rPr>
        <w:t>above</w:t>
      </w:r>
      <w:r>
        <w:rPr>
          <w:sz w:val="28"/>
        </w:rPr>
        <w:t>.</w:t>
      </w:r>
    </w:p>
    <w:p>
      <w:pPr>
        <w:pStyle w:val="BodyText"/>
        <w:spacing w:before="106"/>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BodyText"/>
        <w:spacing w:line="237" w:lineRule="auto"/>
        <w:ind w:right="763"/>
      </w:pPr>
      <w:r>
        <w:rPr/>
        <w:t>There are no new requirements in this section that pertain directly to employers.</w:t>
      </w:r>
      <w:r>
        <w:rPr>
          <w:spacing w:val="-12"/>
        </w:rPr>
        <w:t> </w:t>
      </w:r>
      <w:r>
        <w:rPr/>
        <w:t>However,</w:t>
      </w:r>
      <w:r>
        <w:rPr>
          <w:spacing w:val="-11"/>
        </w:rPr>
        <w:t> </w:t>
      </w:r>
      <w:r>
        <w:rPr/>
        <w:t>employers</w:t>
      </w:r>
      <w:r>
        <w:rPr>
          <w:spacing w:val="-12"/>
        </w:rPr>
        <w:t> </w:t>
      </w:r>
      <w:r>
        <w:rPr/>
        <w:t>should</w:t>
      </w:r>
      <w:r>
        <w:rPr>
          <w:spacing w:val="-12"/>
        </w:rPr>
        <w:t> </w:t>
      </w:r>
      <w:r>
        <w:rPr/>
        <w:t>be</w:t>
      </w:r>
      <w:r>
        <w:rPr>
          <w:spacing w:val="-13"/>
        </w:rPr>
        <w:t> </w:t>
      </w:r>
      <w:r>
        <w:rPr/>
        <w:t>aware</w:t>
      </w:r>
      <w:r>
        <w:rPr>
          <w:spacing w:val="-13"/>
        </w:rPr>
        <w:t> </w:t>
      </w:r>
      <w:r>
        <w:rPr/>
        <w:t>that</w:t>
      </w:r>
      <w:r>
        <w:rPr>
          <w:spacing w:val="-12"/>
        </w:rPr>
        <w:t> </w:t>
      </w:r>
      <w:r>
        <w:rPr/>
        <w:t>supervisors</w:t>
      </w:r>
      <w:r>
        <w:rPr>
          <w:spacing w:val="-12"/>
        </w:rPr>
        <w:t> </w:t>
      </w:r>
      <w:r>
        <w:rPr/>
        <w:t>have</w:t>
      </w:r>
      <w:r>
        <w:rPr>
          <w:spacing w:val="-13"/>
        </w:rPr>
        <w:t> </w:t>
      </w:r>
      <w:r>
        <w:rPr/>
        <w:t>some new responsibilities as specified in </w:t>
      </w:r>
      <w:r>
        <w:rPr>
          <w:color w:val="404040"/>
        </w:rPr>
        <w:t>above</w:t>
      </w:r>
      <w:r>
        <w:rPr/>
        <w:t>.</w:t>
      </w:r>
    </w:p>
    <w:p>
      <w:pPr>
        <w:pStyle w:val="BodyText"/>
        <w:spacing w:before="8"/>
        <w:ind w:left="0"/>
      </w:pPr>
    </w:p>
    <w:p>
      <w:pPr>
        <w:pStyle w:val="Heading2"/>
        <w:numPr>
          <w:ilvl w:val="0"/>
          <w:numId w:val="36"/>
        </w:numPr>
        <w:tabs>
          <w:tab w:pos="664" w:val="left" w:leader="none"/>
        </w:tabs>
        <w:spacing w:line="321" w:lineRule="exact" w:before="0" w:after="0"/>
        <w:ind w:left="664" w:right="0" w:hanging="305"/>
        <w:jc w:val="left"/>
      </w:pPr>
      <w:r>
        <w:rPr/>
        <w:t>SUBSTITUTE</w:t>
      </w:r>
      <w:r>
        <w:rPr>
          <w:spacing w:val="-3"/>
        </w:rPr>
        <w:t> </w:t>
      </w:r>
      <w:r>
        <w:rPr>
          <w:spacing w:val="-2"/>
        </w:rPr>
        <w:t>SUPERVISORS</w:t>
      </w:r>
    </w:p>
    <w:p>
      <w:pPr>
        <w:spacing w:line="316" w:lineRule="exact" w:before="0"/>
        <w:ind w:left="3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1821.1</w:t>
      </w:r>
      <w:r>
        <w:rPr>
          <w:i/>
          <w:spacing w:val="-1"/>
          <w:sz w:val="28"/>
        </w:rPr>
        <w:t> </w:t>
      </w:r>
      <w:r>
        <w:rPr>
          <w:i/>
          <w:sz w:val="28"/>
        </w:rPr>
        <w:t>(LPCC),</w:t>
      </w:r>
      <w:r>
        <w:rPr>
          <w:i/>
          <w:spacing w:val="-2"/>
          <w:sz w:val="28"/>
        </w:rPr>
        <w:t> </w:t>
      </w:r>
      <w:r>
        <w:rPr>
          <w:i/>
          <w:sz w:val="28"/>
        </w:rPr>
        <w:t>1833.1.5</w:t>
      </w:r>
      <w:r>
        <w:rPr>
          <w:i/>
          <w:spacing w:val="-1"/>
          <w:sz w:val="28"/>
        </w:rPr>
        <w:t> </w:t>
      </w:r>
      <w:r>
        <w:rPr>
          <w:i/>
          <w:sz w:val="28"/>
        </w:rPr>
        <w:t>(LMFT),</w:t>
      </w:r>
      <w:r>
        <w:rPr>
          <w:i/>
          <w:spacing w:val="-3"/>
          <w:sz w:val="28"/>
        </w:rPr>
        <w:t> </w:t>
      </w:r>
      <w:r>
        <w:rPr>
          <w:i/>
          <w:sz w:val="28"/>
        </w:rPr>
        <w:t>and</w:t>
      </w:r>
      <w:r>
        <w:rPr>
          <w:i/>
          <w:spacing w:val="-1"/>
          <w:sz w:val="28"/>
        </w:rPr>
        <w:t> </w:t>
      </w:r>
      <w:r>
        <w:rPr>
          <w:i/>
          <w:sz w:val="28"/>
        </w:rPr>
        <w:t>1870.3 </w:t>
      </w:r>
      <w:r>
        <w:rPr>
          <w:i/>
          <w:spacing w:val="-2"/>
          <w:sz w:val="28"/>
        </w:rPr>
        <w:t>(LCSW)</w:t>
      </w:r>
    </w:p>
    <w:p>
      <w:pPr>
        <w:pStyle w:val="BodyText"/>
        <w:spacing w:line="237" w:lineRule="auto"/>
        <w:ind w:right="763"/>
      </w:pPr>
      <w:r>
        <w:rPr/>
        <w:t>When</w:t>
      </w:r>
      <w:r>
        <w:rPr>
          <w:spacing w:val="-10"/>
        </w:rPr>
        <w:t> </w:t>
      </w:r>
      <w:r>
        <w:rPr/>
        <w:t>a</w:t>
      </w:r>
      <w:r>
        <w:rPr>
          <w:spacing w:val="-10"/>
        </w:rPr>
        <w:t> </w:t>
      </w:r>
      <w:r>
        <w:rPr/>
        <w:t>supervisee</w:t>
      </w:r>
      <w:r>
        <w:rPr>
          <w:spacing w:val="-11"/>
        </w:rPr>
        <w:t> </w:t>
      </w:r>
      <w:r>
        <w:rPr/>
        <w:t>obtains</w:t>
      </w:r>
      <w:r>
        <w:rPr>
          <w:spacing w:val="-10"/>
        </w:rPr>
        <w:t> </w:t>
      </w:r>
      <w:r>
        <w:rPr/>
        <w:t>supervision</w:t>
      </w:r>
      <w:r>
        <w:rPr>
          <w:spacing w:val="-10"/>
        </w:rPr>
        <w:t> </w:t>
      </w:r>
      <w:r>
        <w:rPr/>
        <w:t>temporarily</w:t>
      </w:r>
      <w:r>
        <w:rPr>
          <w:spacing w:val="-10"/>
        </w:rPr>
        <w:t> </w:t>
      </w:r>
      <w:r>
        <w:rPr/>
        <w:t>from</w:t>
      </w:r>
      <w:r>
        <w:rPr>
          <w:spacing w:val="-11"/>
        </w:rPr>
        <w:t> </w:t>
      </w:r>
      <w:r>
        <w:rPr/>
        <w:t>a</w:t>
      </w:r>
      <w:r>
        <w:rPr>
          <w:spacing w:val="-10"/>
        </w:rPr>
        <w:t> </w:t>
      </w:r>
      <w:r>
        <w:rPr/>
        <w:t>substitute supervisor, the following are now required:</w:t>
      </w:r>
    </w:p>
    <w:p>
      <w:pPr>
        <w:pStyle w:val="ListParagraph"/>
        <w:numPr>
          <w:ilvl w:val="0"/>
          <w:numId w:val="43"/>
        </w:numPr>
        <w:tabs>
          <w:tab w:pos="664" w:val="left" w:leader="none"/>
        </w:tabs>
        <w:spacing w:line="351" w:lineRule="exact" w:before="20" w:after="0"/>
        <w:ind w:left="664" w:right="0" w:hanging="305"/>
        <w:jc w:val="left"/>
        <w:rPr>
          <w:sz w:val="28"/>
        </w:rPr>
      </w:pPr>
      <w:r>
        <w:rPr>
          <w:sz w:val="28"/>
        </w:rPr>
        <w:t>The</w:t>
      </w:r>
      <w:r>
        <w:rPr>
          <w:spacing w:val="-6"/>
          <w:sz w:val="28"/>
        </w:rPr>
        <w:t> </w:t>
      </w:r>
      <w:r>
        <w:rPr>
          <w:sz w:val="28"/>
        </w:rPr>
        <w:t>substitute</w:t>
      </w:r>
      <w:r>
        <w:rPr>
          <w:spacing w:val="-3"/>
          <w:sz w:val="28"/>
        </w:rPr>
        <w:t> </w:t>
      </w:r>
      <w:r>
        <w:rPr>
          <w:sz w:val="28"/>
        </w:rPr>
        <w:t>supervisor</w:t>
      </w:r>
      <w:r>
        <w:rPr>
          <w:spacing w:val="-3"/>
          <w:sz w:val="28"/>
        </w:rPr>
        <w:t> </w:t>
      </w:r>
      <w:r>
        <w:rPr>
          <w:spacing w:val="-2"/>
          <w:sz w:val="28"/>
        </w:rPr>
        <w:t>shall:</w:t>
      </w:r>
    </w:p>
    <w:p>
      <w:pPr>
        <w:pStyle w:val="ListParagraph"/>
        <w:numPr>
          <w:ilvl w:val="1"/>
          <w:numId w:val="43"/>
        </w:numPr>
        <w:tabs>
          <w:tab w:pos="999" w:val="left" w:leader="none"/>
        </w:tabs>
        <w:spacing w:line="344" w:lineRule="exact" w:before="0" w:after="0"/>
        <w:ind w:left="999" w:right="0" w:hanging="279"/>
        <w:jc w:val="left"/>
        <w:rPr>
          <w:sz w:val="28"/>
        </w:rPr>
      </w:pPr>
      <w:r>
        <w:rPr>
          <w:sz w:val="28"/>
        </w:rPr>
        <w:t>Meet</w:t>
      </w:r>
      <w:r>
        <w:rPr>
          <w:spacing w:val="-7"/>
          <w:sz w:val="28"/>
        </w:rPr>
        <w:t> </w:t>
      </w:r>
      <w:r>
        <w:rPr>
          <w:sz w:val="28"/>
        </w:rPr>
        <w:t>all</w:t>
      </w:r>
      <w:r>
        <w:rPr>
          <w:spacing w:val="-3"/>
          <w:sz w:val="28"/>
        </w:rPr>
        <w:t> </w:t>
      </w:r>
      <w:r>
        <w:rPr>
          <w:sz w:val="28"/>
        </w:rPr>
        <w:t>supervisor</w:t>
      </w:r>
      <w:r>
        <w:rPr>
          <w:spacing w:val="-4"/>
          <w:sz w:val="28"/>
        </w:rPr>
        <w:t> </w:t>
      </w:r>
      <w:r>
        <w:rPr>
          <w:sz w:val="28"/>
        </w:rPr>
        <w:t>qualifications</w:t>
      </w:r>
      <w:r>
        <w:rPr>
          <w:spacing w:val="-3"/>
          <w:sz w:val="28"/>
        </w:rPr>
        <w:t> </w:t>
      </w:r>
      <w:r>
        <w:rPr>
          <w:sz w:val="28"/>
        </w:rPr>
        <w:t>required</w:t>
      </w:r>
      <w:r>
        <w:rPr>
          <w:spacing w:val="-4"/>
          <w:sz w:val="28"/>
        </w:rPr>
        <w:t> </w:t>
      </w:r>
      <w:r>
        <w:rPr>
          <w:sz w:val="28"/>
        </w:rPr>
        <w:t>by</w:t>
      </w:r>
      <w:r>
        <w:rPr>
          <w:spacing w:val="-3"/>
          <w:sz w:val="28"/>
        </w:rPr>
        <w:t> </w:t>
      </w:r>
      <w:r>
        <w:rPr>
          <w:sz w:val="28"/>
        </w:rPr>
        <w:t>law;</w:t>
      </w:r>
      <w:r>
        <w:rPr>
          <w:spacing w:val="-2"/>
          <w:sz w:val="28"/>
        </w:rPr>
        <w:t> </w:t>
      </w:r>
      <w:r>
        <w:rPr>
          <w:spacing w:val="-5"/>
          <w:sz w:val="28"/>
        </w:rPr>
        <w:t>and</w:t>
      </w:r>
    </w:p>
    <w:p>
      <w:pPr>
        <w:pStyle w:val="ListParagraph"/>
        <w:numPr>
          <w:ilvl w:val="1"/>
          <w:numId w:val="43"/>
        </w:numPr>
        <w:tabs>
          <w:tab w:pos="999" w:val="left" w:leader="none"/>
        </w:tabs>
        <w:spacing w:line="372" w:lineRule="exact" w:before="0" w:after="0"/>
        <w:ind w:left="999" w:right="0" w:hanging="279"/>
        <w:jc w:val="left"/>
        <w:rPr>
          <w:sz w:val="28"/>
        </w:rPr>
      </w:pPr>
      <w:r>
        <w:rPr>
          <w:sz w:val="28"/>
        </w:rPr>
        <w:t>Sign</w:t>
      </w:r>
      <w:r>
        <w:rPr>
          <w:spacing w:val="-14"/>
          <w:sz w:val="28"/>
        </w:rPr>
        <w:t> </w:t>
      </w:r>
      <w:r>
        <w:rPr>
          <w:sz w:val="28"/>
        </w:rPr>
        <w:t>the</w:t>
      </w:r>
      <w:r>
        <w:rPr>
          <w:spacing w:val="-13"/>
          <w:sz w:val="28"/>
        </w:rPr>
        <w:t> </w:t>
      </w:r>
      <w:r>
        <w:rPr>
          <w:sz w:val="28"/>
        </w:rPr>
        <w:t>supervisee’s</w:t>
      </w:r>
      <w:r>
        <w:rPr>
          <w:spacing w:val="-12"/>
          <w:sz w:val="28"/>
        </w:rPr>
        <w:t> </w:t>
      </w:r>
      <w:r>
        <w:rPr>
          <w:sz w:val="28"/>
        </w:rPr>
        <w:t>weekly</w:t>
      </w:r>
      <w:r>
        <w:rPr>
          <w:spacing w:val="-11"/>
          <w:sz w:val="28"/>
        </w:rPr>
        <w:t> </w:t>
      </w:r>
      <w:r>
        <w:rPr>
          <w:spacing w:val="-4"/>
          <w:sz w:val="28"/>
        </w:rPr>
        <w:t>log.</w:t>
      </w:r>
    </w:p>
    <w:p>
      <w:pPr>
        <w:pStyle w:val="BodyText"/>
        <w:spacing w:before="121"/>
        <w:ind w:left="0"/>
      </w:pPr>
    </w:p>
    <w:p>
      <w:pPr>
        <w:pStyle w:val="ListParagraph"/>
        <w:numPr>
          <w:ilvl w:val="0"/>
          <w:numId w:val="43"/>
        </w:numPr>
        <w:tabs>
          <w:tab w:pos="665" w:val="left" w:leader="none"/>
        </w:tabs>
        <w:spacing w:line="187" w:lineRule="auto" w:before="0" w:after="0"/>
        <w:ind w:left="665" w:right="1199" w:hanging="306"/>
        <w:jc w:val="left"/>
        <w:rPr>
          <w:sz w:val="28"/>
        </w:rPr>
      </w:pPr>
      <w:r>
        <w:rPr>
          <w:sz w:val="28"/>
        </w:rPr>
        <w:t>The</w:t>
      </w:r>
      <w:r>
        <w:rPr>
          <w:spacing w:val="-10"/>
          <w:sz w:val="28"/>
        </w:rPr>
        <w:t> </w:t>
      </w:r>
      <w:r>
        <w:rPr>
          <w:sz w:val="28"/>
        </w:rPr>
        <w:t>substitute</w:t>
      </w:r>
      <w:r>
        <w:rPr>
          <w:spacing w:val="-9"/>
          <w:sz w:val="28"/>
        </w:rPr>
        <w:t> </w:t>
      </w:r>
      <w:r>
        <w:rPr>
          <w:sz w:val="28"/>
        </w:rPr>
        <w:t>supervisor</w:t>
      </w:r>
      <w:r>
        <w:rPr>
          <w:spacing w:val="-9"/>
          <w:sz w:val="28"/>
        </w:rPr>
        <w:t> </w:t>
      </w:r>
      <w:r>
        <w:rPr>
          <w:sz w:val="28"/>
        </w:rPr>
        <w:t>and</w:t>
      </w:r>
      <w:r>
        <w:rPr>
          <w:spacing w:val="-8"/>
          <w:sz w:val="28"/>
        </w:rPr>
        <w:t> </w:t>
      </w:r>
      <w:r>
        <w:rPr>
          <w:sz w:val="28"/>
        </w:rPr>
        <w:t>the</w:t>
      </w:r>
      <w:r>
        <w:rPr>
          <w:spacing w:val="-10"/>
          <w:sz w:val="28"/>
        </w:rPr>
        <w:t> </w:t>
      </w:r>
      <w:r>
        <w:rPr>
          <w:sz w:val="28"/>
        </w:rPr>
        <w:t>supervisee</w:t>
      </w:r>
      <w:r>
        <w:rPr>
          <w:spacing w:val="-10"/>
          <w:sz w:val="28"/>
        </w:rPr>
        <w:t> </w:t>
      </w:r>
      <w:r>
        <w:rPr>
          <w:sz w:val="28"/>
        </w:rPr>
        <w:t>shall</w:t>
      </w:r>
      <w:r>
        <w:rPr>
          <w:spacing w:val="-9"/>
          <w:sz w:val="28"/>
        </w:rPr>
        <w:t> </w:t>
      </w:r>
      <w:r>
        <w:rPr>
          <w:sz w:val="28"/>
        </w:rPr>
        <w:t>sign</w:t>
      </w:r>
      <w:r>
        <w:rPr>
          <w:spacing w:val="-8"/>
          <w:sz w:val="28"/>
        </w:rPr>
        <w:t> </w:t>
      </w:r>
      <w:r>
        <w:rPr>
          <w:sz w:val="28"/>
        </w:rPr>
        <w:t>the</w:t>
      </w:r>
      <w:r>
        <w:rPr>
          <w:spacing w:val="-9"/>
          <w:sz w:val="28"/>
        </w:rPr>
        <w:t> </w:t>
      </w:r>
      <w:r>
        <w:rPr>
          <w:i/>
          <w:sz w:val="28"/>
        </w:rPr>
        <w:t>Supervision</w:t>
      </w:r>
      <w:r>
        <w:rPr>
          <w:i/>
          <w:sz w:val="28"/>
        </w:rPr>
        <w:t> Agreement </w:t>
      </w:r>
      <w:r>
        <w:rPr>
          <w:sz w:val="28"/>
        </w:rPr>
        <w:t>specified in regulation.</w:t>
      </w:r>
    </w:p>
    <w:p>
      <w:pPr>
        <w:pStyle w:val="ListParagraph"/>
        <w:numPr>
          <w:ilvl w:val="0"/>
          <w:numId w:val="43"/>
        </w:numPr>
        <w:tabs>
          <w:tab w:pos="665" w:val="left" w:leader="none"/>
        </w:tabs>
        <w:spacing w:line="187" w:lineRule="auto" w:before="40" w:after="0"/>
        <w:ind w:left="665" w:right="1047" w:hanging="306"/>
        <w:jc w:val="left"/>
        <w:rPr>
          <w:sz w:val="28"/>
        </w:rPr>
      </w:pPr>
      <w:r>
        <w:rPr>
          <w:sz w:val="28"/>
        </w:rPr>
        <w:t>The</w:t>
      </w:r>
      <w:r>
        <w:rPr>
          <w:spacing w:val="-17"/>
          <w:sz w:val="28"/>
        </w:rPr>
        <w:t> </w:t>
      </w:r>
      <w:r>
        <w:rPr>
          <w:sz w:val="28"/>
        </w:rPr>
        <w:t>substitute</w:t>
      </w:r>
      <w:r>
        <w:rPr>
          <w:spacing w:val="-17"/>
          <w:sz w:val="28"/>
        </w:rPr>
        <w:t> </w:t>
      </w:r>
      <w:r>
        <w:rPr>
          <w:sz w:val="28"/>
        </w:rPr>
        <w:t>supervisor</w:t>
      </w:r>
      <w:r>
        <w:rPr>
          <w:spacing w:val="-17"/>
          <w:sz w:val="28"/>
        </w:rPr>
        <w:t> </w:t>
      </w:r>
      <w:r>
        <w:rPr>
          <w:sz w:val="28"/>
        </w:rPr>
        <w:t>and</w:t>
      </w:r>
      <w:r>
        <w:rPr>
          <w:spacing w:val="-16"/>
          <w:sz w:val="28"/>
        </w:rPr>
        <w:t> </w:t>
      </w:r>
      <w:r>
        <w:rPr>
          <w:sz w:val="28"/>
        </w:rPr>
        <w:t>supervisee’s</w:t>
      </w:r>
      <w:r>
        <w:rPr>
          <w:spacing w:val="-17"/>
          <w:sz w:val="28"/>
        </w:rPr>
        <w:t> </w:t>
      </w:r>
      <w:r>
        <w:rPr>
          <w:sz w:val="28"/>
        </w:rPr>
        <w:t>employer</w:t>
      </w:r>
      <w:r>
        <w:rPr>
          <w:spacing w:val="-17"/>
          <w:sz w:val="28"/>
        </w:rPr>
        <w:t> </w:t>
      </w:r>
      <w:r>
        <w:rPr>
          <w:sz w:val="28"/>
        </w:rPr>
        <w:t>shall</w:t>
      </w:r>
      <w:r>
        <w:rPr>
          <w:spacing w:val="-17"/>
          <w:sz w:val="28"/>
        </w:rPr>
        <w:t> </w:t>
      </w:r>
      <w:r>
        <w:rPr>
          <w:sz w:val="28"/>
        </w:rPr>
        <w:t>sign</w:t>
      </w:r>
      <w:r>
        <w:rPr>
          <w:spacing w:val="-16"/>
          <w:sz w:val="28"/>
        </w:rPr>
        <w:t> </w:t>
      </w:r>
      <w:r>
        <w:rPr>
          <w:sz w:val="28"/>
        </w:rPr>
        <w:t>a</w:t>
      </w:r>
      <w:r>
        <w:rPr>
          <w:spacing w:val="-16"/>
          <w:sz w:val="28"/>
        </w:rPr>
        <w:t> </w:t>
      </w:r>
      <w:r>
        <w:rPr>
          <w:i/>
          <w:sz w:val="28"/>
        </w:rPr>
        <w:t>Written</w:t>
      </w:r>
      <w:r>
        <w:rPr>
          <w:i/>
          <w:sz w:val="28"/>
        </w:rPr>
        <w:t> Oversight Agreement </w:t>
      </w:r>
      <w:r>
        <w:rPr>
          <w:sz w:val="28"/>
        </w:rPr>
        <w:t>if required by </w:t>
      </w:r>
      <w:r>
        <w:rPr>
          <w:color w:val="404040"/>
          <w:sz w:val="28"/>
        </w:rPr>
        <w:t>statute</w:t>
      </w:r>
      <w:r>
        <w:rPr>
          <w:sz w:val="28"/>
        </w:rPr>
        <w:t>.</w:t>
      </w:r>
    </w:p>
    <w:p>
      <w:pPr>
        <w:pStyle w:val="ListParagraph"/>
        <w:numPr>
          <w:ilvl w:val="0"/>
          <w:numId w:val="43"/>
        </w:numPr>
        <w:tabs>
          <w:tab w:pos="665" w:val="left" w:leader="none"/>
        </w:tabs>
        <w:spacing w:line="187" w:lineRule="auto" w:before="42" w:after="0"/>
        <w:ind w:left="665" w:right="1586" w:hanging="306"/>
        <w:jc w:val="left"/>
        <w:rPr>
          <w:sz w:val="28"/>
        </w:rPr>
      </w:pPr>
      <w:r>
        <w:rPr>
          <w:sz w:val="28"/>
        </w:rPr>
        <w:t>If</w:t>
      </w:r>
      <w:r>
        <w:rPr>
          <w:spacing w:val="-8"/>
          <w:sz w:val="28"/>
        </w:rPr>
        <w:t> </w:t>
      </w:r>
      <w:r>
        <w:rPr>
          <w:sz w:val="28"/>
        </w:rPr>
        <w:t>the</w:t>
      </w:r>
      <w:r>
        <w:rPr>
          <w:spacing w:val="-10"/>
          <w:sz w:val="28"/>
        </w:rPr>
        <w:t> </w:t>
      </w:r>
      <w:r>
        <w:rPr>
          <w:sz w:val="28"/>
        </w:rPr>
        <w:t>substitute</w:t>
      </w:r>
      <w:r>
        <w:rPr>
          <w:spacing w:val="-9"/>
          <w:sz w:val="28"/>
        </w:rPr>
        <w:t> </w:t>
      </w:r>
      <w:r>
        <w:rPr>
          <w:sz w:val="28"/>
        </w:rPr>
        <w:t>will</w:t>
      </w:r>
      <w:r>
        <w:rPr>
          <w:spacing w:val="-9"/>
          <w:sz w:val="28"/>
        </w:rPr>
        <w:t> </w:t>
      </w:r>
      <w:r>
        <w:rPr>
          <w:sz w:val="28"/>
        </w:rPr>
        <w:t>be</w:t>
      </w:r>
      <w:r>
        <w:rPr>
          <w:spacing w:val="-10"/>
          <w:sz w:val="28"/>
        </w:rPr>
        <w:t> </w:t>
      </w:r>
      <w:r>
        <w:rPr>
          <w:sz w:val="28"/>
        </w:rPr>
        <w:t>supervising</w:t>
      </w:r>
      <w:r>
        <w:rPr>
          <w:spacing w:val="-9"/>
          <w:sz w:val="28"/>
        </w:rPr>
        <w:t> </w:t>
      </w:r>
      <w:r>
        <w:rPr>
          <w:sz w:val="28"/>
        </w:rPr>
        <w:t>for</w:t>
      </w:r>
      <w:r>
        <w:rPr>
          <w:spacing w:val="-8"/>
          <w:sz w:val="28"/>
        </w:rPr>
        <w:t> </w:t>
      </w:r>
      <w:r>
        <w:rPr>
          <w:sz w:val="28"/>
        </w:rPr>
        <w:t>MORE</w:t>
      </w:r>
      <w:r>
        <w:rPr>
          <w:spacing w:val="-10"/>
          <w:sz w:val="28"/>
        </w:rPr>
        <w:t> </w:t>
      </w:r>
      <w:r>
        <w:rPr>
          <w:sz w:val="28"/>
        </w:rPr>
        <w:t>than</w:t>
      </w:r>
      <w:r>
        <w:rPr>
          <w:spacing w:val="-9"/>
          <w:sz w:val="28"/>
        </w:rPr>
        <w:t> </w:t>
      </w:r>
      <w:r>
        <w:rPr>
          <w:sz w:val="28"/>
        </w:rPr>
        <w:t>30</w:t>
      </w:r>
      <w:r>
        <w:rPr>
          <w:spacing w:val="-8"/>
          <w:sz w:val="28"/>
        </w:rPr>
        <w:t> </w:t>
      </w:r>
      <w:r>
        <w:rPr>
          <w:sz w:val="28"/>
        </w:rPr>
        <w:t>consecutive calendar days:</w:t>
      </w:r>
    </w:p>
    <w:p>
      <w:pPr>
        <w:pStyle w:val="ListParagraph"/>
        <w:numPr>
          <w:ilvl w:val="1"/>
          <w:numId w:val="43"/>
        </w:numPr>
        <w:tabs>
          <w:tab w:pos="999" w:val="left" w:leader="none"/>
        </w:tabs>
        <w:spacing w:line="313" w:lineRule="exact" w:before="0" w:after="0"/>
        <w:ind w:left="999" w:right="0" w:hanging="279"/>
        <w:jc w:val="left"/>
        <w:rPr>
          <w:sz w:val="28"/>
        </w:rPr>
      </w:pPr>
      <w:r>
        <w:rPr>
          <w:sz w:val="28"/>
        </w:rPr>
        <w:t>A</w:t>
      </w:r>
      <w:r>
        <w:rPr>
          <w:spacing w:val="-38"/>
          <w:sz w:val="28"/>
        </w:rPr>
        <w:t> </w:t>
      </w:r>
      <w:r>
        <w:rPr>
          <w:sz w:val="28"/>
        </w:rPr>
        <w:t>new</w:t>
      </w:r>
      <w:r>
        <w:rPr>
          <w:spacing w:val="-5"/>
          <w:sz w:val="28"/>
        </w:rPr>
        <w:t> </w:t>
      </w:r>
      <w:r>
        <w:rPr>
          <w:sz w:val="28"/>
        </w:rPr>
        <w:t>supervisory</w:t>
      </w:r>
      <w:r>
        <w:rPr>
          <w:spacing w:val="-3"/>
          <w:sz w:val="28"/>
        </w:rPr>
        <w:t> </w:t>
      </w:r>
      <w:r>
        <w:rPr>
          <w:sz w:val="28"/>
        </w:rPr>
        <w:t>plan</w:t>
      </w:r>
      <w:r>
        <w:rPr>
          <w:spacing w:val="-4"/>
          <w:sz w:val="28"/>
        </w:rPr>
        <w:t> </w:t>
      </w:r>
      <w:r>
        <w:rPr>
          <w:sz w:val="28"/>
        </w:rPr>
        <w:t>is</w:t>
      </w:r>
      <w:r>
        <w:rPr>
          <w:spacing w:val="-3"/>
          <w:sz w:val="28"/>
        </w:rPr>
        <w:t> </w:t>
      </w:r>
      <w:r>
        <w:rPr>
          <w:sz w:val="28"/>
        </w:rPr>
        <w:t>also</w:t>
      </w:r>
      <w:r>
        <w:rPr>
          <w:spacing w:val="-2"/>
          <w:sz w:val="28"/>
        </w:rPr>
        <w:t> </w:t>
      </w:r>
      <w:r>
        <w:rPr>
          <w:sz w:val="28"/>
        </w:rPr>
        <w:t>required,</w:t>
      </w:r>
      <w:r>
        <w:rPr>
          <w:spacing w:val="-3"/>
          <w:sz w:val="28"/>
        </w:rPr>
        <w:t> </w:t>
      </w:r>
      <w:r>
        <w:rPr>
          <w:spacing w:val="-5"/>
          <w:sz w:val="28"/>
        </w:rPr>
        <w:t>and</w:t>
      </w:r>
    </w:p>
    <w:p>
      <w:pPr>
        <w:pStyle w:val="ListParagraph"/>
        <w:numPr>
          <w:ilvl w:val="1"/>
          <w:numId w:val="43"/>
        </w:numPr>
        <w:tabs>
          <w:tab w:pos="1000" w:val="left" w:leader="none"/>
          <w:tab w:pos="1063" w:val="left" w:leader="none"/>
        </w:tabs>
        <w:spacing w:line="223" w:lineRule="auto" w:before="3" w:after="0"/>
        <w:ind w:left="1000" w:right="906" w:hanging="280"/>
        <w:jc w:val="left"/>
        <w:rPr>
          <w:sz w:val="28"/>
        </w:rPr>
      </w:pPr>
      <w:r>
        <w:rPr>
          <w:position w:val="-2"/>
          <w:sz w:val="33"/>
        </w:rPr>
        <w:tab/>
      </w:r>
      <w:r>
        <w:rPr>
          <w:sz w:val="28"/>
        </w:rPr>
        <w:t>The</w:t>
      </w:r>
      <w:r>
        <w:rPr>
          <w:spacing w:val="-15"/>
          <w:sz w:val="28"/>
        </w:rPr>
        <w:t> </w:t>
      </w:r>
      <w:r>
        <w:rPr>
          <w:sz w:val="28"/>
        </w:rPr>
        <w:t>substitute</w:t>
      </w:r>
      <w:r>
        <w:rPr>
          <w:spacing w:val="-14"/>
          <w:sz w:val="28"/>
        </w:rPr>
        <w:t> </w:t>
      </w:r>
      <w:r>
        <w:rPr>
          <w:sz w:val="28"/>
        </w:rPr>
        <w:t>supervisor</w:t>
      </w:r>
      <w:r>
        <w:rPr>
          <w:spacing w:val="-14"/>
          <w:sz w:val="28"/>
        </w:rPr>
        <w:t> </w:t>
      </w:r>
      <w:r>
        <w:rPr>
          <w:sz w:val="28"/>
        </w:rPr>
        <w:t>shall</w:t>
      </w:r>
      <w:r>
        <w:rPr>
          <w:spacing w:val="-14"/>
          <w:sz w:val="28"/>
        </w:rPr>
        <w:t> </w:t>
      </w:r>
      <w:r>
        <w:rPr>
          <w:sz w:val="28"/>
        </w:rPr>
        <w:t>also</w:t>
      </w:r>
      <w:r>
        <w:rPr>
          <w:spacing w:val="-13"/>
          <w:sz w:val="28"/>
        </w:rPr>
        <w:t> </w:t>
      </w:r>
      <w:r>
        <w:rPr>
          <w:sz w:val="28"/>
        </w:rPr>
        <w:t>verify</w:t>
      </w:r>
      <w:r>
        <w:rPr>
          <w:spacing w:val="-14"/>
          <w:sz w:val="28"/>
        </w:rPr>
        <w:t> </w:t>
      </w:r>
      <w:r>
        <w:rPr>
          <w:sz w:val="28"/>
        </w:rPr>
        <w:t>the</w:t>
      </w:r>
      <w:r>
        <w:rPr>
          <w:spacing w:val="-15"/>
          <w:sz w:val="28"/>
        </w:rPr>
        <w:t> </w:t>
      </w:r>
      <w:r>
        <w:rPr>
          <w:sz w:val="28"/>
        </w:rPr>
        <w:t>supervisee’s</w:t>
      </w:r>
      <w:r>
        <w:rPr>
          <w:spacing w:val="-14"/>
          <w:sz w:val="28"/>
        </w:rPr>
        <w:t> </w:t>
      </w:r>
      <w:r>
        <w:rPr>
          <w:sz w:val="28"/>
        </w:rPr>
        <w:t>experience gained during that time (the substitute supervisor must sign the </w:t>
      </w:r>
      <w:r>
        <w:rPr>
          <w:i/>
          <w:sz w:val="28"/>
        </w:rPr>
        <w:t>Experience Verification </w:t>
      </w:r>
      <w:r>
        <w:rPr>
          <w:sz w:val="28"/>
        </w:rPr>
        <w:t>form for hours earned under the substitute).</w:t>
      </w:r>
    </w:p>
    <w:p>
      <w:pPr>
        <w:pStyle w:val="ListParagraph"/>
        <w:numPr>
          <w:ilvl w:val="0"/>
          <w:numId w:val="43"/>
        </w:numPr>
        <w:tabs>
          <w:tab w:pos="665" w:val="left" w:leader="none"/>
        </w:tabs>
        <w:spacing w:line="187" w:lineRule="auto" w:before="54" w:after="0"/>
        <w:ind w:left="665" w:right="1115" w:hanging="306"/>
        <w:jc w:val="left"/>
        <w:rPr>
          <w:sz w:val="28"/>
        </w:rPr>
      </w:pPr>
      <w:r>
        <w:rPr>
          <w:sz w:val="28"/>
        </w:rPr>
        <w:t>If</w:t>
      </w:r>
      <w:r>
        <w:rPr>
          <w:spacing w:val="-8"/>
          <w:sz w:val="28"/>
        </w:rPr>
        <w:t> </w:t>
      </w:r>
      <w:r>
        <w:rPr>
          <w:sz w:val="28"/>
        </w:rPr>
        <w:t>the</w:t>
      </w:r>
      <w:r>
        <w:rPr>
          <w:spacing w:val="-9"/>
          <w:sz w:val="28"/>
        </w:rPr>
        <w:t> </w:t>
      </w:r>
      <w:r>
        <w:rPr>
          <w:sz w:val="28"/>
        </w:rPr>
        <w:t>substitute</w:t>
      </w:r>
      <w:r>
        <w:rPr>
          <w:spacing w:val="-8"/>
          <w:sz w:val="28"/>
        </w:rPr>
        <w:t> </w:t>
      </w:r>
      <w:r>
        <w:rPr>
          <w:sz w:val="28"/>
        </w:rPr>
        <w:t>will</w:t>
      </w:r>
      <w:r>
        <w:rPr>
          <w:spacing w:val="-8"/>
          <w:sz w:val="28"/>
        </w:rPr>
        <w:t> </w:t>
      </w:r>
      <w:r>
        <w:rPr>
          <w:sz w:val="28"/>
        </w:rPr>
        <w:t>be</w:t>
      </w:r>
      <w:r>
        <w:rPr>
          <w:spacing w:val="-9"/>
          <w:sz w:val="28"/>
        </w:rPr>
        <w:t> </w:t>
      </w:r>
      <w:r>
        <w:rPr>
          <w:sz w:val="28"/>
        </w:rPr>
        <w:t>supervising</w:t>
      </w:r>
      <w:r>
        <w:rPr>
          <w:spacing w:val="-8"/>
          <w:sz w:val="28"/>
        </w:rPr>
        <w:t> </w:t>
      </w:r>
      <w:r>
        <w:rPr>
          <w:sz w:val="28"/>
        </w:rPr>
        <w:t>for</w:t>
      </w:r>
      <w:r>
        <w:rPr>
          <w:spacing w:val="-8"/>
          <w:sz w:val="28"/>
        </w:rPr>
        <w:t> </w:t>
      </w:r>
      <w:r>
        <w:rPr>
          <w:sz w:val="28"/>
        </w:rPr>
        <w:t>30</w:t>
      </w:r>
      <w:r>
        <w:rPr>
          <w:spacing w:val="-8"/>
          <w:sz w:val="28"/>
        </w:rPr>
        <w:t> </w:t>
      </w:r>
      <w:r>
        <w:rPr>
          <w:sz w:val="28"/>
        </w:rPr>
        <w:t>consecutive</w:t>
      </w:r>
      <w:r>
        <w:rPr>
          <w:spacing w:val="-8"/>
          <w:sz w:val="28"/>
        </w:rPr>
        <w:t> </w:t>
      </w:r>
      <w:r>
        <w:rPr>
          <w:sz w:val="28"/>
        </w:rPr>
        <w:t>calendar</w:t>
      </w:r>
      <w:r>
        <w:rPr>
          <w:spacing w:val="-8"/>
          <w:sz w:val="28"/>
        </w:rPr>
        <w:t> </w:t>
      </w:r>
      <w:r>
        <w:rPr>
          <w:sz w:val="28"/>
        </w:rPr>
        <w:t>days</w:t>
      </w:r>
      <w:r>
        <w:rPr>
          <w:spacing w:val="-8"/>
          <w:sz w:val="28"/>
        </w:rPr>
        <w:t> </w:t>
      </w:r>
      <w:r>
        <w:rPr>
          <w:sz w:val="28"/>
        </w:rPr>
        <w:t>or </w:t>
      </w:r>
      <w:r>
        <w:rPr>
          <w:spacing w:val="-2"/>
          <w:sz w:val="28"/>
        </w:rPr>
        <w:t>LESS:</w:t>
      </w:r>
    </w:p>
    <w:p>
      <w:pPr>
        <w:pStyle w:val="ListParagraph"/>
        <w:spacing w:after="0" w:line="187" w:lineRule="auto"/>
        <w:jc w:val="left"/>
        <w:rPr>
          <w:sz w:val="28"/>
        </w:rPr>
        <w:sectPr>
          <w:pgSz w:w="12240" w:h="15840"/>
          <w:pgMar w:header="748" w:footer="0" w:top="1000" w:bottom="280" w:left="1440" w:right="1080"/>
        </w:sectPr>
      </w:pPr>
    </w:p>
    <w:p>
      <w:pPr>
        <w:pStyle w:val="BodyText"/>
        <w:ind w:left="0"/>
      </w:pPr>
    </w:p>
    <w:p>
      <w:pPr>
        <w:pStyle w:val="BodyText"/>
        <w:spacing w:before="213"/>
        <w:ind w:left="0"/>
      </w:pPr>
    </w:p>
    <w:p>
      <w:pPr>
        <w:pStyle w:val="ListParagraph"/>
        <w:numPr>
          <w:ilvl w:val="1"/>
          <w:numId w:val="43"/>
        </w:numPr>
        <w:tabs>
          <w:tab w:pos="1000" w:val="left" w:leader="none"/>
        </w:tabs>
        <w:spacing w:line="208" w:lineRule="auto" w:before="1" w:after="0"/>
        <w:ind w:left="1000" w:right="893" w:hanging="280"/>
        <w:jc w:val="left"/>
        <w:rPr>
          <w:sz w:val="28"/>
        </w:rPr>
      </w:pPr>
      <w:r>
        <w:rPr>
          <w:sz w:val="28"/>
        </w:rPr>
        <w:t>A</w:t>
      </w:r>
      <w:r>
        <w:rPr>
          <w:spacing w:val="-34"/>
          <w:sz w:val="28"/>
        </w:rPr>
        <w:t> </w:t>
      </w:r>
      <w:r>
        <w:rPr>
          <w:sz w:val="28"/>
        </w:rPr>
        <w:t>new</w:t>
      </w:r>
      <w:r>
        <w:rPr>
          <w:spacing w:val="-13"/>
          <w:sz w:val="28"/>
        </w:rPr>
        <w:t> </w:t>
      </w:r>
      <w:r>
        <w:rPr>
          <w:sz w:val="28"/>
        </w:rPr>
        <w:t>supervisory</w:t>
      </w:r>
      <w:r>
        <w:rPr>
          <w:spacing w:val="-9"/>
          <w:sz w:val="28"/>
        </w:rPr>
        <w:t> </w:t>
      </w:r>
      <w:r>
        <w:rPr>
          <w:sz w:val="28"/>
        </w:rPr>
        <w:t>plan</w:t>
      </w:r>
      <w:r>
        <w:rPr>
          <w:spacing w:val="-9"/>
          <w:sz w:val="28"/>
        </w:rPr>
        <w:t> </w:t>
      </w:r>
      <w:r>
        <w:rPr>
          <w:sz w:val="28"/>
        </w:rPr>
        <w:t>is</w:t>
      </w:r>
      <w:r>
        <w:rPr>
          <w:spacing w:val="-8"/>
          <w:sz w:val="28"/>
        </w:rPr>
        <w:t> </w:t>
      </w:r>
      <w:r>
        <w:rPr>
          <w:sz w:val="28"/>
        </w:rPr>
        <w:t>not</w:t>
      </w:r>
      <w:r>
        <w:rPr>
          <w:spacing w:val="-10"/>
          <w:sz w:val="28"/>
        </w:rPr>
        <w:t> </w:t>
      </w:r>
      <w:r>
        <w:rPr>
          <w:sz w:val="28"/>
        </w:rPr>
        <w:t>required.</w:t>
      </w:r>
      <w:r>
        <w:rPr>
          <w:spacing w:val="-18"/>
          <w:sz w:val="28"/>
        </w:rPr>
        <w:t> </w:t>
      </w:r>
      <w:r>
        <w:rPr>
          <w:sz w:val="28"/>
        </w:rPr>
        <w:t>The</w:t>
      </w:r>
      <w:r>
        <w:rPr>
          <w:spacing w:val="-9"/>
          <w:sz w:val="28"/>
        </w:rPr>
        <w:t> </w:t>
      </w:r>
      <w:r>
        <w:rPr>
          <w:sz w:val="28"/>
        </w:rPr>
        <w:t>substitute</w:t>
      </w:r>
      <w:r>
        <w:rPr>
          <w:spacing w:val="-9"/>
          <w:sz w:val="28"/>
        </w:rPr>
        <w:t> </w:t>
      </w:r>
      <w:r>
        <w:rPr>
          <w:sz w:val="28"/>
        </w:rPr>
        <w:t>supervisor</w:t>
      </w:r>
      <w:r>
        <w:rPr>
          <w:spacing w:val="-9"/>
          <w:sz w:val="28"/>
        </w:rPr>
        <w:t> </w:t>
      </w:r>
      <w:r>
        <w:rPr>
          <w:sz w:val="28"/>
        </w:rPr>
        <w:t>shall follow the supervisee’s pre-existing supervisory plan.</w:t>
      </w:r>
    </w:p>
    <w:p>
      <w:pPr>
        <w:pStyle w:val="ListParagraph"/>
        <w:numPr>
          <w:ilvl w:val="1"/>
          <w:numId w:val="43"/>
        </w:numPr>
        <w:tabs>
          <w:tab w:pos="1000" w:val="left" w:leader="none"/>
        </w:tabs>
        <w:spacing w:line="220" w:lineRule="auto" w:before="8" w:after="0"/>
        <w:ind w:left="1000" w:right="1294" w:hanging="280"/>
        <w:jc w:val="left"/>
        <w:rPr>
          <w:sz w:val="28"/>
        </w:rPr>
      </w:pPr>
      <w:r>
        <w:rPr>
          <w:sz w:val="28"/>
        </w:rPr>
        <w:t>The experience gained during this period may be verified by the regular</w:t>
      </w:r>
      <w:r>
        <w:rPr>
          <w:spacing w:val="-10"/>
          <w:sz w:val="28"/>
        </w:rPr>
        <w:t> </w:t>
      </w:r>
      <w:r>
        <w:rPr>
          <w:sz w:val="28"/>
        </w:rPr>
        <w:t>supervisor</w:t>
      </w:r>
      <w:r>
        <w:rPr>
          <w:spacing w:val="-10"/>
          <w:sz w:val="28"/>
        </w:rPr>
        <w:t> </w:t>
      </w:r>
      <w:r>
        <w:rPr>
          <w:sz w:val="28"/>
        </w:rPr>
        <w:t>(the</w:t>
      </w:r>
      <w:r>
        <w:rPr>
          <w:spacing w:val="-11"/>
          <w:sz w:val="28"/>
        </w:rPr>
        <w:t> </w:t>
      </w:r>
      <w:r>
        <w:rPr>
          <w:sz w:val="28"/>
        </w:rPr>
        <w:t>regular</w:t>
      </w:r>
      <w:r>
        <w:rPr>
          <w:spacing w:val="-10"/>
          <w:sz w:val="28"/>
        </w:rPr>
        <w:t> </w:t>
      </w:r>
      <w:r>
        <w:rPr>
          <w:sz w:val="28"/>
        </w:rPr>
        <w:t>supervisor</w:t>
      </w:r>
      <w:r>
        <w:rPr>
          <w:spacing w:val="-10"/>
          <w:sz w:val="28"/>
        </w:rPr>
        <w:t> </w:t>
      </w:r>
      <w:r>
        <w:rPr>
          <w:sz w:val="28"/>
        </w:rPr>
        <w:t>may</w:t>
      </w:r>
      <w:r>
        <w:rPr>
          <w:spacing w:val="-9"/>
          <w:sz w:val="28"/>
        </w:rPr>
        <w:t> </w:t>
      </w:r>
      <w:r>
        <w:rPr>
          <w:sz w:val="28"/>
        </w:rPr>
        <w:t>sign</w:t>
      </w:r>
      <w:r>
        <w:rPr>
          <w:spacing w:val="-9"/>
          <w:sz w:val="28"/>
        </w:rPr>
        <w:t> </w:t>
      </w:r>
      <w:r>
        <w:rPr>
          <w:sz w:val="28"/>
        </w:rPr>
        <w:t>the</w:t>
      </w:r>
      <w:r>
        <w:rPr>
          <w:spacing w:val="-10"/>
          <w:sz w:val="28"/>
        </w:rPr>
        <w:t> </w:t>
      </w:r>
      <w:r>
        <w:rPr>
          <w:i/>
          <w:sz w:val="28"/>
        </w:rPr>
        <w:t>Experience</w:t>
      </w:r>
      <w:r>
        <w:rPr>
          <w:i/>
          <w:sz w:val="28"/>
        </w:rPr>
        <w:t> Verification </w:t>
      </w:r>
      <w:r>
        <w:rPr>
          <w:sz w:val="28"/>
        </w:rPr>
        <w:t>form for hours earned under the substitute).</w:t>
      </w:r>
    </w:p>
    <w:p>
      <w:pPr>
        <w:pStyle w:val="BodyText"/>
        <w:spacing w:before="50"/>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763"/>
      </w:pPr>
      <w:r>
        <w:rPr/>
        <w:t>Just</w:t>
      </w:r>
      <w:r>
        <w:rPr>
          <w:spacing w:val="-5"/>
        </w:rPr>
        <w:t> </w:t>
      </w:r>
      <w:r>
        <w:rPr/>
        <w:t>like</w:t>
      </w:r>
      <w:r>
        <w:rPr>
          <w:spacing w:val="-6"/>
        </w:rPr>
        <w:t> </w:t>
      </w:r>
      <w:r>
        <w:rPr/>
        <w:t>with</w:t>
      </w:r>
      <w:r>
        <w:rPr>
          <w:spacing w:val="-5"/>
        </w:rPr>
        <w:t> </w:t>
      </w:r>
      <w:r>
        <w:rPr/>
        <w:t>your</w:t>
      </w:r>
      <w:r>
        <w:rPr>
          <w:spacing w:val="-5"/>
        </w:rPr>
        <w:t> </w:t>
      </w:r>
      <w:r>
        <w:rPr/>
        <w:t>regular</w:t>
      </w:r>
      <w:r>
        <w:rPr>
          <w:spacing w:val="-5"/>
        </w:rPr>
        <w:t> </w:t>
      </w:r>
      <w:r>
        <w:rPr/>
        <w:t>supervisor,</w:t>
      </w:r>
      <w:r>
        <w:rPr>
          <w:spacing w:val="-5"/>
        </w:rPr>
        <w:t> </w:t>
      </w:r>
      <w:r>
        <w:rPr/>
        <w:t>you</w:t>
      </w:r>
      <w:r>
        <w:rPr>
          <w:spacing w:val="-5"/>
        </w:rPr>
        <w:t> </w:t>
      </w:r>
      <w:r>
        <w:rPr/>
        <w:t>should</w:t>
      </w:r>
      <w:r>
        <w:rPr>
          <w:spacing w:val="-5"/>
        </w:rPr>
        <w:t> </w:t>
      </w:r>
      <w:r>
        <w:rPr/>
        <w:t>verify</w:t>
      </w:r>
      <w:r>
        <w:rPr>
          <w:spacing w:val="-5"/>
        </w:rPr>
        <w:t> </w:t>
      </w:r>
      <w:r>
        <w:rPr/>
        <w:t>that</w:t>
      </w:r>
      <w:r>
        <w:rPr>
          <w:spacing w:val="-5"/>
        </w:rPr>
        <w:t> </w:t>
      </w:r>
      <w:r>
        <w:rPr/>
        <w:t>your</w:t>
      </w:r>
      <w:r>
        <w:rPr>
          <w:spacing w:val="-5"/>
        </w:rPr>
        <w:t> </w:t>
      </w:r>
      <w:r>
        <w:rPr/>
        <w:t>substitute supervisor meets all normal supervisor qualifications required by </w:t>
      </w:r>
      <w:r>
        <w:rPr>
          <w:color w:val="404040"/>
        </w:rPr>
        <w:t>law</w:t>
      </w:r>
      <w:r>
        <w:rPr/>
        <w:t>. In addition,</w:t>
      </w:r>
      <w:r>
        <w:rPr>
          <w:spacing w:val="-11"/>
        </w:rPr>
        <w:t> </w:t>
      </w:r>
      <w:r>
        <w:rPr/>
        <w:t>you</w:t>
      </w:r>
      <w:r>
        <w:rPr>
          <w:spacing w:val="-9"/>
        </w:rPr>
        <w:t> </w:t>
      </w:r>
      <w:r>
        <w:rPr/>
        <w:t>and</w:t>
      </w:r>
      <w:r>
        <w:rPr>
          <w:spacing w:val="-9"/>
        </w:rPr>
        <w:t> </w:t>
      </w:r>
      <w:r>
        <w:rPr/>
        <w:t>the</w:t>
      </w:r>
      <w:r>
        <w:rPr>
          <w:spacing w:val="-11"/>
        </w:rPr>
        <w:t> </w:t>
      </w:r>
      <w:r>
        <w:rPr/>
        <w:t>substitute</w:t>
      </w:r>
      <w:r>
        <w:rPr>
          <w:spacing w:val="-10"/>
        </w:rPr>
        <w:t> </w:t>
      </w:r>
      <w:r>
        <w:rPr/>
        <w:t>must</w:t>
      </w:r>
      <w:r>
        <w:rPr>
          <w:spacing w:val="-9"/>
        </w:rPr>
        <w:t> </w:t>
      </w:r>
      <w:r>
        <w:rPr/>
        <w:t>sign</w:t>
      </w:r>
      <w:r>
        <w:rPr>
          <w:spacing w:val="-9"/>
        </w:rPr>
        <w:t> </w:t>
      </w:r>
      <w:r>
        <w:rPr/>
        <w:t>a</w:t>
      </w:r>
      <w:r>
        <w:rPr>
          <w:spacing w:val="-9"/>
        </w:rPr>
        <w:t> </w:t>
      </w:r>
      <w:r>
        <w:rPr>
          <w:i/>
        </w:rPr>
        <w:t>Supervision</w:t>
      </w:r>
      <w:r>
        <w:rPr>
          <w:i/>
          <w:spacing w:val="-18"/>
        </w:rPr>
        <w:t> </w:t>
      </w:r>
      <w:r>
        <w:rPr>
          <w:i/>
        </w:rPr>
        <w:t>Agreement</w:t>
      </w:r>
      <w:r>
        <w:rPr/>
        <w:t>,</w:t>
      </w:r>
      <w:r>
        <w:rPr>
          <w:spacing w:val="-8"/>
        </w:rPr>
        <w:t> </w:t>
      </w:r>
      <w:r>
        <w:rPr/>
        <w:t>and</w:t>
      </w:r>
      <w:r>
        <w:rPr>
          <w:spacing w:val="-9"/>
        </w:rPr>
        <w:t> </w:t>
      </w:r>
      <w:r>
        <w:rPr/>
        <w:t>you must have the substitute sign your weekly log during that time. If a </w:t>
      </w:r>
      <w:r>
        <w:rPr>
          <w:i/>
        </w:rPr>
        <w:t>Written</w:t>
      </w:r>
      <w:r>
        <w:rPr>
          <w:i/>
        </w:rPr>
        <w:t> Oversight Agreement </w:t>
      </w:r>
      <w:r>
        <w:rPr/>
        <w:t>is required, this must also be in place.</w:t>
      </w:r>
    </w:p>
    <w:p>
      <w:pPr>
        <w:pStyle w:val="BodyText"/>
        <w:spacing w:line="235" w:lineRule="auto" w:before="7"/>
        <w:ind w:right="957"/>
      </w:pPr>
      <w:r>
        <w:rPr/>
        <w:t>If</w:t>
      </w:r>
      <w:r>
        <w:rPr>
          <w:spacing w:val="-4"/>
        </w:rPr>
        <w:t> </w:t>
      </w:r>
      <w:r>
        <w:rPr/>
        <w:t>the</w:t>
      </w:r>
      <w:r>
        <w:rPr>
          <w:spacing w:val="-5"/>
        </w:rPr>
        <w:t> </w:t>
      </w:r>
      <w:r>
        <w:rPr/>
        <w:t>substitute</w:t>
      </w:r>
      <w:r>
        <w:rPr>
          <w:spacing w:val="-5"/>
        </w:rPr>
        <w:t> </w:t>
      </w:r>
      <w:r>
        <w:rPr/>
        <w:t>is</w:t>
      </w:r>
      <w:r>
        <w:rPr>
          <w:spacing w:val="-4"/>
        </w:rPr>
        <w:t> </w:t>
      </w:r>
      <w:r>
        <w:rPr/>
        <w:t>supervising</w:t>
      </w:r>
      <w:r>
        <w:rPr>
          <w:spacing w:val="-4"/>
        </w:rPr>
        <w:t> </w:t>
      </w:r>
      <w:r>
        <w:rPr/>
        <w:t>you</w:t>
      </w:r>
      <w:r>
        <w:rPr>
          <w:spacing w:val="-4"/>
        </w:rPr>
        <w:t> </w:t>
      </w:r>
      <w:r>
        <w:rPr/>
        <w:t>for</w:t>
      </w:r>
      <w:r>
        <w:rPr>
          <w:spacing w:val="-4"/>
        </w:rPr>
        <w:t> </w:t>
      </w:r>
      <w:r>
        <w:rPr/>
        <w:t>LESS</w:t>
      </w:r>
      <w:r>
        <w:rPr>
          <w:spacing w:val="-4"/>
        </w:rPr>
        <w:t> </w:t>
      </w:r>
      <w:r>
        <w:rPr/>
        <w:t>than</w:t>
      </w:r>
      <w:r>
        <w:rPr>
          <w:spacing w:val="-4"/>
        </w:rPr>
        <w:t> </w:t>
      </w:r>
      <w:r>
        <w:rPr/>
        <w:t>30</w:t>
      </w:r>
      <w:r>
        <w:rPr>
          <w:spacing w:val="-4"/>
        </w:rPr>
        <w:t> </w:t>
      </w:r>
      <w:r>
        <w:rPr/>
        <w:t>consecutive</w:t>
      </w:r>
      <w:r>
        <w:rPr>
          <w:spacing w:val="-5"/>
        </w:rPr>
        <w:t> </w:t>
      </w:r>
      <w:r>
        <w:rPr/>
        <w:t>calendar days:</w:t>
      </w:r>
      <w:r>
        <w:rPr>
          <w:spacing w:val="26"/>
        </w:rPr>
        <w:t> </w:t>
      </w:r>
      <w:r>
        <w:rPr/>
        <w:t>A</w:t>
      </w:r>
      <w:r>
        <w:rPr>
          <w:spacing w:val="-32"/>
        </w:rPr>
        <w:t> </w:t>
      </w:r>
      <w:r>
        <w:rPr/>
        <w:t>new</w:t>
      </w:r>
      <w:r>
        <w:rPr>
          <w:spacing w:val="-1"/>
        </w:rPr>
        <w:t> </w:t>
      </w:r>
      <w:r>
        <w:rPr/>
        <w:t>supervisory</w:t>
      </w:r>
      <w:r>
        <w:rPr>
          <w:spacing w:val="-1"/>
        </w:rPr>
        <w:t> </w:t>
      </w:r>
      <w:r>
        <w:rPr/>
        <w:t>plan</w:t>
      </w:r>
      <w:r>
        <w:rPr>
          <w:spacing w:val="-1"/>
        </w:rPr>
        <w:t> </w:t>
      </w:r>
      <w:r>
        <w:rPr/>
        <w:t>(within the</w:t>
      </w:r>
      <w:r>
        <w:rPr>
          <w:spacing w:val="-1"/>
        </w:rPr>
        <w:t> </w:t>
      </w:r>
      <w:r>
        <w:rPr>
          <w:i/>
        </w:rPr>
        <w:t>Supervision</w:t>
      </w:r>
      <w:r>
        <w:rPr>
          <w:i/>
          <w:spacing w:val="-12"/>
        </w:rPr>
        <w:t> </w:t>
      </w:r>
      <w:r>
        <w:rPr>
          <w:i/>
        </w:rPr>
        <w:t>Agreement </w:t>
      </w:r>
      <w:r>
        <w:rPr/>
        <w:t>form)</w:t>
      </w:r>
      <w:r>
        <w:rPr>
          <w:spacing w:val="-1"/>
        </w:rPr>
        <w:t> </w:t>
      </w:r>
      <w:r>
        <w:rPr/>
        <w:t>is not required – you can just write “N/A</w:t>
      </w:r>
      <w:r>
        <w:rPr>
          <w:spacing w:val="-15"/>
        </w:rPr>
        <w:t> </w:t>
      </w:r>
      <w:r>
        <w:rPr/>
        <w:t>– substitute supervisor” in the supervisory</w:t>
      </w:r>
      <w:r>
        <w:rPr>
          <w:spacing w:val="-14"/>
        </w:rPr>
        <w:t> </w:t>
      </w:r>
      <w:r>
        <w:rPr/>
        <w:t>plan</w:t>
      </w:r>
      <w:r>
        <w:rPr>
          <w:spacing w:val="-12"/>
        </w:rPr>
        <w:t> </w:t>
      </w:r>
      <w:r>
        <w:rPr/>
        <w:t>section.</w:t>
      </w:r>
      <w:r>
        <w:rPr>
          <w:spacing w:val="-29"/>
        </w:rPr>
        <w:t> </w:t>
      </w:r>
      <w:r>
        <w:rPr/>
        <w:t>Your</w:t>
      </w:r>
      <w:r>
        <w:rPr>
          <w:spacing w:val="-11"/>
        </w:rPr>
        <w:t> </w:t>
      </w:r>
      <w:r>
        <w:rPr/>
        <w:t>regular</w:t>
      </w:r>
      <w:r>
        <w:rPr>
          <w:spacing w:val="-12"/>
        </w:rPr>
        <w:t> </w:t>
      </w:r>
      <w:r>
        <w:rPr/>
        <w:t>supervisor</w:t>
      </w:r>
      <w:r>
        <w:rPr>
          <w:spacing w:val="-12"/>
        </w:rPr>
        <w:t> </w:t>
      </w:r>
      <w:r>
        <w:rPr/>
        <w:t>may</w:t>
      </w:r>
      <w:r>
        <w:rPr>
          <w:spacing w:val="-11"/>
        </w:rPr>
        <w:t> </w:t>
      </w:r>
      <w:r>
        <w:rPr/>
        <w:t>sign</w:t>
      </w:r>
      <w:r>
        <w:rPr>
          <w:spacing w:val="-11"/>
        </w:rPr>
        <w:t> </w:t>
      </w:r>
      <w:r>
        <w:rPr/>
        <w:t>the</w:t>
      </w:r>
      <w:r>
        <w:rPr>
          <w:spacing w:val="-12"/>
        </w:rPr>
        <w:t> </w:t>
      </w:r>
      <w:r>
        <w:rPr>
          <w:i/>
        </w:rPr>
        <w:t>Experience</w:t>
      </w:r>
      <w:r>
        <w:rPr>
          <w:i/>
        </w:rPr>
        <w:t> Verification </w:t>
      </w:r>
      <w:r>
        <w:rPr/>
        <w:t>form for the hours you gained under the substitute.</w:t>
      </w:r>
    </w:p>
    <w:p>
      <w:pPr>
        <w:pStyle w:val="BodyText"/>
        <w:spacing w:before="3"/>
        <w:ind w:left="0"/>
      </w:pPr>
    </w:p>
    <w:p>
      <w:pPr>
        <w:pStyle w:val="BodyText"/>
        <w:spacing w:line="237" w:lineRule="auto"/>
        <w:ind w:right="836"/>
      </w:pPr>
      <w:r>
        <w:rPr/>
        <w:t>If the substitute is supervising you for MORE than 30 consecutive calendar days:</w:t>
      </w:r>
      <w:r>
        <w:rPr>
          <w:spacing w:val="40"/>
        </w:rPr>
        <w:t> </w:t>
      </w:r>
      <w:r>
        <w:rPr/>
        <w:t>In addition to the above, you and the substitute must also develop a new supervisory plan, which is a part of the </w:t>
      </w:r>
      <w:r>
        <w:rPr>
          <w:i/>
        </w:rPr>
        <w:t>Supervision Agreement </w:t>
      </w:r>
      <w:r>
        <w:rPr/>
        <w:t>form. Your</w:t>
      </w:r>
      <w:r>
        <w:rPr>
          <w:spacing w:val="-18"/>
        </w:rPr>
        <w:t> </w:t>
      </w:r>
      <w:r>
        <w:rPr/>
        <w:t>substitute</w:t>
      </w:r>
      <w:r>
        <w:rPr>
          <w:spacing w:val="-17"/>
        </w:rPr>
        <w:t> </w:t>
      </w:r>
      <w:r>
        <w:rPr/>
        <w:t>supervisor</w:t>
      </w:r>
      <w:r>
        <w:rPr>
          <w:spacing w:val="-18"/>
        </w:rPr>
        <w:t> </w:t>
      </w:r>
      <w:r>
        <w:rPr/>
        <w:t>must</w:t>
      </w:r>
      <w:r>
        <w:rPr>
          <w:spacing w:val="-17"/>
        </w:rPr>
        <w:t> </w:t>
      </w:r>
      <w:r>
        <w:rPr/>
        <w:t>sign</w:t>
      </w:r>
      <w:r>
        <w:rPr>
          <w:spacing w:val="-18"/>
        </w:rPr>
        <w:t> </w:t>
      </w:r>
      <w:r>
        <w:rPr/>
        <w:t>the</w:t>
      </w:r>
      <w:r>
        <w:rPr>
          <w:spacing w:val="-17"/>
        </w:rPr>
        <w:t> </w:t>
      </w:r>
      <w:r>
        <w:rPr>
          <w:i/>
        </w:rPr>
        <w:t>Experience</w:t>
      </w:r>
      <w:r>
        <w:rPr>
          <w:i/>
          <w:spacing w:val="-18"/>
        </w:rPr>
        <w:t> </w:t>
      </w:r>
      <w:r>
        <w:rPr>
          <w:i/>
        </w:rPr>
        <w:t>Verification</w:t>
      </w:r>
      <w:r>
        <w:rPr>
          <w:i/>
          <w:spacing w:val="-17"/>
        </w:rPr>
        <w:t> </w:t>
      </w:r>
      <w:r>
        <w:rPr/>
        <w:t>form</w:t>
      </w:r>
      <w:r>
        <w:rPr>
          <w:spacing w:val="-18"/>
        </w:rPr>
        <w:t> </w:t>
      </w:r>
      <w:r>
        <w:rPr/>
        <w:t>for</w:t>
      </w:r>
      <w:r>
        <w:rPr>
          <w:spacing w:val="-17"/>
        </w:rPr>
        <w:t> </w:t>
      </w:r>
      <w:r>
        <w:rPr/>
        <w:t>the experience you gained under the substitute.</w:t>
      </w:r>
    </w:p>
    <w:p>
      <w:pPr>
        <w:pStyle w:val="BodyText"/>
        <w:ind w:left="0"/>
      </w:pPr>
    </w:p>
    <w:p>
      <w:pPr>
        <w:pStyle w:val="BodyText"/>
        <w:spacing w:before="5"/>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763"/>
      </w:pPr>
      <w:r>
        <w:rPr/>
        <w:t>If</w:t>
      </w:r>
      <w:r>
        <w:rPr>
          <w:spacing w:val="-8"/>
        </w:rPr>
        <w:t> </w:t>
      </w:r>
      <w:r>
        <w:rPr/>
        <w:t>you</w:t>
      </w:r>
      <w:r>
        <w:rPr>
          <w:spacing w:val="-8"/>
        </w:rPr>
        <w:t> </w:t>
      </w:r>
      <w:r>
        <w:rPr/>
        <w:t>will</w:t>
      </w:r>
      <w:r>
        <w:rPr>
          <w:spacing w:val="-8"/>
        </w:rPr>
        <w:t> </w:t>
      </w:r>
      <w:r>
        <w:rPr/>
        <w:t>be</w:t>
      </w:r>
      <w:r>
        <w:rPr>
          <w:spacing w:val="-9"/>
        </w:rPr>
        <w:t> </w:t>
      </w:r>
      <w:r>
        <w:rPr/>
        <w:t>serving</w:t>
      </w:r>
      <w:r>
        <w:rPr>
          <w:spacing w:val="-8"/>
        </w:rPr>
        <w:t> </w:t>
      </w:r>
      <w:r>
        <w:rPr/>
        <w:t>as</w:t>
      </w:r>
      <w:r>
        <w:rPr>
          <w:spacing w:val="-8"/>
        </w:rPr>
        <w:t> </w:t>
      </w:r>
      <w:r>
        <w:rPr/>
        <w:t>a</w:t>
      </w:r>
      <w:r>
        <w:rPr>
          <w:spacing w:val="-8"/>
        </w:rPr>
        <w:t> </w:t>
      </w:r>
      <w:r>
        <w:rPr/>
        <w:t>substitute</w:t>
      </w:r>
      <w:r>
        <w:rPr>
          <w:spacing w:val="-8"/>
        </w:rPr>
        <w:t> </w:t>
      </w:r>
      <w:r>
        <w:rPr/>
        <w:t>supervisor,</w:t>
      </w:r>
      <w:r>
        <w:rPr>
          <w:spacing w:val="-8"/>
        </w:rPr>
        <w:t> </w:t>
      </w:r>
      <w:r>
        <w:rPr/>
        <w:t>you</w:t>
      </w:r>
      <w:r>
        <w:rPr>
          <w:spacing w:val="-8"/>
        </w:rPr>
        <w:t> </w:t>
      </w:r>
      <w:r>
        <w:rPr/>
        <w:t>will</w:t>
      </w:r>
      <w:r>
        <w:rPr>
          <w:spacing w:val="-8"/>
        </w:rPr>
        <w:t> </w:t>
      </w:r>
      <w:r>
        <w:rPr/>
        <w:t>need</w:t>
      </w:r>
      <w:r>
        <w:rPr>
          <w:spacing w:val="-8"/>
        </w:rPr>
        <w:t> </w:t>
      </w:r>
      <w:r>
        <w:rPr/>
        <w:t>to</w:t>
      </w:r>
      <w:r>
        <w:rPr>
          <w:spacing w:val="-8"/>
        </w:rPr>
        <w:t> </w:t>
      </w:r>
      <w:r>
        <w:rPr/>
        <w:t>ensure</w:t>
      </w:r>
      <w:r>
        <w:rPr>
          <w:spacing w:val="-9"/>
        </w:rPr>
        <w:t> </w:t>
      </w:r>
      <w:r>
        <w:rPr/>
        <w:t>that you meet all normal supervisor qualifications required by law. In addition, you</w:t>
      </w:r>
      <w:r>
        <w:rPr>
          <w:spacing w:val="-3"/>
        </w:rPr>
        <w:t> </w:t>
      </w:r>
      <w:r>
        <w:rPr/>
        <w:t>will</w:t>
      </w:r>
      <w:r>
        <w:rPr>
          <w:spacing w:val="-3"/>
        </w:rPr>
        <w:t> </w:t>
      </w:r>
      <w:r>
        <w:rPr/>
        <w:t>need</w:t>
      </w:r>
      <w:r>
        <w:rPr>
          <w:spacing w:val="-3"/>
        </w:rPr>
        <w:t> </w:t>
      </w:r>
      <w:r>
        <w:rPr/>
        <w:t>to</w:t>
      </w:r>
      <w:r>
        <w:rPr>
          <w:spacing w:val="-3"/>
        </w:rPr>
        <w:t> </w:t>
      </w:r>
      <w:r>
        <w:rPr/>
        <w:t>sign</w:t>
      </w:r>
      <w:r>
        <w:rPr>
          <w:spacing w:val="-3"/>
        </w:rPr>
        <w:t> </w:t>
      </w:r>
      <w:r>
        <w:rPr/>
        <w:t>a</w:t>
      </w:r>
      <w:r>
        <w:rPr>
          <w:spacing w:val="-3"/>
        </w:rPr>
        <w:t> </w:t>
      </w:r>
      <w:r>
        <w:rPr>
          <w:i/>
        </w:rPr>
        <w:t>Supervision</w:t>
      </w:r>
      <w:r>
        <w:rPr>
          <w:i/>
          <w:spacing w:val="-14"/>
        </w:rPr>
        <w:t> </w:t>
      </w:r>
      <w:r>
        <w:rPr>
          <w:i/>
        </w:rPr>
        <w:t>Agreement</w:t>
      </w:r>
      <w:r>
        <w:rPr>
          <w:i/>
          <w:spacing w:val="-3"/>
        </w:rPr>
        <w:t> </w:t>
      </w:r>
      <w:r>
        <w:rPr/>
        <w:t>with</w:t>
      </w:r>
      <w:r>
        <w:rPr>
          <w:spacing w:val="-3"/>
        </w:rPr>
        <w:t> </w:t>
      </w:r>
      <w:r>
        <w:rPr/>
        <w:t>the</w:t>
      </w:r>
      <w:r>
        <w:rPr>
          <w:spacing w:val="-4"/>
        </w:rPr>
        <w:t> </w:t>
      </w:r>
      <w:r>
        <w:rPr/>
        <w:t>supervisee,</w:t>
      </w:r>
      <w:r>
        <w:rPr>
          <w:spacing w:val="-3"/>
        </w:rPr>
        <w:t> </w:t>
      </w:r>
      <w:r>
        <w:rPr/>
        <w:t>sign</w:t>
      </w:r>
      <w:r>
        <w:rPr>
          <w:spacing w:val="-3"/>
        </w:rPr>
        <w:t> </w:t>
      </w:r>
      <w:r>
        <w:rPr/>
        <w:t>the supervisee’s weekly log, and if required, sign a </w:t>
      </w:r>
      <w:r>
        <w:rPr>
          <w:i/>
        </w:rPr>
        <w:t>Written Oversight</w:t>
      </w:r>
      <w:r>
        <w:rPr>
          <w:i/>
        </w:rPr>
        <w:t> </w:t>
      </w:r>
      <w:r>
        <w:rPr>
          <w:i/>
          <w:spacing w:val="-2"/>
        </w:rPr>
        <w:t>Agreement</w:t>
      </w:r>
      <w:r>
        <w:rPr>
          <w:spacing w:val="-2"/>
        </w:rPr>
        <w:t>.</w:t>
      </w:r>
    </w:p>
    <w:p>
      <w:pPr>
        <w:pStyle w:val="BodyText"/>
        <w:spacing w:before="9"/>
        <w:ind w:left="0"/>
      </w:pPr>
    </w:p>
    <w:p>
      <w:pPr>
        <w:pStyle w:val="BodyText"/>
        <w:spacing w:before="1"/>
        <w:ind w:right="773"/>
        <w:rPr>
          <w:i/>
        </w:rPr>
      </w:pPr>
      <w:r>
        <w:rPr/>
        <w:t>If you will be supervising the supervisee for LESS than 30 consecutive calendar days:</w:t>
      </w:r>
      <w:r>
        <w:rPr>
          <w:spacing w:val="40"/>
        </w:rPr>
        <w:t> </w:t>
      </w:r>
      <w:r>
        <w:rPr/>
        <w:t>A</w:t>
      </w:r>
      <w:r>
        <w:rPr>
          <w:spacing w:val="-12"/>
        </w:rPr>
        <w:t> </w:t>
      </w:r>
      <w:r>
        <w:rPr/>
        <w:t>new supervisory plan (within the </w:t>
      </w:r>
      <w:r>
        <w:rPr>
          <w:i/>
        </w:rPr>
        <w:t>Supervision Agreement</w:t>
      </w:r>
      <w:r>
        <w:rPr>
          <w:i/>
        </w:rPr>
        <w:t> </w:t>
      </w:r>
      <w:r>
        <w:rPr/>
        <w:t>form) is not required – you can just write “N/A</w:t>
      </w:r>
      <w:r>
        <w:rPr>
          <w:spacing w:val="-15"/>
        </w:rPr>
        <w:t> </w:t>
      </w:r>
      <w:r>
        <w:rPr/>
        <w:t>– substitute supervisor” in the</w:t>
      </w:r>
      <w:r>
        <w:rPr>
          <w:spacing w:val="-10"/>
        </w:rPr>
        <w:t> </w:t>
      </w:r>
      <w:r>
        <w:rPr/>
        <w:t>supervisory</w:t>
      </w:r>
      <w:r>
        <w:rPr>
          <w:spacing w:val="-9"/>
        </w:rPr>
        <w:t> </w:t>
      </w:r>
      <w:r>
        <w:rPr/>
        <w:t>plan</w:t>
      </w:r>
      <w:r>
        <w:rPr>
          <w:spacing w:val="-9"/>
        </w:rPr>
        <w:t> </w:t>
      </w:r>
      <w:r>
        <w:rPr/>
        <w:t>section.</w:t>
      </w:r>
      <w:r>
        <w:rPr>
          <w:spacing w:val="-18"/>
        </w:rPr>
        <w:t> </w:t>
      </w:r>
      <w:r>
        <w:rPr/>
        <w:t>The</w:t>
      </w:r>
      <w:r>
        <w:rPr>
          <w:spacing w:val="-9"/>
        </w:rPr>
        <w:t> </w:t>
      </w:r>
      <w:r>
        <w:rPr/>
        <w:t>regular</w:t>
      </w:r>
      <w:r>
        <w:rPr>
          <w:spacing w:val="-9"/>
        </w:rPr>
        <w:t> </w:t>
      </w:r>
      <w:r>
        <w:rPr/>
        <w:t>supervisor</w:t>
      </w:r>
      <w:r>
        <w:rPr>
          <w:spacing w:val="-9"/>
        </w:rPr>
        <w:t> </w:t>
      </w:r>
      <w:r>
        <w:rPr/>
        <w:t>may</w:t>
      </w:r>
      <w:r>
        <w:rPr>
          <w:spacing w:val="-8"/>
        </w:rPr>
        <w:t> </w:t>
      </w:r>
      <w:r>
        <w:rPr/>
        <w:t>sign</w:t>
      </w:r>
      <w:r>
        <w:rPr>
          <w:spacing w:val="-8"/>
        </w:rPr>
        <w:t> </w:t>
      </w:r>
      <w:r>
        <w:rPr/>
        <w:t>the</w:t>
      </w:r>
      <w:r>
        <w:rPr>
          <w:spacing w:val="-9"/>
        </w:rPr>
        <w:t> </w:t>
      </w:r>
      <w:r>
        <w:rPr>
          <w:i/>
        </w:rPr>
        <w:t>Experience</w:t>
      </w:r>
      <w:r>
        <w:rPr>
          <w:i/>
        </w:rPr>
        <w:t> Verification</w:t>
      </w:r>
      <w:r>
        <w:rPr>
          <w:i/>
          <w:spacing w:val="-10"/>
        </w:rPr>
        <w:t> </w:t>
      </w:r>
      <w:r>
        <w:rPr/>
        <w:t>form</w:t>
      </w:r>
      <w:r>
        <w:rPr>
          <w:spacing w:val="-12"/>
        </w:rPr>
        <w:t> </w:t>
      </w:r>
      <w:r>
        <w:rPr/>
        <w:t>for</w:t>
      </w:r>
      <w:r>
        <w:rPr>
          <w:spacing w:val="-10"/>
        </w:rPr>
        <w:t> </w:t>
      </w:r>
      <w:r>
        <w:rPr/>
        <w:t>the</w:t>
      </w:r>
      <w:r>
        <w:rPr>
          <w:spacing w:val="-12"/>
        </w:rPr>
        <w:t> </w:t>
      </w:r>
      <w:r>
        <w:rPr/>
        <w:t>hours</w:t>
      </w:r>
      <w:r>
        <w:rPr>
          <w:spacing w:val="-10"/>
        </w:rPr>
        <w:t> </w:t>
      </w:r>
      <w:r>
        <w:rPr/>
        <w:t>the</w:t>
      </w:r>
      <w:r>
        <w:rPr>
          <w:spacing w:val="-12"/>
        </w:rPr>
        <w:t> </w:t>
      </w:r>
      <w:r>
        <w:rPr/>
        <w:t>supervisee</w:t>
      </w:r>
      <w:r>
        <w:rPr>
          <w:spacing w:val="-12"/>
        </w:rPr>
        <w:t> </w:t>
      </w:r>
      <w:r>
        <w:rPr/>
        <w:t>gained</w:t>
      </w:r>
      <w:r>
        <w:rPr>
          <w:spacing w:val="-11"/>
        </w:rPr>
        <w:t> </w:t>
      </w:r>
      <w:r>
        <w:rPr/>
        <w:t>under</w:t>
      </w:r>
      <w:r>
        <w:rPr>
          <w:spacing w:val="-11"/>
        </w:rPr>
        <w:t> </w:t>
      </w:r>
      <w:r>
        <w:rPr/>
        <w:t>your</w:t>
      </w:r>
      <w:r>
        <w:rPr>
          <w:spacing w:val="-10"/>
        </w:rPr>
        <w:t> </w:t>
      </w:r>
      <w:r>
        <w:rPr/>
        <w:t>supervision. If you will be supervising the supervisee for MORE than 30 consecutive calendar days:</w:t>
      </w:r>
      <w:r>
        <w:rPr>
          <w:spacing w:val="40"/>
        </w:rPr>
        <w:t> </w:t>
      </w:r>
      <w:r>
        <w:rPr/>
        <w:t>In addition to the above, you and the supervisee must also develop a new supervisory plan, which is within the </w:t>
      </w:r>
      <w:r>
        <w:rPr>
          <w:i/>
        </w:rPr>
        <w:t>Supervision</w:t>
      </w:r>
      <w:r>
        <w:rPr>
          <w:i/>
          <w:spacing w:val="-1"/>
        </w:rPr>
        <w:t> </w:t>
      </w:r>
      <w:r>
        <w:rPr>
          <w:i/>
        </w:rPr>
        <w:t>Agreement</w:t>
      </w:r>
    </w:p>
    <w:p>
      <w:pPr>
        <w:pStyle w:val="BodyText"/>
        <w:spacing w:after="0"/>
        <w:rPr>
          <w:i/>
        </w:rPr>
        <w:sectPr>
          <w:pgSz w:w="12240" w:h="15840"/>
          <w:pgMar w:header="748" w:footer="0" w:top="1000" w:bottom="280" w:left="1440" w:right="1080"/>
        </w:sectPr>
      </w:pPr>
    </w:p>
    <w:p>
      <w:pPr>
        <w:pStyle w:val="BodyText"/>
        <w:ind w:left="0"/>
        <w:rPr>
          <w:i/>
        </w:rPr>
      </w:pPr>
    </w:p>
    <w:p>
      <w:pPr>
        <w:pStyle w:val="BodyText"/>
        <w:spacing w:before="264"/>
        <w:ind w:left="0"/>
        <w:rPr>
          <w:i/>
        </w:rPr>
      </w:pPr>
    </w:p>
    <w:p>
      <w:pPr>
        <w:spacing w:before="0"/>
        <w:ind w:left="360" w:right="957" w:firstLine="0"/>
        <w:jc w:val="left"/>
        <w:rPr>
          <w:sz w:val="28"/>
        </w:rPr>
      </w:pPr>
      <w:r>
        <w:rPr>
          <w:sz w:val="28"/>
        </w:rPr>
        <w:t>form.</w:t>
      </w:r>
      <w:r>
        <w:rPr>
          <w:spacing w:val="-29"/>
          <w:sz w:val="28"/>
        </w:rPr>
        <w:t> </w:t>
      </w:r>
      <w:r>
        <w:rPr>
          <w:sz w:val="28"/>
        </w:rPr>
        <w:t>You</w:t>
      </w:r>
      <w:r>
        <w:rPr>
          <w:spacing w:val="-18"/>
          <w:sz w:val="28"/>
        </w:rPr>
        <w:t> </w:t>
      </w:r>
      <w:r>
        <w:rPr>
          <w:sz w:val="28"/>
        </w:rPr>
        <w:t>will</w:t>
      </w:r>
      <w:r>
        <w:rPr>
          <w:spacing w:val="-17"/>
          <w:sz w:val="28"/>
        </w:rPr>
        <w:t> </w:t>
      </w:r>
      <w:r>
        <w:rPr>
          <w:sz w:val="28"/>
        </w:rPr>
        <w:t>need</w:t>
      </w:r>
      <w:r>
        <w:rPr>
          <w:spacing w:val="-18"/>
          <w:sz w:val="28"/>
        </w:rPr>
        <w:t> </w:t>
      </w:r>
      <w:r>
        <w:rPr>
          <w:sz w:val="28"/>
        </w:rPr>
        <w:t>to</w:t>
      </w:r>
      <w:r>
        <w:rPr>
          <w:spacing w:val="-17"/>
          <w:sz w:val="28"/>
        </w:rPr>
        <w:t> </w:t>
      </w:r>
      <w:r>
        <w:rPr>
          <w:sz w:val="28"/>
        </w:rPr>
        <w:t>sign</w:t>
      </w:r>
      <w:r>
        <w:rPr>
          <w:spacing w:val="-18"/>
          <w:sz w:val="28"/>
        </w:rPr>
        <w:t> </w:t>
      </w:r>
      <w:r>
        <w:rPr>
          <w:sz w:val="28"/>
        </w:rPr>
        <w:t>an</w:t>
      </w:r>
      <w:r>
        <w:rPr>
          <w:spacing w:val="-17"/>
          <w:sz w:val="28"/>
        </w:rPr>
        <w:t> </w:t>
      </w:r>
      <w:r>
        <w:rPr>
          <w:i/>
          <w:sz w:val="28"/>
        </w:rPr>
        <w:t>Experience</w:t>
      </w:r>
      <w:r>
        <w:rPr>
          <w:i/>
          <w:spacing w:val="-18"/>
          <w:sz w:val="28"/>
        </w:rPr>
        <w:t> </w:t>
      </w:r>
      <w:r>
        <w:rPr>
          <w:i/>
          <w:sz w:val="28"/>
        </w:rPr>
        <w:t>Verification</w:t>
      </w:r>
      <w:r>
        <w:rPr>
          <w:i/>
          <w:spacing w:val="-17"/>
          <w:sz w:val="28"/>
        </w:rPr>
        <w:t> </w:t>
      </w:r>
      <w:r>
        <w:rPr>
          <w:sz w:val="28"/>
        </w:rPr>
        <w:t>form</w:t>
      </w:r>
      <w:r>
        <w:rPr>
          <w:spacing w:val="-18"/>
          <w:sz w:val="28"/>
        </w:rPr>
        <w:t> </w:t>
      </w:r>
      <w:r>
        <w:rPr>
          <w:sz w:val="28"/>
        </w:rPr>
        <w:t>for</w:t>
      </w:r>
      <w:r>
        <w:rPr>
          <w:spacing w:val="-17"/>
          <w:sz w:val="28"/>
        </w:rPr>
        <w:t> </w:t>
      </w:r>
      <w:r>
        <w:rPr>
          <w:sz w:val="28"/>
        </w:rPr>
        <w:t>the experience gained under your supervision.</w:t>
      </w:r>
    </w:p>
    <w:p>
      <w:pPr>
        <w:pStyle w:val="BodyText"/>
        <w:spacing w:before="9"/>
        <w:ind w:left="0"/>
      </w:pPr>
    </w:p>
    <w:p>
      <w:pPr>
        <w:pStyle w:val="Heading3"/>
        <w:spacing w:line="317" w:lineRule="exact" w:before="1"/>
      </w:pPr>
      <w:r>
        <w:rPr/>
        <w:t>What</w:t>
      </w:r>
      <w:r>
        <w:rPr>
          <w:spacing w:val="-3"/>
        </w:rPr>
        <w:t> </w:t>
      </w:r>
      <w:r>
        <w:rPr/>
        <w:t>this</w:t>
      </w:r>
      <w:r>
        <w:rPr>
          <w:spacing w:val="-1"/>
        </w:rPr>
        <w:t> </w:t>
      </w:r>
      <w:r>
        <w:rPr/>
        <w:t>means</w:t>
      </w:r>
      <w:r>
        <w:rPr>
          <w:spacing w:val="-1"/>
        </w:rPr>
        <w:t> </w:t>
      </w:r>
      <w:r>
        <w:rPr/>
        <w:t>for</w:t>
      </w:r>
      <w:r>
        <w:rPr>
          <w:spacing w:val="-12"/>
        </w:rPr>
        <w:t> </w:t>
      </w:r>
      <w:r>
        <w:rPr>
          <w:spacing w:val="-2"/>
        </w:rPr>
        <w:t>Employers</w:t>
      </w:r>
    </w:p>
    <w:p>
      <w:pPr>
        <w:pStyle w:val="BodyText"/>
        <w:spacing w:line="237" w:lineRule="auto"/>
        <w:ind w:right="957"/>
      </w:pPr>
      <w:r>
        <w:rPr/>
        <w:t>There are no new requirements in this section pertaining to employers. However, employers may want to verify that substitute supervisors providing</w:t>
      </w:r>
      <w:r>
        <w:rPr>
          <w:spacing w:val="-11"/>
        </w:rPr>
        <w:t> </w:t>
      </w:r>
      <w:r>
        <w:rPr/>
        <w:t>supervision</w:t>
      </w:r>
      <w:r>
        <w:rPr>
          <w:spacing w:val="-11"/>
        </w:rPr>
        <w:t> </w:t>
      </w:r>
      <w:r>
        <w:rPr/>
        <w:t>to</w:t>
      </w:r>
      <w:r>
        <w:rPr>
          <w:spacing w:val="-10"/>
        </w:rPr>
        <w:t> </w:t>
      </w:r>
      <w:r>
        <w:rPr/>
        <w:t>employees</w:t>
      </w:r>
      <w:r>
        <w:rPr>
          <w:spacing w:val="-11"/>
        </w:rPr>
        <w:t> </w:t>
      </w:r>
      <w:r>
        <w:rPr/>
        <w:t>meet</w:t>
      </w:r>
      <w:r>
        <w:rPr>
          <w:spacing w:val="-10"/>
        </w:rPr>
        <w:t> </w:t>
      </w:r>
      <w:r>
        <w:rPr/>
        <w:t>these</w:t>
      </w:r>
      <w:r>
        <w:rPr>
          <w:spacing w:val="-12"/>
        </w:rPr>
        <w:t> </w:t>
      </w:r>
      <w:r>
        <w:rPr/>
        <w:t>qualifications</w:t>
      </w:r>
      <w:r>
        <w:rPr>
          <w:spacing w:val="-10"/>
        </w:rPr>
        <w:t> </w:t>
      </w:r>
      <w:r>
        <w:rPr/>
        <w:t>and</w:t>
      </w:r>
      <w:r>
        <w:rPr>
          <w:spacing w:val="-10"/>
        </w:rPr>
        <w:t> </w:t>
      </w:r>
      <w:r>
        <w:rPr/>
        <w:t>follow these procedures.</w:t>
      </w:r>
    </w:p>
    <w:p>
      <w:pPr>
        <w:pStyle w:val="BodyText"/>
        <w:spacing w:before="7"/>
        <w:ind w:left="0"/>
      </w:pPr>
    </w:p>
    <w:p>
      <w:pPr>
        <w:pStyle w:val="Heading2"/>
        <w:numPr>
          <w:ilvl w:val="0"/>
          <w:numId w:val="36"/>
        </w:numPr>
        <w:tabs>
          <w:tab w:pos="810" w:val="left" w:leader="none"/>
        </w:tabs>
        <w:spacing w:line="321" w:lineRule="exact" w:before="0" w:after="0"/>
        <w:ind w:left="810" w:right="0" w:hanging="451"/>
        <w:jc w:val="left"/>
      </w:pPr>
      <w:r>
        <w:rPr>
          <w:spacing w:val="-2"/>
        </w:rPr>
        <w:t>SUPERVISOR</w:t>
      </w:r>
      <w:r>
        <w:rPr>
          <w:spacing w:val="-9"/>
        </w:rPr>
        <w:t> </w:t>
      </w:r>
      <w:r>
        <w:rPr>
          <w:spacing w:val="-2"/>
        </w:rPr>
        <w:t>TRAINING</w:t>
      </w:r>
      <w:r>
        <w:rPr>
          <w:spacing w:val="-26"/>
        </w:rPr>
        <w:t> </w:t>
      </w:r>
      <w:r>
        <w:rPr>
          <w:spacing w:val="-2"/>
        </w:rPr>
        <w:t>AND</w:t>
      </w:r>
      <w:r>
        <w:rPr>
          <w:spacing w:val="8"/>
        </w:rPr>
        <w:t> </w:t>
      </w:r>
      <w:r>
        <w:rPr>
          <w:spacing w:val="-2"/>
        </w:rPr>
        <w:t>COURSEWORK</w:t>
      </w:r>
    </w:p>
    <w:p>
      <w:pPr>
        <w:spacing w:line="321" w:lineRule="exact" w:before="0"/>
        <w:ind w:left="36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1821.3</w:t>
      </w:r>
      <w:r>
        <w:rPr>
          <w:i/>
          <w:spacing w:val="-1"/>
          <w:sz w:val="28"/>
        </w:rPr>
        <w:t> </w:t>
      </w:r>
      <w:r>
        <w:rPr>
          <w:i/>
          <w:sz w:val="28"/>
        </w:rPr>
        <w:t>(LPCC),</w:t>
      </w:r>
      <w:r>
        <w:rPr>
          <w:i/>
          <w:spacing w:val="-2"/>
          <w:sz w:val="28"/>
        </w:rPr>
        <w:t> </w:t>
      </w:r>
      <w:r>
        <w:rPr>
          <w:i/>
          <w:sz w:val="28"/>
        </w:rPr>
        <w:t>1834</w:t>
      </w:r>
      <w:r>
        <w:rPr>
          <w:i/>
          <w:spacing w:val="-1"/>
          <w:sz w:val="28"/>
        </w:rPr>
        <w:t> </w:t>
      </w:r>
      <w:r>
        <w:rPr>
          <w:i/>
          <w:sz w:val="28"/>
        </w:rPr>
        <w:t>(LMFT),</w:t>
      </w:r>
      <w:r>
        <w:rPr>
          <w:i/>
          <w:spacing w:val="-3"/>
          <w:sz w:val="28"/>
        </w:rPr>
        <w:t> </w:t>
      </w:r>
      <w:r>
        <w:rPr>
          <w:i/>
          <w:sz w:val="28"/>
        </w:rPr>
        <w:t>and</w:t>
      </w:r>
      <w:r>
        <w:rPr>
          <w:i/>
          <w:spacing w:val="-1"/>
          <w:sz w:val="28"/>
        </w:rPr>
        <w:t> </w:t>
      </w:r>
      <w:r>
        <w:rPr>
          <w:i/>
          <w:sz w:val="28"/>
        </w:rPr>
        <w:t>1871 </w:t>
      </w:r>
      <w:r>
        <w:rPr>
          <w:i/>
          <w:spacing w:val="-2"/>
          <w:sz w:val="28"/>
        </w:rPr>
        <w:t>(LCSW)</w:t>
      </w:r>
    </w:p>
    <w:p>
      <w:pPr>
        <w:pStyle w:val="BodyText"/>
        <w:spacing w:before="5"/>
        <w:ind w:left="0"/>
        <w:rPr>
          <w:i/>
        </w:rPr>
      </w:pPr>
    </w:p>
    <w:p>
      <w:pPr>
        <w:pStyle w:val="Heading3"/>
        <w:numPr>
          <w:ilvl w:val="0"/>
          <w:numId w:val="44"/>
        </w:numPr>
        <w:tabs>
          <w:tab w:pos="640" w:val="left" w:leader="none"/>
        </w:tabs>
        <w:spacing w:line="317" w:lineRule="exact" w:before="0" w:after="0"/>
        <w:ind w:left="640" w:right="0" w:hanging="280"/>
        <w:jc w:val="left"/>
      </w:pPr>
      <w:r>
        <w:rPr>
          <w:spacing w:val="-2"/>
        </w:rPr>
        <w:t>15-Hour</w:t>
      </w:r>
      <w:r>
        <w:rPr>
          <w:spacing w:val="-27"/>
        </w:rPr>
        <w:t> </w:t>
      </w:r>
      <w:r>
        <w:rPr>
          <w:spacing w:val="-2"/>
        </w:rPr>
        <w:t>Training for</w:t>
      </w:r>
      <w:r>
        <w:rPr>
          <w:spacing w:val="-14"/>
        </w:rPr>
        <w:t> </w:t>
      </w:r>
      <w:r>
        <w:rPr>
          <w:spacing w:val="-2"/>
        </w:rPr>
        <w:t>New</w:t>
      </w:r>
      <w:r>
        <w:rPr>
          <w:spacing w:val="-1"/>
        </w:rPr>
        <w:t> </w:t>
      </w:r>
      <w:r>
        <w:rPr>
          <w:spacing w:val="-2"/>
        </w:rPr>
        <w:t>Supervisors:</w:t>
      </w:r>
    </w:p>
    <w:p>
      <w:pPr>
        <w:spacing w:line="237" w:lineRule="auto" w:before="0"/>
        <w:ind w:left="360" w:right="763" w:firstLine="0"/>
        <w:jc w:val="left"/>
        <w:rPr>
          <w:sz w:val="28"/>
        </w:rPr>
      </w:pPr>
      <w:r>
        <w:rPr>
          <w:sz w:val="28"/>
        </w:rPr>
        <w:t>Requires </w:t>
      </w:r>
      <w:r>
        <w:rPr>
          <w:b/>
          <w:sz w:val="28"/>
        </w:rPr>
        <w:t>persons licensed by the Board of Behavioral Sciences who commence supervision for the first time in California on or after January 1, 2022 </w:t>
      </w:r>
      <w:r>
        <w:rPr>
          <w:sz w:val="28"/>
        </w:rPr>
        <w:t>to complete 15 hours of supervision training or coursework.</w:t>
      </w:r>
      <w:r>
        <w:rPr>
          <w:spacing w:val="-17"/>
          <w:sz w:val="28"/>
        </w:rPr>
        <w:t> </w:t>
      </w:r>
      <w:r>
        <w:rPr>
          <w:sz w:val="28"/>
        </w:rPr>
        <w:t>This</w:t>
      </w:r>
      <w:r>
        <w:rPr>
          <w:spacing w:val="-8"/>
          <w:sz w:val="28"/>
        </w:rPr>
        <w:t> </w:t>
      </w:r>
      <w:r>
        <w:rPr>
          <w:sz w:val="28"/>
        </w:rPr>
        <w:t>course</w:t>
      </w:r>
      <w:r>
        <w:rPr>
          <w:spacing w:val="-8"/>
          <w:sz w:val="28"/>
        </w:rPr>
        <w:t> </w:t>
      </w:r>
      <w:r>
        <w:rPr>
          <w:sz w:val="28"/>
        </w:rPr>
        <w:t>must</w:t>
      </w:r>
      <w:r>
        <w:rPr>
          <w:spacing w:val="-7"/>
          <w:sz w:val="28"/>
        </w:rPr>
        <w:t> </w:t>
      </w:r>
      <w:r>
        <w:rPr>
          <w:sz w:val="28"/>
        </w:rPr>
        <w:t>be</w:t>
      </w:r>
      <w:r>
        <w:rPr>
          <w:spacing w:val="-8"/>
          <w:sz w:val="28"/>
        </w:rPr>
        <w:t> </w:t>
      </w:r>
      <w:r>
        <w:rPr>
          <w:sz w:val="28"/>
        </w:rPr>
        <w:t>taken</w:t>
      </w:r>
      <w:r>
        <w:rPr>
          <w:spacing w:val="-7"/>
          <w:sz w:val="28"/>
        </w:rPr>
        <w:t> </w:t>
      </w:r>
      <w:r>
        <w:rPr>
          <w:sz w:val="28"/>
        </w:rPr>
        <w:t>from</w:t>
      </w:r>
      <w:r>
        <w:rPr>
          <w:spacing w:val="-8"/>
          <w:sz w:val="28"/>
        </w:rPr>
        <w:t> </w:t>
      </w:r>
      <w:r>
        <w:rPr>
          <w:sz w:val="28"/>
        </w:rPr>
        <w:t>a</w:t>
      </w:r>
      <w:r>
        <w:rPr>
          <w:spacing w:val="-8"/>
          <w:sz w:val="28"/>
        </w:rPr>
        <w:t> </w:t>
      </w:r>
      <w:r>
        <w:rPr>
          <w:sz w:val="28"/>
        </w:rPr>
        <w:t>government</w:t>
      </w:r>
      <w:r>
        <w:rPr>
          <w:spacing w:val="-8"/>
          <w:sz w:val="28"/>
        </w:rPr>
        <w:t> </w:t>
      </w:r>
      <w:r>
        <w:rPr>
          <w:sz w:val="28"/>
        </w:rPr>
        <w:t>agency</w:t>
      </w:r>
      <w:r>
        <w:rPr>
          <w:spacing w:val="-8"/>
          <w:sz w:val="28"/>
        </w:rPr>
        <w:t> </w:t>
      </w:r>
      <w:r>
        <w:rPr>
          <w:sz w:val="28"/>
        </w:rPr>
        <w:t>or</w:t>
      </w:r>
      <w:r>
        <w:rPr>
          <w:spacing w:val="-7"/>
          <w:sz w:val="28"/>
        </w:rPr>
        <w:t> </w:t>
      </w:r>
      <w:r>
        <w:rPr>
          <w:sz w:val="28"/>
        </w:rPr>
        <w:t>board-accepted continuing education (CE) provider within 60 days after commencing supervision, as follows:</w:t>
      </w:r>
    </w:p>
    <w:p>
      <w:pPr>
        <w:pStyle w:val="BodyText"/>
        <w:spacing w:line="310" w:lineRule="exact" w:before="15"/>
        <w:ind w:left="720" w:right="763" w:hanging="360"/>
      </w:pPr>
      <w:r>
        <w:rPr>
          <w:rFonts w:ascii="Segoe UI Symbol" w:hAnsi="Segoe UI Symbol"/>
          <w:position w:val="2"/>
        </w:rPr>
        <w:t>➡</w:t>
      </w:r>
      <w:r>
        <w:rPr>
          <w:rFonts w:ascii="Segoe UI Symbol" w:hAnsi="Segoe UI Symbol"/>
          <w:spacing w:val="36"/>
          <w:position w:val="2"/>
        </w:rPr>
        <w:t> </w:t>
      </w:r>
      <w:r>
        <w:rPr>
          <w:b/>
        </w:rPr>
        <w:t>Course</w:t>
      </w:r>
      <w:r>
        <w:rPr>
          <w:b/>
          <w:spacing w:val="-7"/>
        </w:rPr>
        <w:t> </w:t>
      </w:r>
      <w:r>
        <w:rPr>
          <w:b/>
        </w:rPr>
        <w:t>Content</w:t>
      </w:r>
      <w:r>
        <w:rPr/>
        <w:t>:</w:t>
      </w:r>
      <w:r>
        <w:rPr>
          <w:spacing w:val="-18"/>
        </w:rPr>
        <w:t> </w:t>
      </w:r>
      <w:r>
        <w:rPr/>
        <w:t>The</w:t>
      </w:r>
      <w:r>
        <w:rPr>
          <w:spacing w:val="-8"/>
        </w:rPr>
        <w:t> </w:t>
      </w:r>
      <w:r>
        <w:rPr/>
        <w:t>15-hour</w:t>
      </w:r>
      <w:r>
        <w:rPr>
          <w:spacing w:val="-7"/>
        </w:rPr>
        <w:t> </w:t>
      </w:r>
      <w:r>
        <w:rPr/>
        <w:t>course</w:t>
      </w:r>
      <w:r>
        <w:rPr>
          <w:spacing w:val="-7"/>
        </w:rPr>
        <w:t> </w:t>
      </w:r>
      <w:r>
        <w:rPr/>
        <w:t>must</w:t>
      </w:r>
      <w:r>
        <w:rPr>
          <w:spacing w:val="-7"/>
        </w:rPr>
        <w:t> </w:t>
      </w:r>
      <w:r>
        <w:rPr/>
        <w:t>include,</w:t>
      </w:r>
      <w:r>
        <w:rPr>
          <w:spacing w:val="-8"/>
        </w:rPr>
        <w:t> </w:t>
      </w:r>
      <w:r>
        <w:rPr/>
        <w:t>but</w:t>
      </w:r>
      <w:r>
        <w:rPr>
          <w:spacing w:val="-8"/>
        </w:rPr>
        <w:t> </w:t>
      </w:r>
      <w:r>
        <w:rPr/>
        <w:t>is</w:t>
      </w:r>
      <w:r>
        <w:rPr>
          <w:spacing w:val="-7"/>
        </w:rPr>
        <w:t> </w:t>
      </w:r>
      <w:r>
        <w:rPr/>
        <w:t>not</w:t>
      </w:r>
      <w:r>
        <w:rPr>
          <w:spacing w:val="-8"/>
        </w:rPr>
        <w:t> </w:t>
      </w:r>
      <w:r>
        <w:rPr/>
        <w:t>limited</w:t>
      </w:r>
      <w:r>
        <w:rPr>
          <w:spacing w:val="-7"/>
        </w:rPr>
        <w:t> </w:t>
      </w:r>
      <w:r>
        <w:rPr/>
        <w:t>to, current</w:t>
      </w:r>
      <w:r>
        <w:rPr>
          <w:spacing w:val="-10"/>
        </w:rPr>
        <w:t> </w:t>
      </w:r>
      <w:r>
        <w:rPr/>
        <w:t>best</w:t>
      </w:r>
      <w:r>
        <w:rPr>
          <w:spacing w:val="-9"/>
        </w:rPr>
        <w:t> </w:t>
      </w:r>
      <w:r>
        <w:rPr/>
        <w:t>practices</w:t>
      </w:r>
      <w:r>
        <w:rPr>
          <w:spacing w:val="-9"/>
        </w:rPr>
        <w:t> </w:t>
      </w:r>
      <w:r>
        <w:rPr/>
        <w:t>and</w:t>
      </w:r>
      <w:r>
        <w:rPr>
          <w:spacing w:val="-8"/>
        </w:rPr>
        <w:t> </w:t>
      </w:r>
      <w:r>
        <w:rPr/>
        <w:t>current</w:t>
      </w:r>
      <w:r>
        <w:rPr>
          <w:spacing w:val="-10"/>
        </w:rPr>
        <w:t> </w:t>
      </w:r>
      <w:r>
        <w:rPr/>
        <w:t>industry</w:t>
      </w:r>
      <w:r>
        <w:rPr>
          <w:spacing w:val="-8"/>
        </w:rPr>
        <w:t> </w:t>
      </w:r>
      <w:r>
        <w:rPr/>
        <w:t>standards,</w:t>
      </w:r>
      <w:r>
        <w:rPr>
          <w:spacing w:val="-8"/>
        </w:rPr>
        <w:t> </w:t>
      </w:r>
      <w:r>
        <w:rPr/>
        <w:t>which</w:t>
      </w:r>
      <w:r>
        <w:rPr>
          <w:spacing w:val="-9"/>
        </w:rPr>
        <w:t> </w:t>
      </w:r>
      <w:r>
        <w:rPr/>
        <w:t>include</w:t>
      </w:r>
      <w:r>
        <w:rPr>
          <w:spacing w:val="-10"/>
        </w:rPr>
        <w:t> </w:t>
      </w:r>
      <w:r>
        <w:rPr/>
        <w:t>legal</w:t>
      </w:r>
    </w:p>
    <w:p>
      <w:pPr>
        <w:pStyle w:val="BodyText"/>
        <w:spacing w:line="237" w:lineRule="auto"/>
        <w:ind w:left="720" w:right="763"/>
      </w:pPr>
      <w:r>
        <w:rPr/>
        <w:t>requirements,</w:t>
      </w:r>
      <w:r>
        <w:rPr>
          <w:spacing w:val="-5"/>
        </w:rPr>
        <w:t> </w:t>
      </w:r>
      <w:r>
        <w:rPr/>
        <w:t>professional</w:t>
      </w:r>
      <w:r>
        <w:rPr>
          <w:spacing w:val="-5"/>
        </w:rPr>
        <w:t> </w:t>
      </w:r>
      <w:r>
        <w:rPr/>
        <w:t>codes</w:t>
      </w:r>
      <w:r>
        <w:rPr>
          <w:spacing w:val="-5"/>
        </w:rPr>
        <w:t> </w:t>
      </w:r>
      <w:r>
        <w:rPr/>
        <w:t>of</w:t>
      </w:r>
      <w:r>
        <w:rPr>
          <w:spacing w:val="-5"/>
        </w:rPr>
        <w:t> </w:t>
      </w:r>
      <w:r>
        <w:rPr/>
        <w:t>ethics,</w:t>
      </w:r>
      <w:r>
        <w:rPr>
          <w:spacing w:val="-5"/>
        </w:rPr>
        <w:t> </w:t>
      </w:r>
      <w:r>
        <w:rPr/>
        <w:t>and</w:t>
      </w:r>
      <w:r>
        <w:rPr>
          <w:spacing w:val="-5"/>
        </w:rPr>
        <w:t> </w:t>
      </w:r>
      <w:r>
        <w:rPr/>
        <w:t>research</w:t>
      </w:r>
      <w:r>
        <w:rPr>
          <w:spacing w:val="-5"/>
        </w:rPr>
        <w:t> </w:t>
      </w:r>
      <w:r>
        <w:rPr/>
        <w:t>focused</w:t>
      </w:r>
      <w:r>
        <w:rPr>
          <w:spacing w:val="-5"/>
        </w:rPr>
        <w:t> </w:t>
      </w:r>
      <w:r>
        <w:rPr/>
        <w:t>on supervision regarding the following:</w:t>
      </w:r>
    </w:p>
    <w:p>
      <w:pPr>
        <w:pStyle w:val="BodyText"/>
        <w:spacing w:line="272" w:lineRule="exact"/>
        <w:ind w:left="720"/>
      </w:pPr>
      <w:r>
        <w:rPr>
          <w:rFonts w:ascii="Segoe UI Symbol" w:hAnsi="Segoe UI Symbol"/>
          <w:position w:val="2"/>
        </w:rPr>
        <w:t>✴</w:t>
      </w:r>
      <w:r>
        <w:rPr>
          <w:rFonts w:ascii="Segoe UI Symbol" w:hAnsi="Segoe UI Symbol"/>
          <w:spacing w:val="34"/>
          <w:position w:val="2"/>
        </w:rPr>
        <w:t> </w:t>
      </w:r>
      <w:r>
        <w:rPr/>
        <w:t>Competencies</w:t>
      </w:r>
      <w:r>
        <w:rPr>
          <w:spacing w:val="-14"/>
        </w:rPr>
        <w:t> </w:t>
      </w:r>
      <w:r>
        <w:rPr/>
        <w:t>necessary</w:t>
      </w:r>
      <w:r>
        <w:rPr>
          <w:spacing w:val="-14"/>
        </w:rPr>
        <w:t> </w:t>
      </w:r>
      <w:r>
        <w:rPr/>
        <w:t>for</w:t>
      </w:r>
      <w:r>
        <w:rPr>
          <w:spacing w:val="-14"/>
        </w:rPr>
        <w:t> </w:t>
      </w:r>
      <w:r>
        <w:rPr/>
        <w:t>new</w:t>
      </w:r>
      <w:r>
        <w:rPr>
          <w:spacing w:val="-13"/>
        </w:rPr>
        <w:t> </w:t>
      </w:r>
      <w:r>
        <w:rPr>
          <w:spacing w:val="-2"/>
        </w:rPr>
        <w:t>supervisors;</w:t>
      </w:r>
    </w:p>
    <w:p>
      <w:pPr>
        <w:pStyle w:val="BodyText"/>
        <w:spacing w:line="317" w:lineRule="exact"/>
        <w:ind w:left="720"/>
      </w:pPr>
      <w:r>
        <w:rPr>
          <w:rFonts w:ascii="Segoe UI Symbol" w:hAnsi="Segoe UI Symbol"/>
          <w:position w:val="2"/>
        </w:rPr>
        <w:t>✴</w:t>
      </w:r>
      <w:r>
        <w:rPr>
          <w:rFonts w:ascii="Segoe UI Symbol" w:hAnsi="Segoe UI Symbol"/>
          <w:spacing w:val="34"/>
          <w:position w:val="2"/>
        </w:rPr>
        <w:t> </w:t>
      </w:r>
      <w:r>
        <w:rPr/>
        <w:t>Goal</w:t>
      </w:r>
      <w:r>
        <w:rPr>
          <w:spacing w:val="-14"/>
        </w:rPr>
        <w:t> </w:t>
      </w:r>
      <w:r>
        <w:rPr/>
        <w:t>setting</w:t>
      </w:r>
      <w:r>
        <w:rPr>
          <w:spacing w:val="-14"/>
        </w:rPr>
        <w:t> </w:t>
      </w:r>
      <w:r>
        <w:rPr/>
        <w:t>and</w:t>
      </w:r>
      <w:r>
        <w:rPr>
          <w:spacing w:val="-12"/>
        </w:rPr>
        <w:t> </w:t>
      </w:r>
      <w:r>
        <w:rPr>
          <w:spacing w:val="-2"/>
        </w:rPr>
        <w:t>evaluation;</w:t>
      </w:r>
    </w:p>
    <w:p>
      <w:pPr>
        <w:pStyle w:val="BodyText"/>
        <w:spacing w:line="334" w:lineRule="exact"/>
        <w:ind w:left="720"/>
      </w:pPr>
      <w:r>
        <w:rPr>
          <w:rFonts w:ascii="Segoe UI Symbol" w:hAnsi="Segoe UI Symbol"/>
          <w:position w:val="2"/>
        </w:rPr>
        <w:t>✴</w:t>
      </w:r>
      <w:r>
        <w:rPr>
          <w:rFonts w:ascii="Segoe UI Symbol" w:hAnsi="Segoe UI Symbol"/>
          <w:spacing w:val="9"/>
          <w:position w:val="2"/>
        </w:rPr>
        <w:t> </w:t>
      </w:r>
      <w:r>
        <w:rPr/>
        <w:t>The</w:t>
      </w:r>
      <w:r>
        <w:rPr>
          <w:spacing w:val="-18"/>
        </w:rPr>
        <w:t> </w:t>
      </w:r>
      <w:r>
        <w:rPr/>
        <w:t>supervisor-supervisee</w:t>
      </w:r>
      <w:r>
        <w:rPr>
          <w:spacing w:val="-17"/>
        </w:rPr>
        <w:t> </w:t>
      </w:r>
      <w:r>
        <w:rPr>
          <w:spacing w:val="-2"/>
        </w:rPr>
        <w:t>relationship;</w:t>
      </w:r>
    </w:p>
    <w:p>
      <w:pPr>
        <w:pStyle w:val="BodyText"/>
        <w:spacing w:line="237" w:lineRule="auto"/>
        <w:ind w:left="1080" w:hanging="360"/>
      </w:pPr>
      <w:r>
        <w:rPr>
          <w:rFonts w:ascii="Segoe UI Symbol" w:hAnsi="Segoe UI Symbol"/>
          <w:position w:val="2"/>
        </w:rPr>
        <w:t>✴</w:t>
      </w:r>
      <w:r>
        <w:rPr>
          <w:rFonts w:ascii="Segoe UI Symbol" w:hAnsi="Segoe UI Symbol"/>
          <w:spacing w:val="30"/>
          <w:position w:val="2"/>
        </w:rPr>
        <w:t> </w:t>
      </w:r>
      <w:r>
        <w:rPr/>
        <w:t>California</w:t>
      </w:r>
      <w:r>
        <w:rPr>
          <w:spacing w:val="-13"/>
        </w:rPr>
        <w:t> </w:t>
      </w:r>
      <w:r>
        <w:rPr/>
        <w:t>law</w:t>
      </w:r>
      <w:r>
        <w:rPr>
          <w:spacing w:val="-12"/>
        </w:rPr>
        <w:t> </w:t>
      </w:r>
      <w:r>
        <w:rPr/>
        <w:t>and</w:t>
      </w:r>
      <w:r>
        <w:rPr>
          <w:spacing w:val="-12"/>
        </w:rPr>
        <w:t> </w:t>
      </w:r>
      <w:r>
        <w:rPr/>
        <w:t>ethics,</w:t>
      </w:r>
      <w:r>
        <w:rPr>
          <w:spacing w:val="-13"/>
        </w:rPr>
        <w:t> </w:t>
      </w:r>
      <w:r>
        <w:rPr/>
        <w:t>including</w:t>
      </w:r>
      <w:r>
        <w:rPr>
          <w:spacing w:val="-13"/>
        </w:rPr>
        <w:t> </w:t>
      </w:r>
      <w:r>
        <w:rPr/>
        <w:t>legal</w:t>
      </w:r>
      <w:r>
        <w:rPr>
          <w:spacing w:val="-12"/>
        </w:rPr>
        <w:t> </w:t>
      </w:r>
      <w:r>
        <w:rPr/>
        <w:t>and</w:t>
      </w:r>
      <w:r>
        <w:rPr>
          <w:spacing w:val="-12"/>
        </w:rPr>
        <w:t> </w:t>
      </w:r>
      <w:r>
        <w:rPr/>
        <w:t>ethical</w:t>
      </w:r>
      <w:r>
        <w:rPr>
          <w:spacing w:val="-12"/>
        </w:rPr>
        <w:t> </w:t>
      </w:r>
      <w:r>
        <w:rPr/>
        <w:t>issues</w:t>
      </w:r>
      <w:r>
        <w:rPr>
          <w:spacing w:val="-13"/>
        </w:rPr>
        <w:t> </w:t>
      </w:r>
      <w:r>
        <w:rPr/>
        <w:t>related</w:t>
      </w:r>
      <w:r>
        <w:rPr>
          <w:spacing w:val="-12"/>
        </w:rPr>
        <w:t> </w:t>
      </w:r>
      <w:r>
        <w:rPr/>
        <w:t>to </w:t>
      </w:r>
      <w:r>
        <w:rPr>
          <w:spacing w:val="-2"/>
        </w:rPr>
        <w:t>supervision;</w:t>
      </w:r>
    </w:p>
    <w:p>
      <w:pPr>
        <w:pStyle w:val="BodyText"/>
        <w:spacing w:line="320" w:lineRule="exact"/>
        <w:ind w:left="1080" w:right="763" w:hanging="360"/>
      </w:pPr>
      <w:r>
        <w:rPr>
          <w:rFonts w:ascii="Segoe UI Symbol" w:hAnsi="Segoe UI Symbol"/>
          <w:position w:val="2"/>
        </w:rPr>
        <w:t>✴</w:t>
      </w:r>
      <w:r>
        <w:rPr>
          <w:rFonts w:ascii="Segoe UI Symbol" w:hAnsi="Segoe UI Symbol"/>
          <w:spacing w:val="28"/>
          <w:position w:val="2"/>
        </w:rPr>
        <w:t> </w:t>
      </w:r>
      <w:r>
        <w:rPr/>
        <w:t>Cultural</w:t>
      </w:r>
      <w:r>
        <w:rPr>
          <w:spacing w:val="-15"/>
        </w:rPr>
        <w:t> </w:t>
      </w:r>
      <w:r>
        <w:rPr/>
        <w:t>variables,</w:t>
      </w:r>
      <w:r>
        <w:rPr>
          <w:spacing w:val="-15"/>
        </w:rPr>
        <w:t> </w:t>
      </w:r>
      <w:r>
        <w:rPr/>
        <w:t>including,</w:t>
      </w:r>
      <w:r>
        <w:rPr>
          <w:spacing w:val="-15"/>
        </w:rPr>
        <w:t> </w:t>
      </w:r>
      <w:r>
        <w:rPr/>
        <w:t>but</w:t>
      </w:r>
      <w:r>
        <w:rPr>
          <w:spacing w:val="-16"/>
        </w:rPr>
        <w:t> </w:t>
      </w:r>
      <w:r>
        <w:rPr/>
        <w:t>not</w:t>
      </w:r>
      <w:r>
        <w:rPr>
          <w:spacing w:val="-16"/>
        </w:rPr>
        <w:t> </w:t>
      </w:r>
      <w:r>
        <w:rPr/>
        <w:t>limited</w:t>
      </w:r>
      <w:r>
        <w:rPr>
          <w:spacing w:val="-14"/>
        </w:rPr>
        <w:t> </w:t>
      </w:r>
      <w:r>
        <w:rPr/>
        <w:t>to,</w:t>
      </w:r>
      <w:r>
        <w:rPr>
          <w:spacing w:val="-14"/>
        </w:rPr>
        <w:t> </w:t>
      </w:r>
      <w:r>
        <w:rPr/>
        <w:t>race,</w:t>
      </w:r>
      <w:r>
        <w:rPr>
          <w:spacing w:val="-14"/>
        </w:rPr>
        <w:t> </w:t>
      </w:r>
      <w:r>
        <w:rPr/>
        <w:t>gender,</w:t>
      </w:r>
      <w:r>
        <w:rPr>
          <w:spacing w:val="-15"/>
        </w:rPr>
        <w:t> </w:t>
      </w:r>
      <w:r>
        <w:rPr/>
        <w:t>social class, and religious beliefs;</w:t>
      </w:r>
    </w:p>
    <w:p>
      <w:pPr>
        <w:pStyle w:val="BodyText"/>
        <w:spacing w:line="320" w:lineRule="exact"/>
        <w:ind w:left="1080" w:right="763" w:hanging="360"/>
      </w:pPr>
      <w:r>
        <w:rPr>
          <w:rFonts w:ascii="Segoe UI Symbol" w:hAnsi="Segoe UI Symbol"/>
          <w:position w:val="2"/>
        </w:rPr>
        <w:t>✴</w:t>
      </w:r>
      <w:r>
        <w:rPr>
          <w:rFonts w:ascii="Segoe UI Symbol" w:hAnsi="Segoe UI Symbol"/>
          <w:spacing w:val="28"/>
          <w:position w:val="2"/>
        </w:rPr>
        <w:t> </w:t>
      </w:r>
      <w:r>
        <w:rPr/>
        <w:t>Contextual</w:t>
      </w:r>
      <w:r>
        <w:rPr>
          <w:spacing w:val="-14"/>
        </w:rPr>
        <w:t> </w:t>
      </w:r>
      <w:r>
        <w:rPr/>
        <w:t>variables,</w:t>
      </w:r>
      <w:r>
        <w:rPr>
          <w:spacing w:val="-14"/>
        </w:rPr>
        <w:t> </w:t>
      </w:r>
      <w:r>
        <w:rPr/>
        <w:t>such</w:t>
      </w:r>
      <w:r>
        <w:rPr>
          <w:spacing w:val="-14"/>
        </w:rPr>
        <w:t> </w:t>
      </w:r>
      <w:r>
        <w:rPr/>
        <w:t>as</w:t>
      </w:r>
      <w:r>
        <w:rPr>
          <w:spacing w:val="-13"/>
        </w:rPr>
        <w:t> </w:t>
      </w:r>
      <w:r>
        <w:rPr/>
        <w:t>treatment</w:t>
      </w:r>
      <w:r>
        <w:rPr>
          <w:spacing w:val="-15"/>
        </w:rPr>
        <w:t> </w:t>
      </w:r>
      <w:r>
        <w:rPr/>
        <w:t>modalities,</w:t>
      </w:r>
      <w:r>
        <w:rPr>
          <w:spacing w:val="-14"/>
        </w:rPr>
        <w:t> </w:t>
      </w:r>
      <w:r>
        <w:rPr/>
        <w:t>work</w:t>
      </w:r>
      <w:r>
        <w:rPr>
          <w:spacing w:val="-14"/>
        </w:rPr>
        <w:t> </w:t>
      </w:r>
      <w:r>
        <w:rPr/>
        <w:t>settings,</w:t>
      </w:r>
      <w:r>
        <w:rPr>
          <w:spacing w:val="-13"/>
        </w:rPr>
        <w:t> </w:t>
      </w:r>
      <w:r>
        <w:rPr/>
        <w:t>and use of technology;</w:t>
      </w:r>
    </w:p>
    <w:p>
      <w:pPr>
        <w:pStyle w:val="BodyText"/>
        <w:spacing w:line="273" w:lineRule="exact"/>
        <w:ind w:left="720"/>
      </w:pPr>
      <w:r>
        <w:rPr>
          <w:rFonts w:ascii="Segoe UI Symbol" w:hAnsi="Segoe UI Symbol"/>
          <w:position w:val="2"/>
        </w:rPr>
        <w:t>✴</w:t>
      </w:r>
      <w:r>
        <w:rPr>
          <w:rFonts w:ascii="Segoe UI Symbol" w:hAnsi="Segoe UI Symbol"/>
          <w:spacing w:val="35"/>
          <w:position w:val="2"/>
        </w:rPr>
        <w:t> </w:t>
      </w:r>
      <w:r>
        <w:rPr/>
        <w:t>Supervision</w:t>
      </w:r>
      <w:r>
        <w:rPr>
          <w:spacing w:val="-14"/>
        </w:rPr>
        <w:t> </w:t>
      </w:r>
      <w:r>
        <w:rPr/>
        <w:t>theories</w:t>
      </w:r>
      <w:r>
        <w:rPr>
          <w:spacing w:val="-13"/>
        </w:rPr>
        <w:t> </w:t>
      </w:r>
      <w:r>
        <w:rPr/>
        <w:t>and</w:t>
      </w:r>
      <w:r>
        <w:rPr>
          <w:spacing w:val="-13"/>
        </w:rPr>
        <w:t> </w:t>
      </w:r>
      <w:r>
        <w:rPr/>
        <w:t>literature;</w:t>
      </w:r>
      <w:r>
        <w:rPr>
          <w:spacing w:val="-13"/>
        </w:rPr>
        <w:t> </w:t>
      </w:r>
      <w:r>
        <w:rPr>
          <w:spacing w:val="-5"/>
        </w:rPr>
        <w:t>and</w:t>
      </w:r>
    </w:p>
    <w:p>
      <w:pPr>
        <w:pStyle w:val="BodyText"/>
        <w:spacing w:line="320" w:lineRule="exact" w:before="36"/>
        <w:ind w:left="1080" w:right="763" w:hanging="360"/>
      </w:pPr>
      <w:r>
        <w:rPr>
          <w:rFonts w:ascii="Segoe UI Symbol" w:hAnsi="Segoe UI Symbol"/>
          <w:position w:val="2"/>
        </w:rPr>
        <w:t>✴</w:t>
      </w:r>
      <w:r>
        <w:rPr>
          <w:rFonts w:ascii="Segoe UI Symbol" w:hAnsi="Segoe UI Symbol"/>
          <w:spacing w:val="27"/>
          <w:position w:val="2"/>
        </w:rPr>
        <w:t> </w:t>
      </w:r>
      <w:r>
        <w:rPr/>
        <w:t>Documentation</w:t>
      </w:r>
      <w:r>
        <w:rPr>
          <w:spacing w:val="-16"/>
        </w:rPr>
        <w:t> </w:t>
      </w:r>
      <w:r>
        <w:rPr/>
        <w:t>and</w:t>
      </w:r>
      <w:r>
        <w:rPr>
          <w:spacing w:val="-15"/>
        </w:rPr>
        <w:t> </w:t>
      </w:r>
      <w:r>
        <w:rPr/>
        <w:t>record</w:t>
      </w:r>
      <w:r>
        <w:rPr>
          <w:spacing w:val="-16"/>
        </w:rPr>
        <w:t> </w:t>
      </w:r>
      <w:r>
        <w:rPr/>
        <w:t>keeping</w:t>
      </w:r>
      <w:r>
        <w:rPr>
          <w:spacing w:val="-16"/>
        </w:rPr>
        <w:t> </w:t>
      </w:r>
      <w:r>
        <w:rPr/>
        <w:t>of</w:t>
      </w:r>
      <w:r>
        <w:rPr>
          <w:spacing w:val="-15"/>
        </w:rPr>
        <w:t> </w:t>
      </w:r>
      <w:r>
        <w:rPr/>
        <w:t>the</w:t>
      </w:r>
      <w:r>
        <w:rPr>
          <w:spacing w:val="-17"/>
        </w:rPr>
        <w:t> </w:t>
      </w:r>
      <w:r>
        <w:rPr/>
        <w:t>supervisee’s</w:t>
      </w:r>
      <w:r>
        <w:rPr>
          <w:spacing w:val="-16"/>
        </w:rPr>
        <w:t> </w:t>
      </w:r>
      <w:r>
        <w:rPr/>
        <w:t>client</w:t>
      </w:r>
      <w:r>
        <w:rPr>
          <w:spacing w:val="-16"/>
        </w:rPr>
        <w:t> </w:t>
      </w:r>
      <w:r>
        <w:rPr/>
        <w:t>files,</w:t>
      </w:r>
      <w:r>
        <w:rPr>
          <w:spacing w:val="-16"/>
        </w:rPr>
        <w:t> </w:t>
      </w:r>
      <w:r>
        <w:rPr/>
        <w:t>as well as documentation of supervision.</w:t>
      </w:r>
    </w:p>
    <w:p>
      <w:pPr>
        <w:pStyle w:val="BodyText"/>
        <w:spacing w:line="320" w:lineRule="exact"/>
        <w:ind w:left="720" w:right="763" w:hanging="360"/>
      </w:pPr>
      <w:r>
        <w:rPr>
          <w:rFonts w:ascii="Segoe UI Symbol" w:hAnsi="Segoe UI Symbol"/>
          <w:position w:val="2"/>
        </w:rPr>
        <w:t>➡</w:t>
      </w:r>
      <w:r>
        <w:rPr>
          <w:rFonts w:ascii="Segoe UI Symbol" w:hAnsi="Segoe UI Symbol"/>
          <w:spacing w:val="37"/>
          <w:position w:val="2"/>
        </w:rPr>
        <w:t> </w:t>
      </w:r>
      <w:r>
        <w:rPr>
          <w:b/>
        </w:rPr>
        <w:t>Age</w:t>
      </w:r>
      <w:r>
        <w:rPr>
          <w:b/>
          <w:spacing w:val="-6"/>
        </w:rPr>
        <w:t> </w:t>
      </w:r>
      <w:r>
        <w:rPr>
          <w:b/>
        </w:rPr>
        <w:t>of</w:t>
      </w:r>
      <w:r>
        <w:rPr>
          <w:b/>
          <w:spacing w:val="-4"/>
        </w:rPr>
        <w:t> </w:t>
      </w:r>
      <w:r>
        <w:rPr>
          <w:b/>
        </w:rPr>
        <w:t>Course</w:t>
      </w:r>
      <w:r>
        <w:rPr/>
        <w:t>:</w:t>
      </w:r>
      <w:r>
        <w:rPr>
          <w:spacing w:val="-4"/>
        </w:rPr>
        <w:t> </w:t>
      </w:r>
      <w:r>
        <w:rPr/>
        <w:t>If</w:t>
      </w:r>
      <w:r>
        <w:rPr>
          <w:spacing w:val="-4"/>
        </w:rPr>
        <w:t> </w:t>
      </w:r>
      <w:r>
        <w:rPr/>
        <w:t>the</w:t>
      </w:r>
      <w:r>
        <w:rPr>
          <w:spacing w:val="-6"/>
        </w:rPr>
        <w:t> </w:t>
      </w:r>
      <w:r>
        <w:rPr/>
        <w:t>15-hours</w:t>
      </w:r>
      <w:r>
        <w:rPr>
          <w:spacing w:val="-4"/>
        </w:rPr>
        <w:t> </w:t>
      </w:r>
      <w:r>
        <w:rPr/>
        <w:t>of</w:t>
      </w:r>
      <w:r>
        <w:rPr>
          <w:spacing w:val="-4"/>
        </w:rPr>
        <w:t> </w:t>
      </w:r>
      <w:r>
        <w:rPr/>
        <w:t>training</w:t>
      </w:r>
      <w:r>
        <w:rPr>
          <w:spacing w:val="-5"/>
        </w:rPr>
        <w:t> </w:t>
      </w:r>
      <w:r>
        <w:rPr/>
        <w:t>or</w:t>
      </w:r>
      <w:r>
        <w:rPr>
          <w:spacing w:val="-4"/>
        </w:rPr>
        <w:t> </w:t>
      </w:r>
      <w:r>
        <w:rPr/>
        <w:t>coursework</w:t>
      </w:r>
      <w:r>
        <w:rPr>
          <w:spacing w:val="-4"/>
        </w:rPr>
        <w:t> </w:t>
      </w:r>
      <w:r>
        <w:rPr/>
        <w:t>is</w:t>
      </w:r>
      <w:r>
        <w:rPr>
          <w:spacing w:val="-4"/>
        </w:rPr>
        <w:t> </w:t>
      </w:r>
      <w:r>
        <w:rPr/>
        <w:t>taken</w:t>
      </w:r>
      <w:r>
        <w:rPr>
          <w:spacing w:val="-4"/>
        </w:rPr>
        <w:t> </w:t>
      </w:r>
      <w:r>
        <w:rPr/>
        <w:t>from</w:t>
      </w:r>
      <w:r>
        <w:rPr>
          <w:spacing w:val="-6"/>
        </w:rPr>
        <w:t> </w:t>
      </w:r>
      <w:r>
        <w:rPr/>
        <w:t>a government</w:t>
      </w:r>
      <w:r>
        <w:rPr>
          <w:spacing w:val="-11"/>
        </w:rPr>
        <w:t> </w:t>
      </w:r>
      <w:r>
        <w:rPr/>
        <w:t>agency</w:t>
      </w:r>
      <w:r>
        <w:rPr>
          <w:spacing w:val="-10"/>
        </w:rPr>
        <w:t> </w:t>
      </w:r>
      <w:r>
        <w:rPr/>
        <w:t>or</w:t>
      </w:r>
      <w:r>
        <w:rPr>
          <w:spacing w:val="-9"/>
        </w:rPr>
        <w:t> </w:t>
      </w:r>
      <w:r>
        <w:rPr/>
        <w:t>board-accepted</w:t>
      </w:r>
      <w:r>
        <w:rPr>
          <w:spacing w:val="-10"/>
        </w:rPr>
        <w:t> </w:t>
      </w:r>
      <w:r>
        <w:rPr/>
        <w:t>CE</w:t>
      </w:r>
      <w:r>
        <w:rPr>
          <w:spacing w:val="-11"/>
        </w:rPr>
        <w:t> </w:t>
      </w:r>
      <w:r>
        <w:rPr/>
        <w:t>provider,</w:t>
      </w:r>
      <w:r>
        <w:rPr>
          <w:spacing w:val="-10"/>
        </w:rPr>
        <w:t> </w:t>
      </w:r>
      <w:r>
        <w:rPr/>
        <w:t>the</w:t>
      </w:r>
      <w:r>
        <w:rPr>
          <w:spacing w:val="-11"/>
        </w:rPr>
        <w:t> </w:t>
      </w:r>
      <w:r>
        <w:rPr/>
        <w:t>course</w:t>
      </w:r>
      <w:r>
        <w:rPr>
          <w:spacing w:val="-10"/>
        </w:rPr>
        <w:t> </w:t>
      </w:r>
      <w:r>
        <w:rPr/>
        <w:t>may</w:t>
      </w:r>
      <w:r>
        <w:rPr>
          <w:spacing w:val="-9"/>
        </w:rPr>
        <w:t> </w:t>
      </w:r>
      <w:r>
        <w:rPr/>
        <w:t>be</w:t>
      </w:r>
      <w:r>
        <w:rPr>
          <w:spacing w:val="-11"/>
        </w:rPr>
        <w:t> </w:t>
      </w:r>
      <w:r>
        <w:rPr/>
        <w:t>up two years old. If taken at the master’s or higher level from an accredited or</w:t>
      </w:r>
      <w:r>
        <w:rPr>
          <w:spacing w:val="-7"/>
        </w:rPr>
        <w:t> </w:t>
      </w:r>
      <w:r>
        <w:rPr/>
        <w:t>approved</w:t>
      </w:r>
      <w:r>
        <w:rPr>
          <w:spacing w:val="-8"/>
        </w:rPr>
        <w:t> </w:t>
      </w:r>
      <w:r>
        <w:rPr/>
        <w:t>postsecondary</w:t>
      </w:r>
      <w:r>
        <w:rPr>
          <w:spacing w:val="-8"/>
        </w:rPr>
        <w:t> </w:t>
      </w:r>
      <w:r>
        <w:rPr/>
        <w:t>institution,</w:t>
      </w:r>
      <w:r>
        <w:rPr>
          <w:spacing w:val="-7"/>
        </w:rPr>
        <w:t> </w:t>
      </w:r>
      <w:r>
        <w:rPr/>
        <w:t>the</w:t>
      </w:r>
      <w:r>
        <w:rPr>
          <w:spacing w:val="-9"/>
        </w:rPr>
        <w:t> </w:t>
      </w:r>
      <w:r>
        <w:rPr/>
        <w:t>course</w:t>
      </w:r>
      <w:r>
        <w:rPr>
          <w:spacing w:val="-8"/>
        </w:rPr>
        <w:t> </w:t>
      </w:r>
      <w:r>
        <w:rPr/>
        <w:t>may</w:t>
      </w:r>
      <w:r>
        <w:rPr>
          <w:spacing w:val="-7"/>
        </w:rPr>
        <w:t> </w:t>
      </w:r>
      <w:r>
        <w:rPr/>
        <w:t>be</w:t>
      </w:r>
      <w:r>
        <w:rPr>
          <w:spacing w:val="-9"/>
        </w:rPr>
        <w:t> </w:t>
      </w:r>
      <w:r>
        <w:rPr/>
        <w:t>up</w:t>
      </w:r>
      <w:r>
        <w:rPr>
          <w:spacing w:val="-7"/>
        </w:rPr>
        <w:t> </w:t>
      </w:r>
      <w:r>
        <w:rPr/>
        <w:t>to</w:t>
      </w:r>
      <w:r>
        <w:rPr>
          <w:spacing w:val="-7"/>
        </w:rPr>
        <w:t> </w:t>
      </w:r>
      <w:r>
        <w:rPr/>
        <w:t>four</w:t>
      </w:r>
      <w:r>
        <w:rPr>
          <w:spacing w:val="-7"/>
        </w:rPr>
        <w:t> </w:t>
      </w:r>
      <w:r>
        <w:rPr/>
        <w:t>years</w:t>
      </w:r>
    </w:p>
    <w:p>
      <w:pPr>
        <w:pStyle w:val="BodyText"/>
        <w:spacing w:after="0" w:line="320" w:lineRule="exact"/>
        <w:sectPr>
          <w:pgSz w:w="12240" w:h="15840"/>
          <w:pgMar w:header="748" w:footer="0" w:top="1000" w:bottom="280" w:left="1440" w:right="1080"/>
        </w:sectPr>
      </w:pPr>
    </w:p>
    <w:p>
      <w:pPr>
        <w:pStyle w:val="BodyText"/>
        <w:ind w:left="0"/>
      </w:pPr>
    </w:p>
    <w:p>
      <w:pPr>
        <w:pStyle w:val="BodyText"/>
        <w:spacing w:before="264"/>
        <w:ind w:left="0"/>
      </w:pPr>
    </w:p>
    <w:p>
      <w:pPr>
        <w:pStyle w:val="BodyText"/>
        <w:ind w:left="720" w:right="763"/>
      </w:pPr>
      <w:r>
        <w:rPr/>
        <w:t>old.</w:t>
      </w:r>
      <w:r>
        <w:rPr>
          <w:spacing w:val="-6"/>
        </w:rPr>
        <w:t> </w:t>
      </w:r>
      <w:r>
        <w:rPr/>
        <w:t>If</w:t>
      </w:r>
      <w:r>
        <w:rPr>
          <w:spacing w:val="-6"/>
        </w:rPr>
        <w:t> </w:t>
      </w:r>
      <w:r>
        <w:rPr/>
        <w:t>the</w:t>
      </w:r>
      <w:r>
        <w:rPr>
          <w:spacing w:val="-7"/>
        </w:rPr>
        <w:t> </w:t>
      </w:r>
      <w:r>
        <w:rPr/>
        <w:t>course</w:t>
      </w:r>
      <w:r>
        <w:rPr>
          <w:spacing w:val="-6"/>
        </w:rPr>
        <w:t> </w:t>
      </w:r>
      <w:r>
        <w:rPr/>
        <w:t>has</w:t>
      </w:r>
      <w:r>
        <w:rPr>
          <w:spacing w:val="-6"/>
        </w:rPr>
        <w:t> </w:t>
      </w:r>
      <w:r>
        <w:rPr/>
        <w:t>not</w:t>
      </w:r>
      <w:r>
        <w:rPr>
          <w:spacing w:val="-7"/>
        </w:rPr>
        <w:t> </w:t>
      </w:r>
      <w:r>
        <w:rPr/>
        <w:t>yet</w:t>
      </w:r>
      <w:r>
        <w:rPr>
          <w:spacing w:val="-6"/>
        </w:rPr>
        <w:t> </w:t>
      </w:r>
      <w:r>
        <w:rPr/>
        <w:t>been</w:t>
      </w:r>
      <w:r>
        <w:rPr>
          <w:spacing w:val="-6"/>
        </w:rPr>
        <w:t> </w:t>
      </w:r>
      <w:r>
        <w:rPr/>
        <w:t>taken,</w:t>
      </w:r>
      <w:r>
        <w:rPr>
          <w:spacing w:val="-6"/>
        </w:rPr>
        <w:t> </w:t>
      </w:r>
      <w:r>
        <w:rPr/>
        <w:t>it</w:t>
      </w:r>
      <w:r>
        <w:rPr>
          <w:spacing w:val="-6"/>
        </w:rPr>
        <w:t> </w:t>
      </w:r>
      <w:r>
        <w:rPr/>
        <w:t>must</w:t>
      </w:r>
      <w:r>
        <w:rPr>
          <w:spacing w:val="-6"/>
        </w:rPr>
        <w:t> </w:t>
      </w:r>
      <w:r>
        <w:rPr/>
        <w:t>be</w:t>
      </w:r>
      <w:r>
        <w:rPr>
          <w:spacing w:val="-7"/>
        </w:rPr>
        <w:t> </w:t>
      </w:r>
      <w:r>
        <w:rPr/>
        <w:t>taken</w:t>
      </w:r>
      <w:r>
        <w:rPr>
          <w:spacing w:val="-6"/>
        </w:rPr>
        <w:t> </w:t>
      </w:r>
      <w:r>
        <w:rPr/>
        <w:t>within</w:t>
      </w:r>
      <w:r>
        <w:rPr>
          <w:spacing w:val="-6"/>
        </w:rPr>
        <w:t> </w:t>
      </w:r>
      <w:r>
        <w:rPr/>
        <w:t>60</w:t>
      </w:r>
      <w:r>
        <w:rPr>
          <w:spacing w:val="-6"/>
        </w:rPr>
        <w:t> </w:t>
      </w:r>
      <w:r>
        <w:rPr/>
        <w:t>days after commencing supervision.</w:t>
      </w:r>
    </w:p>
    <w:p>
      <w:pPr>
        <w:pStyle w:val="BodyText"/>
        <w:spacing w:before="9"/>
        <w:ind w:left="0"/>
      </w:pPr>
    </w:p>
    <w:p>
      <w:pPr>
        <w:pStyle w:val="Heading3"/>
        <w:numPr>
          <w:ilvl w:val="0"/>
          <w:numId w:val="44"/>
        </w:numPr>
        <w:tabs>
          <w:tab w:pos="634" w:val="left" w:leader="none"/>
        </w:tabs>
        <w:spacing w:line="317" w:lineRule="exact" w:before="1" w:after="0"/>
        <w:ind w:left="634" w:right="0" w:hanging="275"/>
        <w:jc w:val="left"/>
      </w:pPr>
      <w:r>
        <w:rPr>
          <w:spacing w:val="-6"/>
        </w:rPr>
        <w:t>Two-Year</w:t>
      </w:r>
      <w:r>
        <w:rPr>
          <w:spacing w:val="-21"/>
        </w:rPr>
        <w:t> </w:t>
      </w:r>
      <w:r>
        <w:rPr>
          <w:spacing w:val="-6"/>
        </w:rPr>
        <w:t>Lapse</w:t>
      </w:r>
      <w:r>
        <w:rPr>
          <w:spacing w:val="-9"/>
        </w:rPr>
        <w:t> </w:t>
      </w:r>
      <w:r>
        <w:rPr>
          <w:spacing w:val="-6"/>
        </w:rPr>
        <w:t>in Supervising:</w:t>
      </w:r>
    </w:p>
    <w:p>
      <w:pPr>
        <w:pStyle w:val="BodyText"/>
        <w:spacing w:line="237" w:lineRule="auto"/>
        <w:ind w:right="763"/>
      </w:pPr>
      <w:r>
        <w:rPr/>
        <w:t>Requires persons licensed by the</w:t>
      </w:r>
      <w:r>
        <w:rPr>
          <w:spacing w:val="-1"/>
        </w:rPr>
        <w:t> </w:t>
      </w:r>
      <w:r>
        <w:rPr/>
        <w:t>Board of Behavioral Sciences who take</w:t>
      </w:r>
      <w:r>
        <w:rPr>
          <w:spacing w:val="-1"/>
        </w:rPr>
        <w:t> </w:t>
      </w:r>
      <w:r>
        <w:rPr/>
        <w:t>a break</w:t>
      </w:r>
      <w:r>
        <w:rPr>
          <w:spacing w:val="-3"/>
        </w:rPr>
        <w:t> </w:t>
      </w:r>
      <w:r>
        <w:rPr/>
        <w:t>from</w:t>
      </w:r>
      <w:r>
        <w:rPr>
          <w:spacing w:val="-3"/>
        </w:rPr>
        <w:t> </w:t>
      </w:r>
      <w:r>
        <w:rPr/>
        <w:t>supervising</w:t>
      </w:r>
      <w:r>
        <w:rPr>
          <w:spacing w:val="-3"/>
        </w:rPr>
        <w:t> </w:t>
      </w:r>
      <w:r>
        <w:rPr/>
        <w:t>(have</w:t>
      </w:r>
      <w:r>
        <w:rPr>
          <w:spacing w:val="-4"/>
        </w:rPr>
        <w:t> </w:t>
      </w:r>
      <w:r>
        <w:rPr/>
        <w:t>not</w:t>
      </w:r>
      <w:r>
        <w:rPr>
          <w:spacing w:val="-3"/>
        </w:rPr>
        <w:t> </w:t>
      </w:r>
      <w:r>
        <w:rPr/>
        <w:t>supervised</w:t>
      </w:r>
      <w:r>
        <w:rPr>
          <w:spacing w:val="-3"/>
        </w:rPr>
        <w:t> </w:t>
      </w:r>
      <w:r>
        <w:rPr/>
        <w:t>for</w:t>
      </w:r>
      <w:r>
        <w:rPr>
          <w:spacing w:val="-3"/>
        </w:rPr>
        <w:t> </w:t>
      </w:r>
      <w:r>
        <w:rPr/>
        <w:t>two</w:t>
      </w:r>
      <w:r>
        <w:rPr>
          <w:spacing w:val="-3"/>
        </w:rPr>
        <w:t> </w:t>
      </w:r>
      <w:r>
        <w:rPr/>
        <w:t>years</w:t>
      </w:r>
      <w:r>
        <w:rPr>
          <w:spacing w:val="-3"/>
        </w:rPr>
        <w:t> </w:t>
      </w:r>
      <w:r>
        <w:rPr/>
        <w:t>or</w:t>
      </w:r>
      <w:r>
        <w:rPr>
          <w:spacing w:val="-3"/>
        </w:rPr>
        <w:t> </w:t>
      </w:r>
      <w:r>
        <w:rPr/>
        <w:t>more)</w:t>
      </w:r>
      <w:r>
        <w:rPr>
          <w:spacing w:val="-3"/>
        </w:rPr>
        <w:t> </w:t>
      </w:r>
      <w:r>
        <w:rPr/>
        <w:t>to</w:t>
      </w:r>
      <w:r>
        <w:rPr>
          <w:spacing w:val="-3"/>
        </w:rPr>
        <w:t> </w:t>
      </w:r>
      <w:r>
        <w:rPr/>
        <w:t>take six (6) hours of supervision training or coursework from a government agency or board-accepted CE provider within 60 days of resuming supervision.</w:t>
      </w:r>
      <w:r>
        <w:rPr>
          <w:spacing w:val="-18"/>
        </w:rPr>
        <w:t> </w:t>
      </w:r>
      <w:r>
        <w:rPr/>
        <w:t>This</w:t>
      </w:r>
      <w:r>
        <w:rPr>
          <w:spacing w:val="-9"/>
        </w:rPr>
        <w:t> </w:t>
      </w:r>
      <w:r>
        <w:rPr/>
        <w:t>applies</w:t>
      </w:r>
      <w:r>
        <w:rPr>
          <w:spacing w:val="-9"/>
        </w:rPr>
        <w:t> </w:t>
      </w:r>
      <w:r>
        <w:rPr/>
        <w:t>to</w:t>
      </w:r>
      <w:r>
        <w:rPr>
          <w:spacing w:val="-8"/>
        </w:rPr>
        <w:t> </w:t>
      </w:r>
      <w:r>
        <w:rPr/>
        <w:t>supervisors</w:t>
      </w:r>
      <w:r>
        <w:rPr>
          <w:spacing w:val="-9"/>
        </w:rPr>
        <w:t> </w:t>
      </w:r>
      <w:r>
        <w:rPr/>
        <w:t>who</w:t>
      </w:r>
      <w:r>
        <w:rPr>
          <w:spacing w:val="-9"/>
        </w:rPr>
        <w:t> </w:t>
      </w:r>
      <w:r>
        <w:rPr/>
        <w:t>resume</w:t>
      </w:r>
      <w:r>
        <w:rPr>
          <w:spacing w:val="-10"/>
        </w:rPr>
        <w:t> </w:t>
      </w:r>
      <w:r>
        <w:rPr/>
        <w:t>supervision</w:t>
      </w:r>
      <w:r>
        <w:rPr>
          <w:spacing w:val="-9"/>
        </w:rPr>
        <w:t> </w:t>
      </w:r>
      <w:r>
        <w:rPr/>
        <w:t>on</w:t>
      </w:r>
      <w:r>
        <w:rPr>
          <w:spacing w:val="-8"/>
        </w:rPr>
        <w:t> </w:t>
      </w:r>
      <w:r>
        <w:rPr/>
        <w:t>or</w:t>
      </w:r>
      <w:r>
        <w:rPr>
          <w:spacing w:val="-8"/>
        </w:rPr>
        <w:t> </w:t>
      </w:r>
      <w:r>
        <w:rPr/>
        <w:t>after January 1, 2022.</w:t>
      </w:r>
    </w:p>
    <w:p>
      <w:pPr>
        <w:pStyle w:val="BodyText"/>
        <w:spacing w:before="8"/>
        <w:ind w:left="0"/>
      </w:pPr>
    </w:p>
    <w:p>
      <w:pPr>
        <w:pStyle w:val="Heading3"/>
        <w:numPr>
          <w:ilvl w:val="0"/>
          <w:numId w:val="44"/>
        </w:numPr>
        <w:tabs>
          <w:tab w:pos="640" w:val="left" w:leader="none"/>
        </w:tabs>
        <w:spacing w:line="240" w:lineRule="auto" w:before="0" w:after="0"/>
        <w:ind w:left="360" w:right="1533" w:firstLine="0"/>
        <w:jc w:val="left"/>
      </w:pPr>
      <w:r>
        <w:rPr/>
        <w:t>Six</w:t>
      </w:r>
      <w:r>
        <w:rPr>
          <w:spacing w:val="-14"/>
        </w:rPr>
        <w:t> </w:t>
      </w:r>
      <w:r>
        <w:rPr/>
        <w:t>Hours</w:t>
      </w:r>
      <w:r>
        <w:rPr>
          <w:spacing w:val="-13"/>
        </w:rPr>
        <w:t> </w:t>
      </w:r>
      <w:r>
        <w:rPr/>
        <w:t>of</w:t>
      </w:r>
      <w:r>
        <w:rPr>
          <w:spacing w:val="-13"/>
        </w:rPr>
        <w:t> </w:t>
      </w:r>
      <w:r>
        <w:rPr/>
        <w:t>Continuing</w:t>
      </w:r>
      <w:r>
        <w:rPr>
          <w:spacing w:val="-14"/>
        </w:rPr>
        <w:t> </w:t>
      </w:r>
      <w:r>
        <w:rPr/>
        <w:t>Professional</w:t>
      </w:r>
      <w:r>
        <w:rPr>
          <w:spacing w:val="-14"/>
        </w:rPr>
        <w:t> </w:t>
      </w:r>
      <w:r>
        <w:rPr/>
        <w:t>Development</w:t>
      </w:r>
      <w:r>
        <w:rPr>
          <w:spacing w:val="-14"/>
        </w:rPr>
        <w:t> </w:t>
      </w:r>
      <w:r>
        <w:rPr/>
        <w:t>(CPD)</w:t>
      </w:r>
      <w:r>
        <w:rPr>
          <w:spacing w:val="-13"/>
        </w:rPr>
        <w:t> </w:t>
      </w:r>
      <w:r>
        <w:rPr/>
        <w:t>Each </w:t>
      </w:r>
      <w:r>
        <w:rPr>
          <w:spacing w:val="-2"/>
        </w:rPr>
        <w:t>Renewal:</w:t>
      </w:r>
    </w:p>
    <w:p>
      <w:pPr>
        <w:pStyle w:val="BodyText"/>
        <w:spacing w:line="235" w:lineRule="auto" w:before="1"/>
        <w:ind w:right="957"/>
      </w:pPr>
      <w:r>
        <w:rPr/>
        <w:t>Requires supervisors licensed by the Board of Behavioral Sciences to complete a minimum of six (6) hours of continuing professional development</w:t>
      </w:r>
      <w:r>
        <w:rPr>
          <w:spacing w:val="-11"/>
        </w:rPr>
        <w:t> </w:t>
      </w:r>
      <w:r>
        <w:rPr/>
        <w:t>(CPD)</w:t>
      </w:r>
      <w:r>
        <w:rPr>
          <w:spacing w:val="-9"/>
        </w:rPr>
        <w:t> </w:t>
      </w:r>
      <w:r>
        <w:rPr/>
        <w:t>in</w:t>
      </w:r>
      <w:r>
        <w:rPr>
          <w:spacing w:val="-9"/>
        </w:rPr>
        <w:t> </w:t>
      </w:r>
      <w:r>
        <w:rPr/>
        <w:t>supervision</w:t>
      </w:r>
      <w:r>
        <w:rPr>
          <w:spacing w:val="-10"/>
        </w:rPr>
        <w:t> </w:t>
      </w:r>
      <w:r>
        <w:rPr/>
        <w:t>during</w:t>
      </w:r>
      <w:r>
        <w:rPr>
          <w:spacing w:val="-10"/>
        </w:rPr>
        <w:t> </w:t>
      </w:r>
      <w:r>
        <w:rPr/>
        <w:t>each</w:t>
      </w:r>
      <w:r>
        <w:rPr>
          <w:spacing w:val="-9"/>
        </w:rPr>
        <w:t> </w:t>
      </w:r>
      <w:r>
        <w:rPr/>
        <w:t>renewal</w:t>
      </w:r>
      <w:r>
        <w:rPr>
          <w:spacing w:val="-10"/>
        </w:rPr>
        <w:t> </w:t>
      </w:r>
      <w:r>
        <w:rPr/>
        <w:t>period</w:t>
      </w:r>
      <w:r>
        <w:rPr>
          <w:spacing w:val="-10"/>
        </w:rPr>
        <w:t> </w:t>
      </w:r>
      <w:r>
        <w:rPr/>
        <w:t>that</w:t>
      </w:r>
      <w:r>
        <w:rPr>
          <w:spacing w:val="-10"/>
        </w:rPr>
        <w:t> </w:t>
      </w:r>
      <w:r>
        <w:rPr/>
        <w:t>occurs on or after January 1, 2022.</w:t>
      </w:r>
    </w:p>
    <w:p>
      <w:pPr>
        <w:pStyle w:val="BodyText"/>
        <w:spacing w:before="5"/>
        <w:ind w:left="0"/>
      </w:pPr>
    </w:p>
    <w:p>
      <w:pPr>
        <w:pStyle w:val="BodyText"/>
        <w:ind w:right="799"/>
      </w:pPr>
      <w:r>
        <w:rPr/>
        <w:t>CPD may consist of any of the following activities, with documentation to be</w:t>
      </w:r>
      <w:r>
        <w:rPr>
          <w:spacing w:val="-8"/>
        </w:rPr>
        <w:t> </w:t>
      </w:r>
      <w:r>
        <w:rPr/>
        <w:t>retained</w:t>
      </w:r>
      <w:r>
        <w:rPr>
          <w:spacing w:val="-7"/>
        </w:rPr>
        <w:t> </w:t>
      </w:r>
      <w:r>
        <w:rPr/>
        <w:t>by</w:t>
      </w:r>
      <w:r>
        <w:rPr>
          <w:spacing w:val="-6"/>
        </w:rPr>
        <w:t> </w:t>
      </w:r>
      <w:r>
        <w:rPr/>
        <w:t>the</w:t>
      </w:r>
      <w:r>
        <w:rPr>
          <w:spacing w:val="-8"/>
        </w:rPr>
        <w:t> </w:t>
      </w:r>
      <w:r>
        <w:rPr/>
        <w:t>licensee</w:t>
      </w:r>
      <w:r>
        <w:rPr>
          <w:spacing w:val="-7"/>
        </w:rPr>
        <w:t> </w:t>
      </w:r>
      <w:r>
        <w:rPr/>
        <w:t>in</w:t>
      </w:r>
      <w:r>
        <w:rPr>
          <w:spacing w:val="-6"/>
        </w:rPr>
        <w:t> </w:t>
      </w:r>
      <w:r>
        <w:rPr/>
        <w:t>the</w:t>
      </w:r>
      <w:r>
        <w:rPr>
          <w:spacing w:val="-8"/>
        </w:rPr>
        <w:t> </w:t>
      </w:r>
      <w:r>
        <w:rPr/>
        <w:t>event</w:t>
      </w:r>
      <w:r>
        <w:rPr>
          <w:spacing w:val="-8"/>
        </w:rPr>
        <w:t> </w:t>
      </w:r>
      <w:r>
        <w:rPr/>
        <w:t>of</w:t>
      </w:r>
      <w:r>
        <w:rPr>
          <w:spacing w:val="-6"/>
        </w:rPr>
        <w:t> </w:t>
      </w:r>
      <w:r>
        <w:rPr/>
        <w:t>a</w:t>
      </w:r>
      <w:r>
        <w:rPr>
          <w:spacing w:val="-7"/>
        </w:rPr>
        <w:t> </w:t>
      </w:r>
      <w:r>
        <w:rPr/>
        <w:t>board</w:t>
      </w:r>
      <w:r>
        <w:rPr>
          <w:spacing w:val="-7"/>
        </w:rPr>
        <w:t> </w:t>
      </w:r>
      <w:r>
        <w:rPr/>
        <w:t>audit,</w:t>
      </w:r>
      <w:r>
        <w:rPr>
          <w:spacing w:val="-7"/>
        </w:rPr>
        <w:t> </w:t>
      </w:r>
      <w:r>
        <w:rPr/>
        <w:t>as</w:t>
      </w:r>
      <w:r>
        <w:rPr>
          <w:spacing w:val="-6"/>
        </w:rPr>
        <w:t> </w:t>
      </w:r>
      <w:r>
        <w:rPr/>
        <w:t>specified</w:t>
      </w:r>
      <w:r>
        <w:rPr>
          <w:spacing w:val="-7"/>
        </w:rPr>
        <w:t> </w:t>
      </w:r>
      <w:r>
        <w:rPr/>
        <w:t>below:</w:t>
      </w:r>
    </w:p>
    <w:p>
      <w:pPr>
        <w:pStyle w:val="ListParagraph"/>
        <w:numPr>
          <w:ilvl w:val="1"/>
          <w:numId w:val="44"/>
        </w:numPr>
        <w:tabs>
          <w:tab w:pos="718" w:val="left" w:leader="none"/>
          <w:tab w:pos="720" w:val="left" w:leader="none"/>
        </w:tabs>
        <w:spacing w:line="235" w:lineRule="auto" w:before="2" w:after="0"/>
        <w:ind w:left="720" w:right="1191" w:hanging="360"/>
        <w:jc w:val="left"/>
        <w:rPr>
          <w:sz w:val="28"/>
        </w:rPr>
      </w:pPr>
      <w:r>
        <w:rPr>
          <w:b/>
          <w:sz w:val="28"/>
        </w:rPr>
        <w:t>Training</w:t>
      </w:r>
      <w:r>
        <w:rPr>
          <w:b/>
          <w:spacing w:val="-18"/>
          <w:sz w:val="28"/>
        </w:rPr>
        <w:t> </w:t>
      </w:r>
      <w:r>
        <w:rPr>
          <w:b/>
          <w:sz w:val="28"/>
        </w:rPr>
        <w:t>or</w:t>
      </w:r>
      <w:r>
        <w:rPr>
          <w:b/>
          <w:spacing w:val="-18"/>
          <w:sz w:val="28"/>
        </w:rPr>
        <w:t> </w:t>
      </w:r>
      <w:r>
        <w:rPr>
          <w:b/>
          <w:sz w:val="28"/>
        </w:rPr>
        <w:t>coursework</w:t>
      </w:r>
      <w:r>
        <w:rPr>
          <w:b/>
          <w:spacing w:val="-14"/>
          <w:sz w:val="28"/>
        </w:rPr>
        <w:t> </w:t>
      </w:r>
      <w:r>
        <w:rPr>
          <w:sz w:val="28"/>
        </w:rPr>
        <w:t>specific</w:t>
      </w:r>
      <w:r>
        <w:rPr>
          <w:spacing w:val="-14"/>
          <w:sz w:val="28"/>
        </w:rPr>
        <w:t> </w:t>
      </w:r>
      <w:r>
        <w:rPr>
          <w:sz w:val="28"/>
        </w:rPr>
        <w:t>to</w:t>
      </w:r>
      <w:r>
        <w:rPr>
          <w:spacing w:val="-13"/>
          <w:sz w:val="28"/>
        </w:rPr>
        <w:t> </w:t>
      </w:r>
      <w:r>
        <w:rPr>
          <w:sz w:val="28"/>
        </w:rPr>
        <w:t>the</w:t>
      </w:r>
      <w:r>
        <w:rPr>
          <w:spacing w:val="-14"/>
          <w:sz w:val="28"/>
        </w:rPr>
        <w:t> </w:t>
      </w:r>
      <w:r>
        <w:rPr>
          <w:sz w:val="28"/>
        </w:rPr>
        <w:t>topic</w:t>
      </w:r>
      <w:r>
        <w:rPr>
          <w:spacing w:val="-14"/>
          <w:sz w:val="28"/>
        </w:rPr>
        <w:t> </w:t>
      </w:r>
      <w:r>
        <w:rPr>
          <w:sz w:val="28"/>
        </w:rPr>
        <w:t>of</w:t>
      </w:r>
      <w:r>
        <w:rPr>
          <w:spacing w:val="-13"/>
          <w:sz w:val="28"/>
        </w:rPr>
        <w:t> </w:t>
      </w:r>
      <w:r>
        <w:rPr>
          <w:sz w:val="28"/>
        </w:rPr>
        <w:t>supervision,</w:t>
      </w:r>
      <w:r>
        <w:rPr>
          <w:spacing w:val="-14"/>
          <w:sz w:val="28"/>
        </w:rPr>
        <w:t> </w:t>
      </w:r>
      <w:r>
        <w:rPr>
          <w:sz w:val="28"/>
        </w:rPr>
        <w:t>obtained from a government agency or acceptable continuing education (CE) </w:t>
      </w:r>
      <w:r>
        <w:rPr>
          <w:spacing w:val="-2"/>
          <w:sz w:val="28"/>
        </w:rPr>
        <w:t>provider.</w:t>
      </w:r>
    </w:p>
    <w:p>
      <w:pPr>
        <w:pStyle w:val="ListParagraph"/>
        <w:numPr>
          <w:ilvl w:val="1"/>
          <w:numId w:val="44"/>
        </w:numPr>
        <w:tabs>
          <w:tab w:pos="718" w:val="left" w:leader="none"/>
        </w:tabs>
        <w:spacing w:line="240" w:lineRule="auto" w:before="181" w:after="0"/>
        <w:ind w:left="718" w:right="0" w:hanging="358"/>
        <w:jc w:val="left"/>
        <w:rPr>
          <w:sz w:val="28"/>
        </w:rPr>
      </w:pPr>
      <w:r>
        <w:rPr>
          <w:b/>
          <w:sz w:val="28"/>
        </w:rPr>
        <w:t>Teaching</w:t>
      </w:r>
      <w:r>
        <w:rPr>
          <w:b/>
          <w:spacing w:val="-15"/>
          <w:sz w:val="28"/>
        </w:rPr>
        <w:t> </w:t>
      </w:r>
      <w:r>
        <w:rPr>
          <w:sz w:val="28"/>
        </w:rPr>
        <w:t>a</w:t>
      </w:r>
      <w:r>
        <w:rPr>
          <w:spacing w:val="-8"/>
          <w:sz w:val="28"/>
        </w:rPr>
        <w:t> </w:t>
      </w:r>
      <w:r>
        <w:rPr>
          <w:sz w:val="28"/>
        </w:rPr>
        <w:t>supervision</w:t>
      </w:r>
      <w:r>
        <w:rPr>
          <w:spacing w:val="-10"/>
          <w:sz w:val="28"/>
        </w:rPr>
        <w:t> </w:t>
      </w:r>
      <w:r>
        <w:rPr>
          <w:sz w:val="28"/>
        </w:rPr>
        <w:t>course</w:t>
      </w:r>
      <w:r>
        <w:rPr>
          <w:spacing w:val="-8"/>
          <w:sz w:val="28"/>
        </w:rPr>
        <w:t> </w:t>
      </w:r>
      <w:r>
        <w:rPr>
          <w:sz w:val="28"/>
        </w:rPr>
        <w:t>offered</w:t>
      </w:r>
      <w:r>
        <w:rPr>
          <w:spacing w:val="-10"/>
          <w:sz w:val="28"/>
        </w:rPr>
        <w:t> </w:t>
      </w:r>
      <w:r>
        <w:rPr>
          <w:sz w:val="28"/>
        </w:rPr>
        <w:t>by</w:t>
      </w:r>
      <w:r>
        <w:rPr>
          <w:spacing w:val="-9"/>
          <w:sz w:val="28"/>
        </w:rPr>
        <w:t> </w:t>
      </w:r>
      <w:r>
        <w:rPr>
          <w:sz w:val="28"/>
        </w:rPr>
        <w:t>one</w:t>
      </w:r>
      <w:r>
        <w:rPr>
          <w:spacing w:val="-10"/>
          <w:sz w:val="28"/>
        </w:rPr>
        <w:t> </w:t>
      </w:r>
      <w:r>
        <w:rPr>
          <w:sz w:val="28"/>
        </w:rPr>
        <w:t>of</w:t>
      </w:r>
      <w:r>
        <w:rPr>
          <w:spacing w:val="-8"/>
          <w:sz w:val="28"/>
        </w:rPr>
        <w:t> </w:t>
      </w:r>
      <w:r>
        <w:rPr>
          <w:sz w:val="28"/>
        </w:rPr>
        <w:t>the</w:t>
      </w:r>
      <w:r>
        <w:rPr>
          <w:spacing w:val="-10"/>
          <w:sz w:val="28"/>
        </w:rPr>
        <w:t> </w:t>
      </w:r>
      <w:r>
        <w:rPr>
          <w:sz w:val="28"/>
        </w:rPr>
        <w:t>above</w:t>
      </w:r>
      <w:r>
        <w:rPr>
          <w:spacing w:val="-9"/>
          <w:sz w:val="28"/>
        </w:rPr>
        <w:t> </w:t>
      </w:r>
      <w:r>
        <w:rPr>
          <w:spacing w:val="-2"/>
          <w:sz w:val="28"/>
        </w:rPr>
        <w:t>providers.</w:t>
      </w:r>
    </w:p>
    <w:p>
      <w:pPr>
        <w:pStyle w:val="ListParagraph"/>
        <w:numPr>
          <w:ilvl w:val="1"/>
          <w:numId w:val="44"/>
        </w:numPr>
        <w:tabs>
          <w:tab w:pos="718" w:val="left" w:leader="none"/>
          <w:tab w:pos="720" w:val="left" w:leader="none"/>
        </w:tabs>
        <w:spacing w:line="240" w:lineRule="auto" w:before="181" w:after="0"/>
        <w:ind w:left="720" w:right="870" w:hanging="360"/>
        <w:jc w:val="left"/>
        <w:rPr>
          <w:sz w:val="28"/>
        </w:rPr>
      </w:pPr>
      <w:r>
        <w:rPr>
          <w:b/>
          <w:sz w:val="28"/>
        </w:rPr>
        <w:t>Authoring research </w:t>
      </w:r>
      <w:r>
        <w:rPr>
          <w:sz w:val="28"/>
        </w:rPr>
        <w:t>directly focused on supervision that has been published professionally. This may include, but is not limited to, quantitative or qualitative research, literature reviews, peer reviewed journals or books, monographs, or other industry or academic published work.</w:t>
      </w:r>
      <w:r>
        <w:rPr>
          <w:spacing w:val="-18"/>
          <w:sz w:val="28"/>
        </w:rPr>
        <w:t> </w:t>
      </w:r>
      <w:r>
        <w:rPr>
          <w:sz w:val="28"/>
        </w:rPr>
        <w:t>This</w:t>
      </w:r>
      <w:r>
        <w:rPr>
          <w:spacing w:val="-9"/>
          <w:sz w:val="28"/>
        </w:rPr>
        <w:t> </w:t>
      </w:r>
      <w:r>
        <w:rPr>
          <w:sz w:val="28"/>
        </w:rPr>
        <w:t>shall</w:t>
      </w:r>
      <w:r>
        <w:rPr>
          <w:spacing w:val="-8"/>
          <w:sz w:val="28"/>
        </w:rPr>
        <w:t> </w:t>
      </w:r>
      <w:r>
        <w:rPr>
          <w:sz w:val="28"/>
        </w:rPr>
        <w:t>not</w:t>
      </w:r>
      <w:r>
        <w:rPr>
          <w:spacing w:val="-9"/>
          <w:sz w:val="28"/>
        </w:rPr>
        <w:t> </w:t>
      </w:r>
      <w:r>
        <w:rPr>
          <w:sz w:val="28"/>
        </w:rPr>
        <w:t>include</w:t>
      </w:r>
      <w:r>
        <w:rPr>
          <w:spacing w:val="-9"/>
          <w:sz w:val="28"/>
        </w:rPr>
        <w:t> </w:t>
      </w:r>
      <w:r>
        <w:rPr>
          <w:sz w:val="28"/>
        </w:rPr>
        <w:t>personal</w:t>
      </w:r>
      <w:r>
        <w:rPr>
          <w:spacing w:val="-8"/>
          <w:sz w:val="28"/>
        </w:rPr>
        <w:t> </w:t>
      </w:r>
      <w:r>
        <w:rPr>
          <w:sz w:val="28"/>
        </w:rPr>
        <w:t>opinion</w:t>
      </w:r>
      <w:r>
        <w:rPr>
          <w:spacing w:val="-8"/>
          <w:sz w:val="28"/>
        </w:rPr>
        <w:t> </w:t>
      </w:r>
      <w:r>
        <w:rPr>
          <w:sz w:val="28"/>
        </w:rPr>
        <w:t>papers,</w:t>
      </w:r>
      <w:r>
        <w:rPr>
          <w:spacing w:val="-8"/>
          <w:sz w:val="28"/>
        </w:rPr>
        <w:t> </w:t>
      </w:r>
      <w:r>
        <w:rPr>
          <w:sz w:val="28"/>
        </w:rPr>
        <w:t>editorials,</w:t>
      </w:r>
      <w:r>
        <w:rPr>
          <w:spacing w:val="-8"/>
          <w:sz w:val="28"/>
        </w:rPr>
        <w:t> </w:t>
      </w:r>
      <w:r>
        <w:rPr>
          <w:sz w:val="28"/>
        </w:rPr>
        <w:t>or</w:t>
      </w:r>
      <w:r>
        <w:rPr>
          <w:spacing w:val="-7"/>
          <w:sz w:val="28"/>
        </w:rPr>
        <w:t> </w:t>
      </w:r>
      <w:r>
        <w:rPr>
          <w:sz w:val="28"/>
        </w:rPr>
        <w:t>blogs.</w:t>
      </w:r>
    </w:p>
    <w:p>
      <w:pPr>
        <w:pStyle w:val="ListParagraph"/>
        <w:numPr>
          <w:ilvl w:val="1"/>
          <w:numId w:val="44"/>
        </w:numPr>
        <w:tabs>
          <w:tab w:pos="718" w:val="left" w:leader="none"/>
          <w:tab w:pos="720" w:val="left" w:leader="none"/>
        </w:tabs>
        <w:spacing w:line="240" w:lineRule="auto" w:before="166" w:after="0"/>
        <w:ind w:left="720" w:right="768" w:hanging="360"/>
        <w:jc w:val="left"/>
        <w:rPr>
          <w:sz w:val="28"/>
        </w:rPr>
      </w:pPr>
      <w:r>
        <w:rPr>
          <w:b/>
          <w:sz w:val="28"/>
        </w:rPr>
        <w:t>Collaboration</w:t>
      </w:r>
      <w:r>
        <w:rPr>
          <w:b/>
          <w:spacing w:val="-7"/>
          <w:sz w:val="28"/>
        </w:rPr>
        <w:t> </w:t>
      </w:r>
      <w:r>
        <w:rPr>
          <w:sz w:val="28"/>
        </w:rPr>
        <w:t>with</w:t>
      </w:r>
      <w:r>
        <w:rPr>
          <w:spacing w:val="-7"/>
          <w:sz w:val="28"/>
        </w:rPr>
        <w:t> </w:t>
      </w:r>
      <w:r>
        <w:rPr>
          <w:sz w:val="28"/>
        </w:rPr>
        <w:t>another</w:t>
      </w:r>
      <w:r>
        <w:rPr>
          <w:spacing w:val="-7"/>
          <w:sz w:val="28"/>
        </w:rPr>
        <w:t> </w:t>
      </w:r>
      <w:r>
        <w:rPr>
          <w:sz w:val="28"/>
        </w:rPr>
        <w:t>licensee</w:t>
      </w:r>
      <w:r>
        <w:rPr>
          <w:spacing w:val="-7"/>
          <w:sz w:val="28"/>
        </w:rPr>
        <w:t> </w:t>
      </w:r>
      <w:r>
        <w:rPr>
          <w:sz w:val="28"/>
        </w:rPr>
        <w:t>who</w:t>
      </w:r>
      <w:r>
        <w:rPr>
          <w:spacing w:val="-7"/>
          <w:sz w:val="28"/>
        </w:rPr>
        <w:t> </w:t>
      </w:r>
      <w:r>
        <w:rPr>
          <w:sz w:val="28"/>
        </w:rPr>
        <w:t>also</w:t>
      </w:r>
      <w:r>
        <w:rPr>
          <w:spacing w:val="-6"/>
          <w:sz w:val="28"/>
        </w:rPr>
        <w:t> </w:t>
      </w:r>
      <w:r>
        <w:rPr>
          <w:sz w:val="28"/>
        </w:rPr>
        <w:t>serves</w:t>
      </w:r>
      <w:r>
        <w:rPr>
          <w:spacing w:val="-7"/>
          <w:sz w:val="28"/>
        </w:rPr>
        <w:t> </w:t>
      </w:r>
      <w:r>
        <w:rPr>
          <w:sz w:val="28"/>
        </w:rPr>
        <w:t>as</w:t>
      </w:r>
      <w:r>
        <w:rPr>
          <w:spacing w:val="-6"/>
          <w:sz w:val="28"/>
        </w:rPr>
        <w:t> </w:t>
      </w:r>
      <w:r>
        <w:rPr>
          <w:sz w:val="28"/>
        </w:rPr>
        <w:t>a</w:t>
      </w:r>
      <w:r>
        <w:rPr>
          <w:spacing w:val="-7"/>
          <w:sz w:val="28"/>
        </w:rPr>
        <w:t> </w:t>
      </w:r>
      <w:r>
        <w:rPr>
          <w:sz w:val="28"/>
        </w:rPr>
        <w:t>board-qualified supervisor through the use of </w:t>
      </w:r>
      <w:r>
        <w:rPr>
          <w:b/>
          <w:sz w:val="28"/>
        </w:rPr>
        <w:t>mentoring or consultation</w:t>
      </w:r>
      <w:r>
        <w:rPr>
          <w:sz w:val="28"/>
        </w:rPr>
        <w:t>. Documentation</w:t>
      </w:r>
      <w:r>
        <w:rPr>
          <w:spacing w:val="-8"/>
          <w:sz w:val="28"/>
        </w:rPr>
        <w:t> </w:t>
      </w:r>
      <w:r>
        <w:rPr>
          <w:sz w:val="28"/>
        </w:rPr>
        <w:t>of</w:t>
      </w:r>
      <w:r>
        <w:rPr>
          <w:spacing w:val="-7"/>
          <w:sz w:val="28"/>
        </w:rPr>
        <w:t> </w:t>
      </w:r>
      <w:r>
        <w:rPr>
          <w:sz w:val="28"/>
        </w:rPr>
        <w:t>attendance</w:t>
      </w:r>
      <w:r>
        <w:rPr>
          <w:spacing w:val="-9"/>
          <w:sz w:val="28"/>
        </w:rPr>
        <w:t> </w:t>
      </w:r>
      <w:r>
        <w:rPr>
          <w:sz w:val="28"/>
        </w:rPr>
        <w:t>shall</w:t>
      </w:r>
      <w:r>
        <w:rPr>
          <w:spacing w:val="-8"/>
          <w:sz w:val="28"/>
        </w:rPr>
        <w:t> </w:t>
      </w:r>
      <w:r>
        <w:rPr>
          <w:sz w:val="28"/>
        </w:rPr>
        <w:t>consist</w:t>
      </w:r>
      <w:r>
        <w:rPr>
          <w:spacing w:val="-7"/>
          <w:sz w:val="28"/>
        </w:rPr>
        <w:t> </w:t>
      </w:r>
      <w:r>
        <w:rPr>
          <w:sz w:val="28"/>
        </w:rPr>
        <w:t>of</w:t>
      </w:r>
      <w:r>
        <w:rPr>
          <w:spacing w:val="-7"/>
          <w:sz w:val="28"/>
        </w:rPr>
        <w:t> </w:t>
      </w:r>
      <w:r>
        <w:rPr>
          <w:sz w:val="28"/>
        </w:rPr>
        <w:t>a</w:t>
      </w:r>
      <w:r>
        <w:rPr>
          <w:spacing w:val="-8"/>
          <w:sz w:val="28"/>
        </w:rPr>
        <w:t> </w:t>
      </w:r>
      <w:r>
        <w:rPr>
          <w:sz w:val="28"/>
        </w:rPr>
        <w:t>log</w:t>
      </w:r>
      <w:r>
        <w:rPr>
          <w:spacing w:val="-7"/>
          <w:sz w:val="28"/>
        </w:rPr>
        <w:t> </w:t>
      </w:r>
      <w:r>
        <w:rPr>
          <w:sz w:val="28"/>
        </w:rPr>
        <w:t>signed</w:t>
      </w:r>
      <w:r>
        <w:rPr>
          <w:spacing w:val="-8"/>
          <w:sz w:val="28"/>
        </w:rPr>
        <w:t> </w:t>
      </w:r>
      <w:r>
        <w:rPr>
          <w:sz w:val="28"/>
        </w:rPr>
        <w:t>by</w:t>
      </w:r>
      <w:r>
        <w:rPr>
          <w:spacing w:val="-7"/>
          <w:sz w:val="28"/>
        </w:rPr>
        <w:t> </w:t>
      </w:r>
      <w:r>
        <w:rPr>
          <w:sz w:val="28"/>
        </w:rPr>
        <w:t>both</w:t>
      </w:r>
      <w:r>
        <w:rPr>
          <w:spacing w:val="-8"/>
          <w:sz w:val="28"/>
        </w:rPr>
        <w:t> </w:t>
      </w:r>
      <w:r>
        <w:rPr>
          <w:sz w:val="28"/>
        </w:rPr>
        <w:t>parties.</w:t>
      </w:r>
    </w:p>
    <w:p>
      <w:pPr>
        <w:pStyle w:val="ListParagraph"/>
        <w:numPr>
          <w:ilvl w:val="1"/>
          <w:numId w:val="44"/>
        </w:numPr>
        <w:tabs>
          <w:tab w:pos="718" w:val="left" w:leader="none"/>
          <w:tab w:pos="720" w:val="left" w:leader="none"/>
        </w:tabs>
        <w:spacing w:line="240" w:lineRule="auto" w:before="173" w:after="0"/>
        <w:ind w:left="720" w:right="953" w:hanging="360"/>
        <w:jc w:val="left"/>
        <w:rPr>
          <w:sz w:val="28"/>
        </w:rPr>
      </w:pPr>
      <w:r>
        <w:rPr>
          <w:sz w:val="28"/>
        </w:rPr>
        <w:t>Attendance at </w:t>
      </w:r>
      <w:r>
        <w:rPr>
          <w:b/>
          <w:sz w:val="28"/>
        </w:rPr>
        <w:t>supervisor peer discussion groups </w:t>
      </w:r>
      <w:r>
        <w:rPr>
          <w:sz w:val="28"/>
        </w:rPr>
        <w:t>with other licensees who also serve as board-qualified supervisors. Documentation of attendance</w:t>
      </w:r>
      <w:r>
        <w:rPr>
          <w:spacing w:val="-8"/>
          <w:sz w:val="28"/>
        </w:rPr>
        <w:t> </w:t>
      </w:r>
      <w:r>
        <w:rPr>
          <w:sz w:val="28"/>
        </w:rPr>
        <w:t>shall</w:t>
      </w:r>
      <w:r>
        <w:rPr>
          <w:spacing w:val="-7"/>
          <w:sz w:val="28"/>
        </w:rPr>
        <w:t> </w:t>
      </w:r>
      <w:r>
        <w:rPr>
          <w:sz w:val="28"/>
        </w:rPr>
        <w:t>consist</w:t>
      </w:r>
      <w:r>
        <w:rPr>
          <w:spacing w:val="-6"/>
          <w:sz w:val="28"/>
        </w:rPr>
        <w:t> </w:t>
      </w:r>
      <w:r>
        <w:rPr>
          <w:sz w:val="28"/>
        </w:rPr>
        <w:t>of</w:t>
      </w:r>
      <w:r>
        <w:rPr>
          <w:spacing w:val="-6"/>
          <w:sz w:val="28"/>
        </w:rPr>
        <w:t> </w:t>
      </w:r>
      <w:r>
        <w:rPr>
          <w:sz w:val="28"/>
        </w:rPr>
        <w:t>a</w:t>
      </w:r>
      <w:r>
        <w:rPr>
          <w:spacing w:val="-7"/>
          <w:sz w:val="28"/>
        </w:rPr>
        <w:t> </w:t>
      </w:r>
      <w:r>
        <w:rPr>
          <w:sz w:val="28"/>
        </w:rPr>
        <w:t>letter</w:t>
      </w:r>
      <w:r>
        <w:rPr>
          <w:spacing w:val="-6"/>
          <w:sz w:val="28"/>
        </w:rPr>
        <w:t> </w:t>
      </w:r>
      <w:r>
        <w:rPr>
          <w:sz w:val="28"/>
        </w:rPr>
        <w:t>or</w:t>
      </w:r>
      <w:r>
        <w:rPr>
          <w:spacing w:val="-6"/>
          <w:sz w:val="28"/>
        </w:rPr>
        <w:t> </w:t>
      </w:r>
      <w:r>
        <w:rPr>
          <w:sz w:val="28"/>
        </w:rPr>
        <w:t>certificate</w:t>
      </w:r>
      <w:r>
        <w:rPr>
          <w:spacing w:val="-7"/>
          <w:sz w:val="28"/>
        </w:rPr>
        <w:t> </w:t>
      </w:r>
      <w:r>
        <w:rPr>
          <w:sz w:val="28"/>
        </w:rPr>
        <w:t>from</w:t>
      </w:r>
      <w:r>
        <w:rPr>
          <w:spacing w:val="-8"/>
          <w:sz w:val="28"/>
        </w:rPr>
        <w:t> </w:t>
      </w:r>
      <w:r>
        <w:rPr>
          <w:sz w:val="28"/>
        </w:rPr>
        <w:t>the</w:t>
      </w:r>
      <w:r>
        <w:rPr>
          <w:spacing w:val="-8"/>
          <w:sz w:val="28"/>
        </w:rPr>
        <w:t> </w:t>
      </w:r>
      <w:r>
        <w:rPr>
          <w:sz w:val="28"/>
        </w:rPr>
        <w:t>group</w:t>
      </w:r>
      <w:r>
        <w:rPr>
          <w:spacing w:val="-6"/>
          <w:sz w:val="28"/>
        </w:rPr>
        <w:t> </w:t>
      </w:r>
      <w:r>
        <w:rPr>
          <w:sz w:val="28"/>
        </w:rPr>
        <w:t>leader</w:t>
      </w:r>
      <w:r>
        <w:rPr>
          <w:spacing w:val="-6"/>
          <w:sz w:val="28"/>
        </w:rPr>
        <w:t> </w:t>
      </w:r>
      <w:r>
        <w:rPr>
          <w:sz w:val="28"/>
        </w:rPr>
        <w:t>or </w:t>
      </w:r>
      <w:r>
        <w:rPr>
          <w:spacing w:val="-2"/>
          <w:sz w:val="28"/>
        </w:rPr>
        <w:t>facilitator.</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73"/>
        <w:ind w:left="0"/>
      </w:pPr>
    </w:p>
    <w:p>
      <w:pPr>
        <w:pStyle w:val="Heading3"/>
        <w:numPr>
          <w:ilvl w:val="0"/>
          <w:numId w:val="44"/>
        </w:numPr>
        <w:tabs>
          <w:tab w:pos="634" w:val="left" w:leader="none"/>
        </w:tabs>
        <w:spacing w:line="317" w:lineRule="exact" w:before="0" w:after="0"/>
        <w:ind w:left="634" w:right="0" w:hanging="275"/>
        <w:jc w:val="left"/>
      </w:pPr>
      <w:r>
        <w:rPr>
          <w:spacing w:val="-2"/>
        </w:rPr>
        <w:t>Training</w:t>
      </w:r>
      <w:r>
        <w:rPr>
          <w:spacing w:val="-26"/>
        </w:rPr>
        <w:t> </w:t>
      </w:r>
      <w:r>
        <w:rPr>
          <w:spacing w:val="-2"/>
        </w:rPr>
        <w:t>Waiver</w:t>
      </w:r>
      <w:r>
        <w:rPr>
          <w:spacing w:val="-21"/>
        </w:rPr>
        <w:t> </w:t>
      </w:r>
      <w:r>
        <w:rPr>
          <w:spacing w:val="-2"/>
        </w:rPr>
        <w:t>for</w:t>
      </w:r>
      <w:r>
        <w:rPr>
          <w:spacing w:val="-20"/>
        </w:rPr>
        <w:t> </w:t>
      </w:r>
      <w:r>
        <w:rPr>
          <w:spacing w:val="-2"/>
        </w:rPr>
        <w:t>Certified</w:t>
      </w:r>
      <w:r>
        <w:rPr>
          <w:spacing w:val="-10"/>
        </w:rPr>
        <w:t> </w:t>
      </w:r>
      <w:r>
        <w:rPr>
          <w:spacing w:val="-2"/>
        </w:rPr>
        <w:t>Supervisors:</w:t>
      </w:r>
    </w:p>
    <w:p>
      <w:pPr>
        <w:pStyle w:val="BodyText"/>
        <w:spacing w:line="237" w:lineRule="auto"/>
        <w:ind w:right="763"/>
      </w:pPr>
      <w:r>
        <w:rPr/>
        <w:t>All training/coursework requirements are waived for board-licensed supervisors</w:t>
      </w:r>
      <w:r>
        <w:rPr>
          <w:spacing w:val="-10"/>
        </w:rPr>
        <w:t> </w:t>
      </w:r>
      <w:r>
        <w:rPr/>
        <w:t>who</w:t>
      </w:r>
      <w:r>
        <w:rPr>
          <w:spacing w:val="-9"/>
        </w:rPr>
        <w:t> </w:t>
      </w:r>
      <w:r>
        <w:rPr/>
        <w:t>hold</w:t>
      </w:r>
      <w:r>
        <w:rPr>
          <w:spacing w:val="-10"/>
        </w:rPr>
        <w:t> </w:t>
      </w:r>
      <w:r>
        <w:rPr/>
        <w:t>a</w:t>
      </w:r>
      <w:r>
        <w:rPr>
          <w:spacing w:val="-9"/>
        </w:rPr>
        <w:t> </w:t>
      </w:r>
      <w:r>
        <w:rPr/>
        <w:t>valid</w:t>
      </w:r>
      <w:r>
        <w:rPr>
          <w:spacing w:val="-10"/>
        </w:rPr>
        <w:t> </w:t>
      </w:r>
      <w:r>
        <w:rPr/>
        <w:t>and</w:t>
      </w:r>
      <w:r>
        <w:rPr>
          <w:spacing w:val="-9"/>
        </w:rPr>
        <w:t> </w:t>
      </w:r>
      <w:r>
        <w:rPr/>
        <w:t>active</w:t>
      </w:r>
      <w:r>
        <w:rPr>
          <w:spacing w:val="-9"/>
        </w:rPr>
        <w:t> </w:t>
      </w:r>
      <w:r>
        <w:rPr/>
        <w:t>approved</w:t>
      </w:r>
      <w:r>
        <w:rPr>
          <w:spacing w:val="-10"/>
        </w:rPr>
        <w:t> </w:t>
      </w:r>
      <w:r>
        <w:rPr/>
        <w:t>supervisor</w:t>
      </w:r>
      <w:r>
        <w:rPr>
          <w:spacing w:val="-10"/>
        </w:rPr>
        <w:t> </w:t>
      </w:r>
      <w:r>
        <w:rPr/>
        <w:t>certification from one of the following entities:</w:t>
      </w:r>
    </w:p>
    <w:p>
      <w:pPr>
        <w:pStyle w:val="ListParagraph"/>
        <w:numPr>
          <w:ilvl w:val="1"/>
          <w:numId w:val="44"/>
        </w:numPr>
        <w:tabs>
          <w:tab w:pos="521" w:val="left" w:leader="none"/>
        </w:tabs>
        <w:spacing w:line="240" w:lineRule="auto" w:before="4" w:after="0"/>
        <w:ind w:left="521" w:right="0" w:hanging="162"/>
        <w:jc w:val="left"/>
        <w:rPr>
          <w:sz w:val="28"/>
        </w:rPr>
      </w:pPr>
      <w:r>
        <w:rPr>
          <w:sz w:val="28"/>
        </w:rPr>
        <w:t>The</w:t>
      </w:r>
      <w:r>
        <w:rPr>
          <w:spacing w:val="-36"/>
          <w:sz w:val="28"/>
        </w:rPr>
        <w:t> </w:t>
      </w:r>
      <w:r>
        <w:rPr>
          <w:sz w:val="28"/>
        </w:rPr>
        <w:t>American</w:t>
      </w:r>
      <w:r>
        <w:rPr>
          <w:spacing w:val="-33"/>
          <w:sz w:val="28"/>
        </w:rPr>
        <w:t> </w:t>
      </w:r>
      <w:r>
        <w:rPr>
          <w:sz w:val="28"/>
        </w:rPr>
        <w:t>Association</w:t>
      </w:r>
      <w:r>
        <w:rPr>
          <w:spacing w:val="-8"/>
          <w:sz w:val="28"/>
        </w:rPr>
        <w:t> </w:t>
      </w:r>
      <w:r>
        <w:rPr>
          <w:sz w:val="28"/>
        </w:rPr>
        <w:t>for</w:t>
      </w:r>
      <w:r>
        <w:rPr>
          <w:spacing w:val="-4"/>
          <w:sz w:val="28"/>
        </w:rPr>
        <w:t> </w:t>
      </w:r>
      <w:r>
        <w:rPr>
          <w:sz w:val="28"/>
        </w:rPr>
        <w:t>Marriage</w:t>
      </w:r>
      <w:r>
        <w:rPr>
          <w:spacing w:val="-6"/>
          <w:sz w:val="28"/>
        </w:rPr>
        <w:t> </w:t>
      </w:r>
      <w:r>
        <w:rPr>
          <w:sz w:val="28"/>
        </w:rPr>
        <w:t>and</w:t>
      </w:r>
      <w:r>
        <w:rPr>
          <w:spacing w:val="-3"/>
          <w:sz w:val="28"/>
        </w:rPr>
        <w:t> </w:t>
      </w:r>
      <w:r>
        <w:rPr>
          <w:sz w:val="28"/>
        </w:rPr>
        <w:t>Family</w:t>
      </w:r>
      <w:r>
        <w:rPr>
          <w:spacing w:val="-15"/>
          <w:sz w:val="28"/>
        </w:rPr>
        <w:t> </w:t>
      </w:r>
      <w:r>
        <w:rPr>
          <w:sz w:val="28"/>
        </w:rPr>
        <w:t>Therapy</w:t>
      </w:r>
      <w:r>
        <w:rPr>
          <w:spacing w:val="-4"/>
          <w:sz w:val="28"/>
        </w:rPr>
        <w:t> </w:t>
      </w:r>
      <w:r>
        <w:rPr>
          <w:spacing w:val="-2"/>
          <w:sz w:val="28"/>
        </w:rPr>
        <w:t>(AAMFT)</w:t>
      </w:r>
    </w:p>
    <w:p>
      <w:pPr>
        <w:pStyle w:val="ListParagraph"/>
        <w:numPr>
          <w:ilvl w:val="1"/>
          <w:numId w:val="44"/>
        </w:numPr>
        <w:tabs>
          <w:tab w:pos="521" w:val="left" w:leader="none"/>
        </w:tabs>
        <w:spacing w:line="240" w:lineRule="auto" w:before="53" w:after="0"/>
        <w:ind w:left="521" w:right="0" w:hanging="162"/>
        <w:jc w:val="left"/>
        <w:rPr>
          <w:sz w:val="28"/>
        </w:rPr>
      </w:pPr>
      <w:r>
        <w:rPr>
          <w:sz w:val="28"/>
        </w:rPr>
        <w:t>The</w:t>
      </w:r>
      <w:r>
        <w:rPr>
          <w:spacing w:val="-36"/>
          <w:sz w:val="28"/>
        </w:rPr>
        <w:t> </w:t>
      </w:r>
      <w:r>
        <w:rPr>
          <w:sz w:val="28"/>
        </w:rPr>
        <w:t>American</w:t>
      </w:r>
      <w:r>
        <w:rPr>
          <w:spacing w:val="-15"/>
          <w:sz w:val="28"/>
        </w:rPr>
        <w:t> </w:t>
      </w:r>
      <w:r>
        <w:rPr>
          <w:sz w:val="28"/>
        </w:rPr>
        <w:t>Board</w:t>
      </w:r>
      <w:r>
        <w:rPr>
          <w:spacing w:val="-11"/>
          <w:sz w:val="28"/>
        </w:rPr>
        <w:t> </w:t>
      </w:r>
      <w:r>
        <w:rPr>
          <w:sz w:val="28"/>
        </w:rPr>
        <w:t>of</w:t>
      </w:r>
      <w:r>
        <w:rPr>
          <w:spacing w:val="-8"/>
          <w:sz w:val="28"/>
        </w:rPr>
        <w:t> </w:t>
      </w:r>
      <w:r>
        <w:rPr>
          <w:sz w:val="28"/>
        </w:rPr>
        <w:t>Examiners</w:t>
      </w:r>
      <w:r>
        <w:rPr>
          <w:spacing w:val="-9"/>
          <w:sz w:val="28"/>
        </w:rPr>
        <w:t> </w:t>
      </w:r>
      <w:r>
        <w:rPr>
          <w:sz w:val="28"/>
        </w:rPr>
        <w:t>in</w:t>
      </w:r>
      <w:r>
        <w:rPr>
          <w:spacing w:val="-9"/>
          <w:sz w:val="28"/>
        </w:rPr>
        <w:t> </w:t>
      </w:r>
      <w:r>
        <w:rPr>
          <w:sz w:val="28"/>
        </w:rPr>
        <w:t>Clinical</w:t>
      </w:r>
      <w:r>
        <w:rPr>
          <w:spacing w:val="-10"/>
          <w:sz w:val="28"/>
        </w:rPr>
        <w:t> </w:t>
      </w:r>
      <w:r>
        <w:rPr>
          <w:sz w:val="28"/>
        </w:rPr>
        <w:t>Social</w:t>
      </w:r>
      <w:r>
        <w:rPr>
          <w:spacing w:val="-17"/>
          <w:sz w:val="28"/>
        </w:rPr>
        <w:t> </w:t>
      </w:r>
      <w:r>
        <w:rPr>
          <w:sz w:val="28"/>
        </w:rPr>
        <w:t>Work</w:t>
      </w:r>
      <w:r>
        <w:rPr>
          <w:spacing w:val="-8"/>
          <w:sz w:val="28"/>
        </w:rPr>
        <w:t> </w:t>
      </w:r>
      <w:r>
        <w:rPr>
          <w:spacing w:val="-2"/>
          <w:sz w:val="28"/>
        </w:rPr>
        <w:t>(ABECSW)</w:t>
      </w:r>
    </w:p>
    <w:p>
      <w:pPr>
        <w:pStyle w:val="ListParagraph"/>
        <w:numPr>
          <w:ilvl w:val="1"/>
          <w:numId w:val="44"/>
        </w:numPr>
        <w:tabs>
          <w:tab w:pos="521" w:val="left" w:leader="none"/>
        </w:tabs>
        <w:spacing w:line="240" w:lineRule="auto" w:before="63" w:after="0"/>
        <w:ind w:left="521" w:right="0" w:hanging="162"/>
        <w:jc w:val="left"/>
        <w:rPr>
          <w:sz w:val="28"/>
        </w:rPr>
      </w:pPr>
      <w:r>
        <w:rPr>
          <w:sz w:val="28"/>
        </w:rPr>
        <w:t>The</w:t>
      </w:r>
      <w:r>
        <w:rPr>
          <w:spacing w:val="-11"/>
          <w:sz w:val="28"/>
        </w:rPr>
        <w:t> </w:t>
      </w:r>
      <w:r>
        <w:rPr>
          <w:sz w:val="28"/>
        </w:rPr>
        <w:t>California</w:t>
      </w:r>
      <w:r>
        <w:rPr>
          <w:spacing w:val="-34"/>
          <w:sz w:val="28"/>
        </w:rPr>
        <w:t> </w:t>
      </w:r>
      <w:r>
        <w:rPr>
          <w:sz w:val="28"/>
        </w:rPr>
        <w:t>Association</w:t>
      </w:r>
      <w:r>
        <w:rPr>
          <w:spacing w:val="-4"/>
          <w:sz w:val="28"/>
        </w:rPr>
        <w:t> </w:t>
      </w:r>
      <w:r>
        <w:rPr>
          <w:sz w:val="28"/>
        </w:rPr>
        <w:t>of</w:t>
      </w:r>
      <w:r>
        <w:rPr>
          <w:spacing w:val="-2"/>
          <w:sz w:val="28"/>
        </w:rPr>
        <w:t> </w:t>
      </w:r>
      <w:r>
        <w:rPr>
          <w:sz w:val="28"/>
        </w:rPr>
        <w:t>Marriage</w:t>
      </w:r>
      <w:r>
        <w:rPr>
          <w:spacing w:val="-6"/>
          <w:sz w:val="28"/>
        </w:rPr>
        <w:t> </w:t>
      </w:r>
      <w:r>
        <w:rPr>
          <w:sz w:val="28"/>
        </w:rPr>
        <w:t>and</w:t>
      </w:r>
      <w:r>
        <w:rPr>
          <w:spacing w:val="-3"/>
          <w:sz w:val="28"/>
        </w:rPr>
        <w:t> </w:t>
      </w:r>
      <w:r>
        <w:rPr>
          <w:sz w:val="28"/>
        </w:rPr>
        <w:t>Family</w:t>
      </w:r>
      <w:r>
        <w:rPr>
          <w:spacing w:val="-15"/>
          <w:sz w:val="28"/>
        </w:rPr>
        <w:t> </w:t>
      </w:r>
      <w:r>
        <w:rPr>
          <w:sz w:val="28"/>
        </w:rPr>
        <w:t>Therapists</w:t>
      </w:r>
      <w:r>
        <w:rPr>
          <w:spacing w:val="-3"/>
          <w:sz w:val="28"/>
        </w:rPr>
        <w:t> </w:t>
      </w:r>
      <w:r>
        <w:rPr>
          <w:spacing w:val="-2"/>
          <w:sz w:val="28"/>
        </w:rPr>
        <w:t>(CAMFT)</w:t>
      </w:r>
    </w:p>
    <w:p>
      <w:pPr>
        <w:pStyle w:val="ListParagraph"/>
        <w:numPr>
          <w:ilvl w:val="1"/>
          <w:numId w:val="44"/>
        </w:numPr>
        <w:tabs>
          <w:tab w:pos="521" w:val="left" w:leader="none"/>
        </w:tabs>
        <w:spacing w:line="240" w:lineRule="auto" w:before="63" w:after="0"/>
        <w:ind w:left="521" w:right="0" w:hanging="162"/>
        <w:jc w:val="left"/>
        <w:rPr>
          <w:sz w:val="28"/>
        </w:rPr>
      </w:pPr>
      <w:r>
        <w:rPr>
          <w:sz w:val="28"/>
        </w:rPr>
        <w:t>The</w:t>
      </w:r>
      <w:r>
        <w:rPr>
          <w:spacing w:val="-10"/>
          <w:sz w:val="28"/>
        </w:rPr>
        <w:t> </w:t>
      </w:r>
      <w:r>
        <w:rPr>
          <w:sz w:val="28"/>
        </w:rPr>
        <w:t>Center</w:t>
      </w:r>
      <w:r>
        <w:rPr>
          <w:spacing w:val="-5"/>
          <w:sz w:val="28"/>
        </w:rPr>
        <w:t> </w:t>
      </w:r>
      <w:r>
        <w:rPr>
          <w:sz w:val="28"/>
        </w:rPr>
        <w:t>for</w:t>
      </w:r>
      <w:r>
        <w:rPr>
          <w:spacing w:val="-3"/>
          <w:sz w:val="28"/>
        </w:rPr>
        <w:t> </w:t>
      </w:r>
      <w:r>
        <w:rPr>
          <w:sz w:val="28"/>
        </w:rPr>
        <w:t>Credentialing</w:t>
      </w:r>
      <w:r>
        <w:rPr>
          <w:spacing w:val="-5"/>
          <w:sz w:val="28"/>
        </w:rPr>
        <w:t> </w:t>
      </w:r>
      <w:r>
        <w:rPr>
          <w:sz w:val="28"/>
        </w:rPr>
        <w:t>and</w:t>
      </w:r>
      <w:r>
        <w:rPr>
          <w:spacing w:val="-4"/>
          <w:sz w:val="28"/>
        </w:rPr>
        <w:t> </w:t>
      </w:r>
      <w:r>
        <w:rPr>
          <w:sz w:val="28"/>
        </w:rPr>
        <w:t>Education</w:t>
      </w:r>
      <w:r>
        <w:rPr>
          <w:spacing w:val="-4"/>
          <w:sz w:val="28"/>
        </w:rPr>
        <w:t> </w:t>
      </w:r>
      <w:r>
        <w:rPr>
          <w:spacing w:val="-2"/>
          <w:sz w:val="28"/>
        </w:rPr>
        <w:t>(CCE)</w:t>
      </w:r>
    </w:p>
    <w:p>
      <w:pPr>
        <w:pStyle w:val="BodyText"/>
        <w:spacing w:before="4"/>
        <w:ind w:left="0"/>
      </w:pPr>
    </w:p>
    <w:p>
      <w:pPr>
        <w:pStyle w:val="BodyText"/>
        <w:ind w:right="763"/>
      </w:pPr>
      <w:r>
        <w:rPr/>
        <w:t>Note: The board shall accept an approved supervisor certification from another entity if the licensee can demonstrate that the certification requirements</w:t>
      </w:r>
      <w:r>
        <w:rPr>
          <w:spacing w:val="-7"/>
        </w:rPr>
        <w:t> </w:t>
      </w:r>
      <w:r>
        <w:rPr/>
        <w:t>of</w:t>
      </w:r>
      <w:r>
        <w:rPr>
          <w:spacing w:val="-6"/>
        </w:rPr>
        <w:t> </w:t>
      </w:r>
      <w:r>
        <w:rPr/>
        <w:t>that</w:t>
      </w:r>
      <w:r>
        <w:rPr>
          <w:spacing w:val="-7"/>
        </w:rPr>
        <w:t> </w:t>
      </w:r>
      <w:r>
        <w:rPr/>
        <w:t>entity</w:t>
      </w:r>
      <w:r>
        <w:rPr>
          <w:spacing w:val="-6"/>
        </w:rPr>
        <w:t> </w:t>
      </w:r>
      <w:r>
        <w:rPr/>
        <w:t>meet</w:t>
      </w:r>
      <w:r>
        <w:rPr>
          <w:spacing w:val="-6"/>
        </w:rPr>
        <w:t> </w:t>
      </w:r>
      <w:r>
        <w:rPr/>
        <w:t>or</w:t>
      </w:r>
      <w:r>
        <w:rPr>
          <w:spacing w:val="-6"/>
        </w:rPr>
        <w:t> </w:t>
      </w:r>
      <w:r>
        <w:rPr/>
        <w:t>exceed</w:t>
      </w:r>
      <w:r>
        <w:rPr>
          <w:spacing w:val="-6"/>
        </w:rPr>
        <w:t> </w:t>
      </w:r>
      <w:r>
        <w:rPr/>
        <w:t>those</w:t>
      </w:r>
      <w:r>
        <w:rPr>
          <w:spacing w:val="-7"/>
        </w:rPr>
        <w:t> </w:t>
      </w:r>
      <w:r>
        <w:rPr/>
        <w:t>of</w:t>
      </w:r>
      <w:r>
        <w:rPr>
          <w:spacing w:val="-6"/>
        </w:rPr>
        <w:t> </w:t>
      </w:r>
      <w:r>
        <w:rPr/>
        <w:t>any</w:t>
      </w:r>
      <w:r>
        <w:rPr>
          <w:spacing w:val="-6"/>
        </w:rPr>
        <w:t> </w:t>
      </w:r>
      <w:r>
        <w:rPr/>
        <w:t>one</w:t>
      </w:r>
      <w:r>
        <w:rPr>
          <w:spacing w:val="-8"/>
        </w:rPr>
        <w:t> </w:t>
      </w:r>
      <w:r>
        <w:rPr/>
        <w:t>of</w:t>
      </w:r>
      <w:r>
        <w:rPr>
          <w:spacing w:val="-6"/>
        </w:rPr>
        <w:t> </w:t>
      </w:r>
      <w:r>
        <w:rPr/>
        <w:t>the</w:t>
      </w:r>
      <w:r>
        <w:rPr>
          <w:spacing w:val="-8"/>
        </w:rPr>
        <w:t> </w:t>
      </w:r>
      <w:r>
        <w:rPr/>
        <w:t>above </w:t>
      </w:r>
      <w:r>
        <w:rPr>
          <w:spacing w:val="-2"/>
        </w:rPr>
        <w:t>entities.</w:t>
      </w:r>
    </w:p>
    <w:p>
      <w:pPr>
        <w:pStyle w:val="BodyText"/>
        <w:ind w:left="0"/>
      </w:pPr>
    </w:p>
    <w:p>
      <w:pPr>
        <w:pStyle w:val="Heading3"/>
        <w:spacing w:line="321" w:lineRule="exact" w:before="1"/>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BodyText"/>
        <w:spacing w:line="321" w:lineRule="exact"/>
      </w:pPr>
      <w:r>
        <w:rPr/>
        <w:t>There</w:t>
      </w:r>
      <w:r>
        <w:rPr>
          <w:spacing w:val="-8"/>
        </w:rPr>
        <w:t> </w:t>
      </w:r>
      <w:r>
        <w:rPr/>
        <w:t>are</w:t>
      </w:r>
      <w:r>
        <w:rPr>
          <w:spacing w:val="-5"/>
        </w:rPr>
        <w:t> </w:t>
      </w:r>
      <w:r>
        <w:rPr/>
        <w:t>no</w:t>
      </w:r>
      <w:r>
        <w:rPr>
          <w:spacing w:val="-2"/>
        </w:rPr>
        <w:t> </w:t>
      </w:r>
      <w:r>
        <w:rPr/>
        <w:t>new</w:t>
      </w:r>
      <w:r>
        <w:rPr>
          <w:spacing w:val="-5"/>
        </w:rPr>
        <w:t> </w:t>
      </w:r>
      <w:r>
        <w:rPr/>
        <w:t>requirements</w:t>
      </w:r>
      <w:r>
        <w:rPr>
          <w:spacing w:val="-3"/>
        </w:rPr>
        <w:t> </w:t>
      </w:r>
      <w:r>
        <w:rPr/>
        <w:t>in</w:t>
      </w:r>
      <w:r>
        <w:rPr>
          <w:spacing w:val="-3"/>
        </w:rPr>
        <w:t> </w:t>
      </w:r>
      <w:r>
        <w:rPr/>
        <w:t>this</w:t>
      </w:r>
      <w:r>
        <w:rPr>
          <w:spacing w:val="-5"/>
        </w:rPr>
        <w:t> </w:t>
      </w:r>
      <w:r>
        <w:rPr/>
        <w:t>section</w:t>
      </w:r>
      <w:r>
        <w:rPr>
          <w:spacing w:val="-2"/>
        </w:rPr>
        <w:t> </w:t>
      </w:r>
      <w:r>
        <w:rPr/>
        <w:t>pertaining</w:t>
      </w:r>
      <w:r>
        <w:rPr>
          <w:spacing w:val="-4"/>
        </w:rPr>
        <w:t> </w:t>
      </w:r>
      <w:r>
        <w:rPr/>
        <w:t>to</w:t>
      </w:r>
      <w:r>
        <w:rPr>
          <w:spacing w:val="-2"/>
        </w:rPr>
        <w:t> supervisees.</w:t>
      </w:r>
    </w:p>
    <w:p>
      <w:pPr>
        <w:pStyle w:val="BodyText"/>
        <w:spacing w:before="4"/>
        <w:ind w:left="0"/>
      </w:pPr>
    </w:p>
    <w:p>
      <w:pPr>
        <w:pStyle w:val="Heading3"/>
        <w:spacing w:line="317" w:lineRule="exact" w:before="1"/>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BodyText"/>
        <w:spacing w:line="237" w:lineRule="auto"/>
        <w:ind w:right="836"/>
      </w:pPr>
      <w:r>
        <w:rPr/>
        <w:t>The</w:t>
      </w:r>
      <w:r>
        <w:rPr>
          <w:spacing w:val="-5"/>
        </w:rPr>
        <w:t> </w:t>
      </w:r>
      <w:r>
        <w:rPr/>
        <w:t>new</w:t>
      </w:r>
      <w:r>
        <w:rPr>
          <w:spacing w:val="-3"/>
        </w:rPr>
        <w:t> </w:t>
      </w:r>
      <w:r>
        <w:rPr/>
        <w:t>requirements</w:t>
      </w:r>
      <w:r>
        <w:rPr>
          <w:spacing w:val="-3"/>
        </w:rPr>
        <w:t> </w:t>
      </w:r>
      <w:r>
        <w:rPr/>
        <w:t>in</w:t>
      </w:r>
      <w:r>
        <w:rPr>
          <w:spacing w:val="-3"/>
        </w:rPr>
        <w:t> </w:t>
      </w:r>
      <w:r>
        <w:rPr/>
        <w:t>this</w:t>
      </w:r>
      <w:r>
        <w:rPr>
          <w:spacing w:val="-3"/>
        </w:rPr>
        <w:t> </w:t>
      </w:r>
      <w:r>
        <w:rPr/>
        <w:t>section</w:t>
      </w:r>
      <w:r>
        <w:rPr>
          <w:spacing w:val="-3"/>
        </w:rPr>
        <w:t> </w:t>
      </w:r>
      <w:r>
        <w:rPr/>
        <w:t>pertain</w:t>
      </w:r>
      <w:r>
        <w:rPr>
          <w:spacing w:val="-3"/>
        </w:rPr>
        <w:t> </w:t>
      </w:r>
      <w:r>
        <w:rPr/>
        <w:t>only</w:t>
      </w:r>
      <w:r>
        <w:rPr>
          <w:spacing w:val="-3"/>
        </w:rPr>
        <w:t> </w:t>
      </w:r>
      <w:r>
        <w:rPr/>
        <w:t>to</w:t>
      </w:r>
      <w:r>
        <w:rPr>
          <w:spacing w:val="-3"/>
        </w:rPr>
        <w:t> </w:t>
      </w:r>
      <w:r>
        <w:rPr/>
        <w:t>supervisors</w:t>
      </w:r>
      <w:r>
        <w:rPr>
          <w:spacing w:val="-3"/>
        </w:rPr>
        <w:t> </w:t>
      </w:r>
      <w:r>
        <w:rPr/>
        <w:t>licensed</w:t>
      </w:r>
      <w:r>
        <w:rPr>
          <w:spacing w:val="-3"/>
        </w:rPr>
        <w:t> </w:t>
      </w:r>
      <w:r>
        <w:rPr/>
        <w:t>as a LMFT, LCSW, LPCC or LEP.</w:t>
      </w:r>
      <w:r>
        <w:rPr>
          <w:spacing w:val="-25"/>
        </w:rPr>
        <w:t> </w:t>
      </w:r>
      <w:r>
        <w:rPr/>
        <w:t>As in the past, supervisors who are a Licensed</w:t>
      </w:r>
      <w:r>
        <w:rPr>
          <w:spacing w:val="-8"/>
        </w:rPr>
        <w:t> </w:t>
      </w:r>
      <w:r>
        <w:rPr/>
        <w:t>Psychologist</w:t>
      </w:r>
      <w:r>
        <w:rPr>
          <w:spacing w:val="-9"/>
        </w:rPr>
        <w:t> </w:t>
      </w:r>
      <w:r>
        <w:rPr/>
        <w:t>or</w:t>
      </w:r>
      <w:r>
        <w:rPr>
          <w:spacing w:val="-8"/>
        </w:rPr>
        <w:t> </w:t>
      </w:r>
      <w:r>
        <w:rPr/>
        <w:t>a</w:t>
      </w:r>
      <w:r>
        <w:rPr>
          <w:spacing w:val="-9"/>
        </w:rPr>
        <w:t> </w:t>
      </w:r>
      <w:r>
        <w:rPr/>
        <w:t>Board-Certified</w:t>
      </w:r>
      <w:r>
        <w:rPr>
          <w:spacing w:val="-9"/>
        </w:rPr>
        <w:t> </w:t>
      </w:r>
      <w:r>
        <w:rPr/>
        <w:t>Psychiatrist</w:t>
      </w:r>
      <w:r>
        <w:rPr>
          <w:spacing w:val="-9"/>
        </w:rPr>
        <w:t> </w:t>
      </w:r>
      <w:r>
        <w:rPr/>
        <w:t>are</w:t>
      </w:r>
      <w:r>
        <w:rPr>
          <w:spacing w:val="-10"/>
        </w:rPr>
        <w:t> </w:t>
      </w:r>
      <w:r>
        <w:rPr/>
        <w:t>not</w:t>
      </w:r>
      <w:r>
        <w:rPr>
          <w:spacing w:val="-10"/>
        </w:rPr>
        <w:t> </w:t>
      </w:r>
      <w:r>
        <w:rPr/>
        <w:t>mandated</w:t>
      </w:r>
      <w:r>
        <w:rPr>
          <w:spacing w:val="-9"/>
        </w:rPr>
        <w:t> </w:t>
      </w:r>
      <w:r>
        <w:rPr/>
        <w:t>to take supervisor coursework or training, though it is recommended that they do so.</w:t>
      </w:r>
    </w:p>
    <w:p>
      <w:pPr>
        <w:pStyle w:val="BodyText"/>
        <w:spacing w:before="9"/>
        <w:ind w:left="0"/>
      </w:pPr>
    </w:p>
    <w:p>
      <w:pPr>
        <w:pStyle w:val="BodyText"/>
        <w:ind w:right="763"/>
      </w:pPr>
      <w:r>
        <w:rPr/>
        <w:t>The 15 hours of supervisor training or coursework applies only to NEW supervisors (those who have never supervised in California) who begin supervising</w:t>
      </w:r>
      <w:r>
        <w:rPr>
          <w:spacing w:val="-7"/>
        </w:rPr>
        <w:t> </w:t>
      </w:r>
      <w:r>
        <w:rPr/>
        <w:t>on</w:t>
      </w:r>
      <w:r>
        <w:rPr>
          <w:spacing w:val="-6"/>
        </w:rPr>
        <w:t> </w:t>
      </w:r>
      <w:r>
        <w:rPr/>
        <w:t>or</w:t>
      </w:r>
      <w:r>
        <w:rPr>
          <w:spacing w:val="-6"/>
        </w:rPr>
        <w:t> </w:t>
      </w:r>
      <w:r>
        <w:rPr/>
        <w:t>after</w:t>
      </w:r>
      <w:r>
        <w:rPr>
          <w:spacing w:val="-7"/>
        </w:rPr>
        <w:t> </w:t>
      </w:r>
      <w:r>
        <w:rPr/>
        <w:t>January</w:t>
      </w:r>
      <w:r>
        <w:rPr>
          <w:spacing w:val="-7"/>
        </w:rPr>
        <w:t> </w:t>
      </w:r>
      <w:r>
        <w:rPr/>
        <w:t>1,</w:t>
      </w:r>
      <w:r>
        <w:rPr>
          <w:spacing w:val="-6"/>
        </w:rPr>
        <w:t> </w:t>
      </w:r>
      <w:r>
        <w:rPr/>
        <w:t>2022.</w:t>
      </w:r>
      <w:r>
        <w:rPr>
          <w:spacing w:val="-6"/>
        </w:rPr>
        <w:t> </w:t>
      </w:r>
      <w:r>
        <w:rPr/>
        <w:t>See</w:t>
      </w:r>
      <w:r>
        <w:rPr>
          <w:spacing w:val="-7"/>
        </w:rPr>
        <w:t> </w:t>
      </w:r>
      <w:r>
        <w:rPr>
          <w:color w:val="404040"/>
        </w:rPr>
        <w:t>above</w:t>
      </w:r>
      <w:r>
        <w:rPr>
          <w:color w:val="404040"/>
          <w:spacing w:val="-7"/>
        </w:rPr>
        <w:t> </w:t>
      </w:r>
      <w:r>
        <w:rPr/>
        <w:t>for</w:t>
      </w:r>
      <w:r>
        <w:rPr>
          <w:spacing w:val="-6"/>
        </w:rPr>
        <w:t> </w:t>
      </w:r>
      <w:r>
        <w:rPr/>
        <w:t>the</w:t>
      </w:r>
      <w:r>
        <w:rPr>
          <w:spacing w:val="-8"/>
        </w:rPr>
        <w:t> </w:t>
      </w:r>
      <w:r>
        <w:rPr/>
        <w:t>allowed</w:t>
      </w:r>
      <w:r>
        <w:rPr>
          <w:spacing w:val="-6"/>
        </w:rPr>
        <w:t> </w:t>
      </w:r>
      <w:r>
        <w:rPr/>
        <w:t>age</w:t>
      </w:r>
      <w:r>
        <w:rPr>
          <w:spacing w:val="-8"/>
        </w:rPr>
        <w:t> </w:t>
      </w:r>
      <w:r>
        <w:rPr/>
        <w:t>of</w:t>
      </w:r>
      <w:r>
        <w:rPr>
          <w:spacing w:val="-6"/>
        </w:rPr>
        <w:t> </w:t>
      </w:r>
      <w:r>
        <w:rPr/>
        <w:t>the course.</w:t>
      </w:r>
      <w:r>
        <w:rPr>
          <w:spacing w:val="-1"/>
        </w:rPr>
        <w:t> </w:t>
      </w:r>
      <w:r>
        <w:rPr/>
        <w:t>The 15 hours can be taken as a single course, or as multiple courses as long as they add up to at least 15 hours and contain all of the content specified in </w:t>
      </w:r>
      <w:r>
        <w:rPr>
          <w:color w:val="404040"/>
        </w:rPr>
        <w:t>above</w:t>
      </w:r>
      <w:r>
        <w:rPr/>
        <w:t>.</w:t>
      </w:r>
      <w:r>
        <w:rPr>
          <w:spacing w:val="-13"/>
        </w:rPr>
        <w:t> </w:t>
      </w:r>
      <w:r>
        <w:rPr/>
        <w:t>A</w:t>
      </w:r>
      <w:r>
        <w:rPr>
          <w:spacing w:val="-13"/>
        </w:rPr>
        <w:t> </w:t>
      </w:r>
      <w:r>
        <w:rPr/>
        <w:t>course taken from a board-accepted CE provider will count toward the CE required for license renewal. Licensees who are currently</w:t>
      </w:r>
      <w:r>
        <w:rPr>
          <w:spacing w:val="-6"/>
        </w:rPr>
        <w:t> </w:t>
      </w:r>
      <w:r>
        <w:rPr/>
        <w:t>supervising</w:t>
      </w:r>
      <w:r>
        <w:rPr>
          <w:spacing w:val="-6"/>
        </w:rPr>
        <w:t> </w:t>
      </w:r>
      <w:r>
        <w:rPr/>
        <w:t>do</w:t>
      </w:r>
      <w:r>
        <w:rPr>
          <w:spacing w:val="-5"/>
        </w:rPr>
        <w:t> </w:t>
      </w:r>
      <w:r>
        <w:rPr/>
        <w:t>not</w:t>
      </w:r>
      <w:r>
        <w:rPr>
          <w:spacing w:val="-7"/>
        </w:rPr>
        <w:t> </w:t>
      </w:r>
      <w:r>
        <w:rPr/>
        <w:t>need</w:t>
      </w:r>
      <w:r>
        <w:rPr>
          <w:spacing w:val="-6"/>
        </w:rPr>
        <w:t> </w:t>
      </w:r>
      <w:r>
        <w:rPr/>
        <w:t>to</w:t>
      </w:r>
      <w:r>
        <w:rPr>
          <w:spacing w:val="-5"/>
        </w:rPr>
        <w:t> </w:t>
      </w:r>
      <w:r>
        <w:rPr/>
        <w:t>take</w:t>
      </w:r>
      <w:r>
        <w:rPr>
          <w:spacing w:val="-7"/>
        </w:rPr>
        <w:t> </w:t>
      </w:r>
      <w:r>
        <w:rPr/>
        <w:t>a</w:t>
      </w:r>
      <w:r>
        <w:rPr>
          <w:spacing w:val="-6"/>
        </w:rPr>
        <w:t> </w:t>
      </w:r>
      <w:r>
        <w:rPr/>
        <w:t>15-hour</w:t>
      </w:r>
      <w:r>
        <w:rPr>
          <w:spacing w:val="-5"/>
        </w:rPr>
        <w:t> </w:t>
      </w:r>
      <w:r>
        <w:rPr/>
        <w:t>course,</w:t>
      </w:r>
      <w:r>
        <w:rPr>
          <w:spacing w:val="-5"/>
        </w:rPr>
        <w:t> </w:t>
      </w:r>
      <w:r>
        <w:rPr/>
        <w:t>even</w:t>
      </w:r>
      <w:r>
        <w:rPr>
          <w:spacing w:val="-6"/>
        </w:rPr>
        <w:t> </w:t>
      </w:r>
      <w:r>
        <w:rPr/>
        <w:t>if</w:t>
      </w:r>
      <w:r>
        <w:rPr>
          <w:spacing w:val="-5"/>
        </w:rPr>
        <w:t> </w:t>
      </w:r>
      <w:r>
        <w:rPr/>
        <w:t>they</w:t>
      </w:r>
      <w:r>
        <w:rPr>
          <w:spacing w:val="-6"/>
        </w:rPr>
        <w:t> </w:t>
      </w:r>
      <w:r>
        <w:rPr/>
        <w:t>have never taken a 15-hour course in the past.</w:t>
      </w:r>
    </w:p>
    <w:p>
      <w:pPr>
        <w:pStyle w:val="BodyText"/>
        <w:spacing w:before="305"/>
        <w:ind w:right="763"/>
      </w:pPr>
      <w:r>
        <w:rPr/>
        <w:t>The six (6) hours of Continuing Professional Development (CPD) in supervision each renewal cycle (as explained </w:t>
      </w:r>
      <w:r>
        <w:rPr>
          <w:color w:val="404040"/>
        </w:rPr>
        <w:t>above</w:t>
      </w:r>
      <w:r>
        <w:rPr/>
        <w:t>) is required of anyone who</w:t>
      </w:r>
      <w:r>
        <w:rPr>
          <w:spacing w:val="-4"/>
        </w:rPr>
        <w:t> </w:t>
      </w:r>
      <w:r>
        <w:rPr/>
        <w:t>is</w:t>
      </w:r>
      <w:r>
        <w:rPr>
          <w:spacing w:val="-4"/>
        </w:rPr>
        <w:t> </w:t>
      </w:r>
      <w:r>
        <w:rPr/>
        <w:t>currently</w:t>
      </w:r>
      <w:r>
        <w:rPr>
          <w:spacing w:val="-4"/>
        </w:rPr>
        <w:t> </w:t>
      </w:r>
      <w:r>
        <w:rPr/>
        <w:t>supervising.</w:t>
      </w:r>
      <w:r>
        <w:rPr>
          <w:spacing w:val="-4"/>
        </w:rPr>
        <w:t> </w:t>
      </w:r>
      <w:r>
        <w:rPr/>
        <w:t>If</w:t>
      </w:r>
      <w:r>
        <w:rPr>
          <w:spacing w:val="-4"/>
        </w:rPr>
        <w:t> </w:t>
      </w:r>
      <w:r>
        <w:rPr/>
        <w:t>you</w:t>
      </w:r>
      <w:r>
        <w:rPr>
          <w:spacing w:val="-4"/>
        </w:rPr>
        <w:t> </w:t>
      </w:r>
      <w:r>
        <w:rPr/>
        <w:t>have</w:t>
      </w:r>
      <w:r>
        <w:rPr>
          <w:spacing w:val="-6"/>
        </w:rPr>
        <w:t> </w:t>
      </w:r>
      <w:r>
        <w:rPr/>
        <w:t>already</w:t>
      </w:r>
      <w:r>
        <w:rPr>
          <w:spacing w:val="-4"/>
        </w:rPr>
        <w:t> </w:t>
      </w:r>
      <w:r>
        <w:rPr/>
        <w:t>taken</w:t>
      </w:r>
      <w:r>
        <w:rPr>
          <w:spacing w:val="-4"/>
        </w:rPr>
        <w:t> </w:t>
      </w:r>
      <w:r>
        <w:rPr/>
        <w:t>a</w:t>
      </w:r>
      <w:r>
        <w:rPr>
          <w:spacing w:val="-5"/>
        </w:rPr>
        <w:t> </w:t>
      </w:r>
      <w:r>
        <w:rPr/>
        <w:t>six-hour</w:t>
      </w:r>
      <w:r>
        <w:rPr>
          <w:spacing w:val="-4"/>
        </w:rPr>
        <w:t> </w:t>
      </w:r>
      <w:r>
        <w:rPr/>
        <w:t>course</w:t>
      </w:r>
      <w:r>
        <w:rPr>
          <w:spacing w:val="-5"/>
        </w:rPr>
        <w:t> </w:t>
      </w:r>
      <w:r>
        <w:rPr/>
        <w:t>in supervision</w:t>
      </w:r>
      <w:r>
        <w:rPr>
          <w:spacing w:val="-8"/>
        </w:rPr>
        <w:t> </w:t>
      </w:r>
      <w:r>
        <w:rPr/>
        <w:t>to</w:t>
      </w:r>
      <w:r>
        <w:rPr>
          <w:spacing w:val="-7"/>
        </w:rPr>
        <w:t> </w:t>
      </w:r>
      <w:r>
        <w:rPr/>
        <w:t>meet</w:t>
      </w:r>
      <w:r>
        <w:rPr>
          <w:spacing w:val="-7"/>
        </w:rPr>
        <w:t> </w:t>
      </w:r>
      <w:r>
        <w:rPr/>
        <w:t>the</w:t>
      </w:r>
      <w:r>
        <w:rPr>
          <w:spacing w:val="-9"/>
        </w:rPr>
        <w:t> </w:t>
      </w:r>
      <w:r>
        <w:rPr/>
        <w:t>CE</w:t>
      </w:r>
      <w:r>
        <w:rPr>
          <w:spacing w:val="-9"/>
        </w:rPr>
        <w:t> </w:t>
      </w:r>
      <w:r>
        <w:rPr/>
        <w:t>requirements</w:t>
      </w:r>
      <w:r>
        <w:rPr>
          <w:spacing w:val="-8"/>
        </w:rPr>
        <w:t> </w:t>
      </w:r>
      <w:r>
        <w:rPr/>
        <w:t>of</w:t>
      </w:r>
      <w:r>
        <w:rPr>
          <w:spacing w:val="-7"/>
        </w:rPr>
        <w:t> </w:t>
      </w:r>
      <w:r>
        <w:rPr/>
        <w:t>an</w:t>
      </w:r>
      <w:r>
        <w:rPr>
          <w:spacing w:val="-7"/>
        </w:rPr>
        <w:t> </w:t>
      </w:r>
      <w:r>
        <w:rPr/>
        <w:t>upcoming</w:t>
      </w:r>
      <w:r>
        <w:rPr>
          <w:spacing w:val="-8"/>
        </w:rPr>
        <w:t> </w:t>
      </w:r>
      <w:r>
        <w:rPr/>
        <w:t>license</w:t>
      </w:r>
      <w:r>
        <w:rPr>
          <w:spacing w:val="-8"/>
        </w:rPr>
        <w:t> </w:t>
      </w:r>
      <w:r>
        <w:rPr/>
        <w:t>renewal,</w:t>
      </w:r>
      <w:r>
        <w:rPr>
          <w:spacing w:val="-8"/>
        </w:rPr>
        <w:t> </w:t>
      </w:r>
      <w:r>
        <w:rPr/>
        <w:t>it will count toward the CPD requirement. Please note that only CE courses</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will</w:t>
      </w:r>
      <w:r>
        <w:rPr>
          <w:spacing w:val="-7"/>
        </w:rPr>
        <w:t> </w:t>
      </w:r>
      <w:r>
        <w:rPr/>
        <w:t>apply</w:t>
      </w:r>
      <w:r>
        <w:rPr>
          <w:spacing w:val="-7"/>
        </w:rPr>
        <w:t> </w:t>
      </w:r>
      <w:r>
        <w:rPr/>
        <w:t>to</w:t>
      </w:r>
      <w:r>
        <w:rPr>
          <w:spacing w:val="-6"/>
        </w:rPr>
        <w:t> </w:t>
      </w:r>
      <w:r>
        <w:rPr/>
        <w:t>your</w:t>
      </w:r>
      <w:r>
        <w:rPr>
          <w:spacing w:val="-6"/>
        </w:rPr>
        <w:t> </w:t>
      </w:r>
      <w:r>
        <w:rPr/>
        <w:t>regular</w:t>
      </w:r>
      <w:r>
        <w:rPr>
          <w:spacing w:val="-7"/>
        </w:rPr>
        <w:t> </w:t>
      </w:r>
      <w:r>
        <w:rPr/>
        <w:t>license</w:t>
      </w:r>
      <w:r>
        <w:rPr>
          <w:spacing w:val="-7"/>
        </w:rPr>
        <w:t> </w:t>
      </w:r>
      <w:r>
        <w:rPr/>
        <w:t>CE</w:t>
      </w:r>
      <w:r>
        <w:rPr>
          <w:spacing w:val="-8"/>
        </w:rPr>
        <w:t> </w:t>
      </w:r>
      <w:r>
        <w:rPr/>
        <w:t>requirements</w:t>
      </w:r>
      <w:r>
        <w:rPr>
          <w:spacing w:val="-7"/>
        </w:rPr>
        <w:t> </w:t>
      </w:r>
      <w:r>
        <w:rPr/>
        <w:t>–</w:t>
      </w:r>
      <w:r>
        <w:rPr>
          <w:spacing w:val="-6"/>
        </w:rPr>
        <w:t> </w:t>
      </w:r>
      <w:r>
        <w:rPr/>
        <w:t>the</w:t>
      </w:r>
      <w:r>
        <w:rPr>
          <w:spacing w:val="-8"/>
        </w:rPr>
        <w:t> </w:t>
      </w:r>
      <w:r>
        <w:rPr/>
        <w:t>other</w:t>
      </w:r>
      <w:r>
        <w:rPr>
          <w:spacing w:val="-7"/>
        </w:rPr>
        <w:t> </w:t>
      </w:r>
      <w:r>
        <w:rPr/>
        <w:t>types</w:t>
      </w:r>
      <w:r>
        <w:rPr>
          <w:spacing w:val="-7"/>
        </w:rPr>
        <w:t> </w:t>
      </w:r>
      <w:r>
        <w:rPr/>
        <w:t>of</w:t>
      </w:r>
      <w:r>
        <w:rPr>
          <w:spacing w:val="-6"/>
        </w:rPr>
        <w:t> </w:t>
      </w:r>
      <w:r>
        <w:rPr/>
        <w:t>CPD listed will not.</w:t>
      </w:r>
    </w:p>
    <w:p>
      <w:pPr>
        <w:pStyle w:val="BodyText"/>
        <w:ind w:left="0"/>
      </w:pPr>
    </w:p>
    <w:p>
      <w:pPr>
        <w:pStyle w:val="BodyText"/>
        <w:ind w:right="957"/>
      </w:pPr>
      <w:r>
        <w:rPr/>
        <w:t>If</w:t>
      </w:r>
      <w:r>
        <w:rPr>
          <w:spacing w:val="-3"/>
        </w:rPr>
        <w:t> </w:t>
      </w:r>
      <w:r>
        <w:rPr/>
        <w:t>you</w:t>
      </w:r>
      <w:r>
        <w:rPr>
          <w:spacing w:val="-3"/>
        </w:rPr>
        <w:t> </w:t>
      </w:r>
      <w:r>
        <w:rPr/>
        <w:t>have</w:t>
      </w:r>
      <w:r>
        <w:rPr>
          <w:spacing w:val="-5"/>
        </w:rPr>
        <w:t> </w:t>
      </w:r>
      <w:r>
        <w:rPr/>
        <w:t>taken</w:t>
      </w:r>
      <w:r>
        <w:rPr>
          <w:spacing w:val="-3"/>
        </w:rPr>
        <w:t> </w:t>
      </w:r>
      <w:r>
        <w:rPr/>
        <w:t>a</w:t>
      </w:r>
      <w:r>
        <w:rPr>
          <w:spacing w:val="-4"/>
        </w:rPr>
        <w:t> </w:t>
      </w:r>
      <w:r>
        <w:rPr/>
        <w:t>break</w:t>
      </w:r>
      <w:r>
        <w:rPr>
          <w:spacing w:val="-3"/>
        </w:rPr>
        <w:t> </w:t>
      </w:r>
      <w:r>
        <w:rPr/>
        <w:t>of</w:t>
      </w:r>
      <w:r>
        <w:rPr>
          <w:spacing w:val="-3"/>
        </w:rPr>
        <w:t> </w:t>
      </w:r>
      <w:r>
        <w:rPr/>
        <w:t>two</w:t>
      </w:r>
      <w:r>
        <w:rPr>
          <w:spacing w:val="-3"/>
        </w:rPr>
        <w:t> </w:t>
      </w:r>
      <w:r>
        <w:rPr/>
        <w:t>or</w:t>
      </w:r>
      <w:r>
        <w:rPr>
          <w:spacing w:val="-3"/>
        </w:rPr>
        <w:t> </w:t>
      </w:r>
      <w:r>
        <w:rPr/>
        <w:t>more</w:t>
      </w:r>
      <w:r>
        <w:rPr>
          <w:spacing w:val="-5"/>
        </w:rPr>
        <w:t> </w:t>
      </w:r>
      <w:r>
        <w:rPr/>
        <w:t>years</w:t>
      </w:r>
      <w:r>
        <w:rPr>
          <w:spacing w:val="-3"/>
        </w:rPr>
        <w:t> </w:t>
      </w:r>
      <w:r>
        <w:rPr/>
        <w:t>in</w:t>
      </w:r>
      <w:r>
        <w:rPr>
          <w:spacing w:val="-3"/>
        </w:rPr>
        <w:t> </w:t>
      </w:r>
      <w:r>
        <w:rPr/>
        <w:t>supervising,</w:t>
      </w:r>
      <w:r>
        <w:rPr>
          <w:spacing w:val="-3"/>
        </w:rPr>
        <w:t> </w:t>
      </w:r>
      <w:r>
        <w:rPr/>
        <w:t>and</w:t>
      </w:r>
      <w:r>
        <w:rPr>
          <w:spacing w:val="-3"/>
        </w:rPr>
        <w:t> </w:t>
      </w:r>
      <w:r>
        <w:rPr/>
        <w:t>resume supervising</w:t>
      </w:r>
      <w:r>
        <w:rPr>
          <w:spacing w:val="-7"/>
        </w:rPr>
        <w:t> </w:t>
      </w:r>
      <w:r>
        <w:rPr/>
        <w:t>on</w:t>
      </w:r>
      <w:r>
        <w:rPr>
          <w:spacing w:val="-6"/>
        </w:rPr>
        <w:t> </w:t>
      </w:r>
      <w:r>
        <w:rPr/>
        <w:t>or</w:t>
      </w:r>
      <w:r>
        <w:rPr>
          <w:spacing w:val="-6"/>
        </w:rPr>
        <w:t> </w:t>
      </w:r>
      <w:r>
        <w:rPr/>
        <w:t>after</w:t>
      </w:r>
      <w:r>
        <w:rPr>
          <w:spacing w:val="-7"/>
        </w:rPr>
        <w:t> </w:t>
      </w:r>
      <w:r>
        <w:rPr/>
        <w:t>January</w:t>
      </w:r>
      <w:r>
        <w:rPr>
          <w:spacing w:val="-7"/>
        </w:rPr>
        <w:t> </w:t>
      </w:r>
      <w:r>
        <w:rPr/>
        <w:t>1,</w:t>
      </w:r>
      <w:r>
        <w:rPr>
          <w:spacing w:val="-6"/>
        </w:rPr>
        <w:t> </w:t>
      </w:r>
      <w:r>
        <w:rPr/>
        <w:t>2022,</w:t>
      </w:r>
      <w:r>
        <w:rPr>
          <w:spacing w:val="-6"/>
        </w:rPr>
        <w:t> </w:t>
      </w:r>
      <w:r>
        <w:rPr/>
        <w:t>you</w:t>
      </w:r>
      <w:r>
        <w:rPr>
          <w:spacing w:val="-6"/>
        </w:rPr>
        <w:t> </w:t>
      </w:r>
      <w:r>
        <w:rPr/>
        <w:t>will</w:t>
      </w:r>
      <w:r>
        <w:rPr>
          <w:spacing w:val="-7"/>
        </w:rPr>
        <w:t> </w:t>
      </w:r>
      <w:r>
        <w:rPr/>
        <w:t>need</w:t>
      </w:r>
      <w:r>
        <w:rPr>
          <w:spacing w:val="-7"/>
        </w:rPr>
        <w:t> </w:t>
      </w:r>
      <w:r>
        <w:rPr/>
        <w:t>to</w:t>
      </w:r>
      <w:r>
        <w:rPr>
          <w:spacing w:val="-6"/>
        </w:rPr>
        <w:t> </w:t>
      </w:r>
      <w:r>
        <w:rPr/>
        <w:t>take</w:t>
      </w:r>
      <w:r>
        <w:rPr>
          <w:spacing w:val="-8"/>
        </w:rPr>
        <w:t> </w:t>
      </w:r>
      <w:r>
        <w:rPr/>
        <w:t>six</w:t>
      </w:r>
      <w:r>
        <w:rPr>
          <w:spacing w:val="-7"/>
        </w:rPr>
        <w:t> </w:t>
      </w:r>
      <w:r>
        <w:rPr/>
        <w:t>(6)</w:t>
      </w:r>
      <w:r>
        <w:rPr>
          <w:spacing w:val="-6"/>
        </w:rPr>
        <w:t> </w:t>
      </w:r>
      <w:r>
        <w:rPr/>
        <w:t>hours of supervision training or coursework within 60 days of resuming supervision.</w:t>
      </w:r>
      <w:r>
        <w:rPr>
          <w:spacing w:val="-32"/>
        </w:rPr>
        <w:t> </w:t>
      </w:r>
      <w:r>
        <w:rPr/>
        <w:t>A</w:t>
      </w:r>
      <w:r>
        <w:rPr>
          <w:spacing w:val="-32"/>
        </w:rPr>
        <w:t> </w:t>
      </w:r>
      <w:r>
        <w:rPr/>
        <w:t>course</w:t>
      </w:r>
      <w:r>
        <w:rPr>
          <w:spacing w:val="-2"/>
        </w:rPr>
        <w:t> </w:t>
      </w:r>
      <w:r>
        <w:rPr/>
        <w:t>taken</w:t>
      </w:r>
      <w:r>
        <w:rPr>
          <w:spacing w:val="-1"/>
        </w:rPr>
        <w:t> </w:t>
      </w:r>
      <w:r>
        <w:rPr/>
        <w:t>from</w:t>
      </w:r>
      <w:r>
        <w:rPr>
          <w:spacing w:val="-3"/>
        </w:rPr>
        <w:t> </w:t>
      </w:r>
      <w:r>
        <w:rPr/>
        <w:t>a</w:t>
      </w:r>
      <w:r>
        <w:rPr>
          <w:spacing w:val="-2"/>
        </w:rPr>
        <w:t> </w:t>
      </w:r>
      <w:r>
        <w:rPr/>
        <w:t>board-accepted</w:t>
      </w:r>
      <w:r>
        <w:rPr>
          <w:spacing w:val="-1"/>
        </w:rPr>
        <w:t> </w:t>
      </w:r>
      <w:r>
        <w:rPr/>
        <w:t>CE</w:t>
      </w:r>
      <w:r>
        <w:rPr>
          <w:spacing w:val="-3"/>
        </w:rPr>
        <w:t> </w:t>
      </w:r>
      <w:r>
        <w:rPr/>
        <w:t>provider</w:t>
      </w:r>
      <w:r>
        <w:rPr>
          <w:spacing w:val="-1"/>
        </w:rPr>
        <w:t> </w:t>
      </w:r>
      <w:r>
        <w:rPr/>
        <w:t>will</w:t>
      </w:r>
      <w:r>
        <w:rPr>
          <w:spacing w:val="-1"/>
        </w:rPr>
        <w:t> </w:t>
      </w:r>
      <w:r>
        <w:rPr/>
        <w:t>count toward the CE you are required to take for license renewal.</w:t>
      </w:r>
    </w:p>
    <w:p>
      <w:pPr>
        <w:pStyle w:val="BodyText"/>
        <w:spacing w:before="321"/>
        <w:ind w:right="968"/>
        <w:jc w:val="both"/>
      </w:pPr>
      <w:r>
        <w:rPr/>
        <w:t>If</w:t>
      </w:r>
      <w:r>
        <w:rPr>
          <w:spacing w:val="-8"/>
        </w:rPr>
        <w:t> </w:t>
      </w:r>
      <w:r>
        <w:rPr/>
        <w:t>you</w:t>
      </w:r>
      <w:r>
        <w:rPr>
          <w:spacing w:val="-8"/>
        </w:rPr>
        <w:t> </w:t>
      </w:r>
      <w:r>
        <w:rPr/>
        <w:t>hold</w:t>
      </w:r>
      <w:r>
        <w:rPr>
          <w:spacing w:val="-9"/>
        </w:rPr>
        <w:t> </w:t>
      </w:r>
      <w:r>
        <w:rPr/>
        <w:t>a</w:t>
      </w:r>
      <w:r>
        <w:rPr>
          <w:spacing w:val="-9"/>
        </w:rPr>
        <w:t> </w:t>
      </w:r>
      <w:r>
        <w:rPr/>
        <w:t>valid</w:t>
      </w:r>
      <w:r>
        <w:rPr>
          <w:spacing w:val="-9"/>
        </w:rPr>
        <w:t> </w:t>
      </w:r>
      <w:r>
        <w:rPr/>
        <w:t>and</w:t>
      </w:r>
      <w:r>
        <w:rPr>
          <w:spacing w:val="-8"/>
        </w:rPr>
        <w:t> </w:t>
      </w:r>
      <w:r>
        <w:rPr/>
        <w:t>active</w:t>
      </w:r>
      <w:r>
        <w:rPr>
          <w:spacing w:val="-9"/>
        </w:rPr>
        <w:t> </w:t>
      </w:r>
      <w:r>
        <w:rPr/>
        <w:t>approved</w:t>
      </w:r>
      <w:r>
        <w:rPr>
          <w:spacing w:val="-9"/>
        </w:rPr>
        <w:t> </w:t>
      </w:r>
      <w:r>
        <w:rPr/>
        <w:t>supervisor</w:t>
      </w:r>
      <w:r>
        <w:rPr>
          <w:spacing w:val="-9"/>
        </w:rPr>
        <w:t> </w:t>
      </w:r>
      <w:r>
        <w:rPr/>
        <w:t>certification</w:t>
      </w:r>
      <w:r>
        <w:rPr>
          <w:spacing w:val="-8"/>
        </w:rPr>
        <w:t> </w:t>
      </w:r>
      <w:r>
        <w:rPr/>
        <w:t>as</w:t>
      </w:r>
      <w:r>
        <w:rPr>
          <w:spacing w:val="-8"/>
        </w:rPr>
        <w:t> </w:t>
      </w:r>
      <w:r>
        <w:rPr/>
        <w:t>specified in </w:t>
      </w:r>
      <w:r>
        <w:rPr>
          <w:color w:val="404040"/>
        </w:rPr>
        <w:t>above</w:t>
      </w:r>
      <w:r>
        <w:rPr/>
        <w:t>, all board-required supervision training and coursework, as listed </w:t>
      </w:r>
      <w:r>
        <w:rPr>
          <w:color w:val="404040"/>
        </w:rPr>
        <w:t>above</w:t>
      </w:r>
      <w:r>
        <w:rPr/>
        <w:t>, is waived.</w:t>
      </w:r>
    </w:p>
    <w:p>
      <w:pPr>
        <w:pStyle w:val="BodyText"/>
        <w:spacing w:before="317"/>
        <w:ind w:right="763"/>
      </w:pPr>
      <w:r>
        <w:rPr/>
        <w:t>All</w:t>
      </w:r>
      <w:r>
        <w:rPr>
          <w:spacing w:val="-11"/>
        </w:rPr>
        <w:t> </w:t>
      </w:r>
      <w:r>
        <w:rPr/>
        <w:t>documentation</w:t>
      </w:r>
      <w:r>
        <w:rPr>
          <w:spacing w:val="-11"/>
        </w:rPr>
        <w:t> </w:t>
      </w:r>
      <w:r>
        <w:rPr/>
        <w:t>of</w:t>
      </w:r>
      <w:r>
        <w:rPr>
          <w:spacing w:val="-10"/>
        </w:rPr>
        <w:t> </w:t>
      </w:r>
      <w:r>
        <w:rPr/>
        <w:t>supervisor</w:t>
      </w:r>
      <w:r>
        <w:rPr>
          <w:spacing w:val="-11"/>
        </w:rPr>
        <w:t> </w:t>
      </w:r>
      <w:r>
        <w:rPr/>
        <w:t>training,</w:t>
      </w:r>
      <w:r>
        <w:rPr>
          <w:spacing w:val="-11"/>
        </w:rPr>
        <w:t> </w:t>
      </w:r>
      <w:r>
        <w:rPr/>
        <w:t>coursework,</w:t>
      </w:r>
      <w:r>
        <w:rPr>
          <w:spacing w:val="-10"/>
        </w:rPr>
        <w:t> </w:t>
      </w:r>
      <w:r>
        <w:rPr/>
        <w:t>CPD</w:t>
      </w:r>
      <w:r>
        <w:rPr>
          <w:spacing w:val="-10"/>
        </w:rPr>
        <w:t> </w:t>
      </w:r>
      <w:r>
        <w:rPr/>
        <w:t>and/or</w:t>
      </w:r>
      <w:r>
        <w:rPr>
          <w:spacing w:val="-11"/>
        </w:rPr>
        <w:t> </w:t>
      </w:r>
      <w:r>
        <w:rPr/>
        <w:t>approved supervisor certification(s) must be retained for seven (7) years after the termination of supervision in the event of a board audit, as required by </w:t>
      </w:r>
      <w:r>
        <w:rPr>
          <w:spacing w:val="-2"/>
        </w:rPr>
        <w:t>statute.</w:t>
      </w:r>
    </w:p>
    <w:p>
      <w:pPr>
        <w:pStyle w:val="BodyText"/>
        <w:spacing w:before="2"/>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BodyText"/>
        <w:spacing w:line="237" w:lineRule="auto"/>
        <w:ind w:right="957"/>
      </w:pPr>
      <w:r>
        <w:rPr/>
        <w:t>There are no new requirements in this section pertaining to employers. However,</w:t>
      </w:r>
      <w:r>
        <w:rPr>
          <w:spacing w:val="-8"/>
        </w:rPr>
        <w:t> </w:t>
      </w:r>
      <w:r>
        <w:rPr/>
        <w:t>employers</w:t>
      </w:r>
      <w:r>
        <w:rPr>
          <w:spacing w:val="-9"/>
        </w:rPr>
        <w:t> </w:t>
      </w:r>
      <w:r>
        <w:rPr/>
        <w:t>may</w:t>
      </w:r>
      <w:r>
        <w:rPr>
          <w:spacing w:val="-8"/>
        </w:rPr>
        <w:t> </w:t>
      </w:r>
      <w:r>
        <w:rPr/>
        <w:t>want</w:t>
      </w:r>
      <w:r>
        <w:rPr>
          <w:spacing w:val="-10"/>
        </w:rPr>
        <w:t> </w:t>
      </w:r>
      <w:r>
        <w:rPr/>
        <w:t>to</w:t>
      </w:r>
      <w:r>
        <w:rPr>
          <w:spacing w:val="-8"/>
        </w:rPr>
        <w:t> </w:t>
      </w:r>
      <w:r>
        <w:rPr/>
        <w:t>verify</w:t>
      </w:r>
      <w:r>
        <w:rPr>
          <w:spacing w:val="-9"/>
        </w:rPr>
        <w:t> </w:t>
      </w:r>
      <w:r>
        <w:rPr/>
        <w:t>that</w:t>
      </w:r>
      <w:r>
        <w:rPr>
          <w:spacing w:val="-9"/>
        </w:rPr>
        <w:t> </w:t>
      </w:r>
      <w:r>
        <w:rPr/>
        <w:t>anyone</w:t>
      </w:r>
      <w:r>
        <w:rPr>
          <w:spacing w:val="-10"/>
        </w:rPr>
        <w:t> </w:t>
      </w:r>
      <w:r>
        <w:rPr/>
        <w:t>licensed</w:t>
      </w:r>
      <w:r>
        <w:rPr>
          <w:spacing w:val="-8"/>
        </w:rPr>
        <w:t> </w:t>
      </w:r>
      <w:r>
        <w:rPr/>
        <w:t>by</w:t>
      </w:r>
      <w:r>
        <w:rPr>
          <w:spacing w:val="-8"/>
        </w:rPr>
        <w:t> </w:t>
      </w:r>
      <w:r>
        <w:rPr/>
        <w:t>the</w:t>
      </w:r>
      <w:r>
        <w:rPr>
          <w:spacing w:val="-10"/>
        </w:rPr>
        <w:t> </w:t>
      </w:r>
      <w:r>
        <w:rPr/>
        <w:t>Board of</w:t>
      </w:r>
      <w:r>
        <w:rPr>
          <w:spacing w:val="-8"/>
        </w:rPr>
        <w:t> </w:t>
      </w:r>
      <w:r>
        <w:rPr/>
        <w:t>Behavioral</w:t>
      </w:r>
      <w:r>
        <w:rPr>
          <w:spacing w:val="-9"/>
        </w:rPr>
        <w:t> </w:t>
      </w:r>
      <w:r>
        <w:rPr/>
        <w:t>Sciences</w:t>
      </w:r>
      <w:r>
        <w:rPr>
          <w:spacing w:val="-8"/>
        </w:rPr>
        <w:t> </w:t>
      </w:r>
      <w:r>
        <w:rPr/>
        <w:t>who</w:t>
      </w:r>
      <w:r>
        <w:rPr>
          <w:spacing w:val="-8"/>
        </w:rPr>
        <w:t> </w:t>
      </w:r>
      <w:r>
        <w:rPr/>
        <w:t>is</w:t>
      </w:r>
      <w:r>
        <w:rPr>
          <w:spacing w:val="-8"/>
        </w:rPr>
        <w:t> </w:t>
      </w:r>
      <w:r>
        <w:rPr/>
        <w:t>providing</w:t>
      </w:r>
      <w:r>
        <w:rPr>
          <w:spacing w:val="-9"/>
        </w:rPr>
        <w:t> </w:t>
      </w:r>
      <w:r>
        <w:rPr/>
        <w:t>supervision</w:t>
      </w:r>
      <w:r>
        <w:rPr>
          <w:spacing w:val="-9"/>
        </w:rPr>
        <w:t> </w:t>
      </w:r>
      <w:r>
        <w:rPr/>
        <w:t>to</w:t>
      </w:r>
      <w:r>
        <w:rPr>
          <w:spacing w:val="-8"/>
        </w:rPr>
        <w:t> </w:t>
      </w:r>
      <w:r>
        <w:rPr/>
        <w:t>employees</w:t>
      </w:r>
      <w:r>
        <w:rPr>
          <w:spacing w:val="-9"/>
        </w:rPr>
        <w:t> </w:t>
      </w:r>
      <w:r>
        <w:rPr/>
        <w:t>gaining hours toward licensure meet these qualifications.</w:t>
      </w:r>
    </w:p>
    <w:p>
      <w:pPr>
        <w:pStyle w:val="Heading2"/>
        <w:numPr>
          <w:ilvl w:val="0"/>
          <w:numId w:val="36"/>
        </w:numPr>
        <w:tabs>
          <w:tab w:pos="641" w:val="left" w:leader="none"/>
          <w:tab w:pos="920" w:val="left" w:leader="none"/>
        </w:tabs>
        <w:spacing w:line="240" w:lineRule="auto" w:before="321" w:after="0"/>
        <w:ind w:left="641" w:right="1402" w:hanging="281"/>
        <w:jc w:val="left"/>
      </w:pPr>
      <w:r>
        <w:rPr>
          <w:spacing w:val="-2"/>
        </w:rPr>
        <w:t>LPCC</w:t>
      </w:r>
      <w:r>
        <w:rPr>
          <w:spacing w:val="-32"/>
        </w:rPr>
        <w:t> </w:t>
      </w:r>
      <w:r>
        <w:rPr>
          <w:spacing w:val="-2"/>
        </w:rPr>
        <w:t>ASSESSMENT</w:t>
      </w:r>
      <w:r>
        <w:rPr>
          <w:spacing w:val="-20"/>
        </w:rPr>
        <w:t> </w:t>
      </w:r>
      <w:r>
        <w:rPr>
          <w:spacing w:val="-2"/>
        </w:rPr>
        <w:t>OR</w:t>
      </w:r>
      <w:r>
        <w:rPr>
          <w:spacing w:val="-20"/>
        </w:rPr>
        <w:t> </w:t>
      </w:r>
      <w:r>
        <w:rPr>
          <w:spacing w:val="-2"/>
        </w:rPr>
        <w:t>TREATMENT</w:t>
      </w:r>
      <w:r>
        <w:rPr>
          <w:spacing w:val="-19"/>
        </w:rPr>
        <w:t> </w:t>
      </w:r>
      <w:r>
        <w:rPr>
          <w:spacing w:val="-2"/>
        </w:rPr>
        <w:t>OF</w:t>
      </w:r>
      <w:r>
        <w:rPr>
          <w:spacing w:val="-26"/>
        </w:rPr>
        <w:t> </w:t>
      </w:r>
      <w:r>
        <w:rPr>
          <w:spacing w:val="-2"/>
        </w:rPr>
        <w:t>COUPLES</w:t>
      </w:r>
      <w:r>
        <w:rPr>
          <w:spacing w:val="-31"/>
        </w:rPr>
        <w:t> </w:t>
      </w:r>
      <w:r>
        <w:rPr>
          <w:spacing w:val="-2"/>
        </w:rPr>
        <w:t>AND FAMILIES</w:t>
      </w:r>
    </w:p>
    <w:p>
      <w:pPr>
        <w:spacing w:line="316" w:lineRule="exact" w:before="2"/>
        <w:ind w:left="360" w:right="0" w:firstLine="0"/>
        <w:jc w:val="left"/>
        <w:rPr>
          <w:i/>
          <w:sz w:val="28"/>
        </w:rPr>
      </w:pPr>
      <w:r>
        <w:rPr>
          <w:i/>
          <w:sz w:val="28"/>
        </w:rPr>
        <w:t>16</w:t>
      </w:r>
      <w:r>
        <w:rPr>
          <w:i/>
          <w:spacing w:val="-2"/>
          <w:sz w:val="28"/>
        </w:rPr>
        <w:t> </w:t>
      </w:r>
      <w:r>
        <w:rPr>
          <w:i/>
          <w:sz w:val="28"/>
        </w:rPr>
        <w:t>CCR</w:t>
      </w:r>
      <w:r>
        <w:rPr>
          <w:i/>
          <w:spacing w:val="-3"/>
          <w:sz w:val="28"/>
        </w:rPr>
        <w:t> </w:t>
      </w:r>
      <w:r>
        <w:rPr>
          <w:i/>
          <w:sz w:val="28"/>
        </w:rPr>
        <w:t>Sections</w:t>
      </w:r>
      <w:r>
        <w:rPr>
          <w:i/>
          <w:spacing w:val="-2"/>
          <w:sz w:val="28"/>
        </w:rPr>
        <w:t> </w:t>
      </w:r>
      <w:r>
        <w:rPr>
          <w:i/>
          <w:sz w:val="28"/>
        </w:rPr>
        <w:t>1820.5</w:t>
      </w:r>
      <w:r>
        <w:rPr>
          <w:i/>
          <w:spacing w:val="-1"/>
          <w:sz w:val="28"/>
        </w:rPr>
        <w:t> </w:t>
      </w:r>
      <w:r>
        <w:rPr>
          <w:i/>
          <w:sz w:val="28"/>
        </w:rPr>
        <w:t>and </w:t>
      </w:r>
      <w:r>
        <w:rPr>
          <w:i/>
          <w:spacing w:val="-2"/>
          <w:sz w:val="28"/>
        </w:rPr>
        <w:t>1821(a)(11)</w:t>
      </w:r>
    </w:p>
    <w:p>
      <w:pPr>
        <w:pStyle w:val="BodyText"/>
        <w:spacing w:line="237" w:lineRule="auto"/>
        <w:ind w:right="763"/>
      </w:pPr>
      <w:r>
        <w:rPr/>
        <w:t>This package of regulation changes contained minor changes to the above listed sections pertaining to LPCC assessment or treatment of couples and families. However, section 1820.5 and section 1821(a)(11) are no longer applicable due to the recent passage of</w:t>
      </w:r>
      <w:r>
        <w:rPr>
          <w:spacing w:val="-14"/>
        </w:rPr>
        <w:t> </w:t>
      </w:r>
      <w:r>
        <w:rPr>
          <w:color w:val="404040"/>
        </w:rPr>
        <w:t>AB 462 </w:t>
      </w:r>
      <w:r>
        <w:rPr/>
        <w:t>(Chapter 440, Statutes of 2021), which eliminates the requirement for LPCCs treating couples or families to meet certain additional education and experience requirements. The</w:t>
      </w:r>
      <w:r>
        <w:rPr>
          <w:spacing w:val="-8"/>
        </w:rPr>
        <w:t> </w:t>
      </w:r>
      <w:r>
        <w:rPr/>
        <w:t>board</w:t>
      </w:r>
      <w:r>
        <w:rPr>
          <w:spacing w:val="-7"/>
        </w:rPr>
        <w:t> </w:t>
      </w:r>
      <w:r>
        <w:rPr/>
        <w:t>will</w:t>
      </w:r>
      <w:r>
        <w:rPr>
          <w:spacing w:val="-7"/>
        </w:rPr>
        <w:t> </w:t>
      </w:r>
      <w:r>
        <w:rPr/>
        <w:t>be</w:t>
      </w:r>
      <w:r>
        <w:rPr>
          <w:spacing w:val="-8"/>
        </w:rPr>
        <w:t> </w:t>
      </w:r>
      <w:r>
        <w:rPr/>
        <w:t>working</w:t>
      </w:r>
      <w:r>
        <w:rPr>
          <w:spacing w:val="-7"/>
        </w:rPr>
        <w:t> </w:t>
      </w:r>
      <w:r>
        <w:rPr/>
        <w:t>on</w:t>
      </w:r>
      <w:r>
        <w:rPr>
          <w:spacing w:val="-6"/>
        </w:rPr>
        <w:t> </w:t>
      </w:r>
      <w:r>
        <w:rPr/>
        <w:t>a</w:t>
      </w:r>
      <w:r>
        <w:rPr>
          <w:spacing w:val="-7"/>
        </w:rPr>
        <w:t> </w:t>
      </w:r>
      <w:r>
        <w:rPr/>
        <w:t>regulation</w:t>
      </w:r>
      <w:r>
        <w:rPr>
          <w:spacing w:val="-7"/>
        </w:rPr>
        <w:t> </w:t>
      </w:r>
      <w:r>
        <w:rPr/>
        <w:t>change</w:t>
      </w:r>
      <w:r>
        <w:rPr>
          <w:spacing w:val="-8"/>
        </w:rPr>
        <w:t> </w:t>
      </w:r>
      <w:r>
        <w:rPr/>
        <w:t>to</w:t>
      </w:r>
      <w:r>
        <w:rPr>
          <w:spacing w:val="-6"/>
        </w:rPr>
        <w:t> </w:t>
      </w:r>
      <w:r>
        <w:rPr/>
        <w:t>delete</w:t>
      </w:r>
      <w:r>
        <w:rPr>
          <w:spacing w:val="-7"/>
        </w:rPr>
        <w:t> </w:t>
      </w:r>
      <w:r>
        <w:rPr/>
        <w:t>sections</w:t>
      </w:r>
      <w:r>
        <w:rPr>
          <w:spacing w:val="-6"/>
        </w:rPr>
        <w:t> </w:t>
      </w:r>
      <w:r>
        <w:rPr/>
        <w:t>1820.5 and 1821(a)(11) since</w:t>
      </w:r>
      <w:r>
        <w:rPr>
          <w:spacing w:val="-2"/>
        </w:rPr>
        <w:t> </w:t>
      </w:r>
      <w:r>
        <w:rPr/>
        <w:t>AB 462 supersedes the regulations.</w:t>
      </w:r>
    </w:p>
    <w:p>
      <w:pPr>
        <w:pStyle w:val="BodyText"/>
        <w:spacing w:after="0" w:line="237" w:lineRule="auto"/>
        <w:sectPr>
          <w:pgSz w:w="12240" w:h="15840"/>
          <w:pgMar w:header="748" w:footer="0" w:top="1000" w:bottom="280" w:left="1440" w:right="1080"/>
        </w:sectPr>
      </w:pPr>
    </w:p>
    <w:p>
      <w:pPr>
        <w:pStyle w:val="BodyText"/>
        <w:ind w:left="0"/>
        <w:rPr>
          <w:sz w:val="36"/>
        </w:rPr>
      </w:pPr>
    </w:p>
    <w:p>
      <w:pPr>
        <w:pStyle w:val="BodyText"/>
        <w:spacing w:before="102"/>
        <w:ind w:left="0"/>
        <w:rPr>
          <w:sz w:val="36"/>
        </w:rPr>
      </w:pPr>
    </w:p>
    <w:p>
      <w:pPr>
        <w:pStyle w:val="Heading1"/>
      </w:pPr>
      <w:r>
        <w:rPr/>
        <w:t>4G.</w:t>
      </w:r>
      <w:r>
        <w:rPr>
          <w:spacing w:val="-7"/>
        </w:rPr>
        <w:t> </w:t>
      </w:r>
      <w:r>
        <w:rPr/>
        <w:t>MFT</w:t>
      </w:r>
      <w:r>
        <w:rPr>
          <w:spacing w:val="-15"/>
        </w:rPr>
        <w:t> </w:t>
      </w:r>
      <w:r>
        <w:rPr/>
        <w:t>Scope</w:t>
      </w:r>
      <w:r>
        <w:rPr>
          <w:spacing w:val="-3"/>
        </w:rPr>
        <w:t> </w:t>
      </w:r>
      <w:r>
        <w:rPr/>
        <w:t>of</w:t>
      </w:r>
      <w:r>
        <w:rPr>
          <w:spacing w:val="-2"/>
        </w:rPr>
        <w:t> Practice</w:t>
      </w:r>
    </w:p>
    <w:p>
      <w:pPr>
        <w:pStyle w:val="Heading3"/>
        <w:spacing w:before="323"/>
      </w:pPr>
      <w:r>
        <w:rPr/>
        <w:t>Scope</w:t>
      </w:r>
      <w:r>
        <w:rPr>
          <w:spacing w:val="-7"/>
        </w:rPr>
        <w:t> </w:t>
      </w:r>
      <w:r>
        <w:rPr/>
        <w:t>of</w:t>
      </w:r>
      <w:r>
        <w:rPr>
          <w:spacing w:val="-6"/>
        </w:rPr>
        <w:t> </w:t>
      </w:r>
      <w:r>
        <w:rPr/>
        <w:t>Practice:</w:t>
      </w:r>
      <w:r>
        <w:rPr>
          <w:spacing w:val="-5"/>
        </w:rPr>
        <w:t> </w:t>
      </w:r>
      <w:r>
        <w:rPr/>
        <w:t>Marriage</w:t>
      </w:r>
      <w:r>
        <w:rPr>
          <w:spacing w:val="-6"/>
        </w:rPr>
        <w:t> </w:t>
      </w:r>
      <w:r>
        <w:rPr/>
        <w:t>and</w:t>
      </w:r>
      <w:r>
        <w:rPr>
          <w:spacing w:val="-4"/>
        </w:rPr>
        <w:t> </w:t>
      </w:r>
      <w:r>
        <w:rPr/>
        <w:t>Family</w:t>
      </w:r>
      <w:r>
        <w:rPr>
          <w:spacing w:val="-14"/>
        </w:rPr>
        <w:t> </w:t>
      </w:r>
      <w:r>
        <w:rPr>
          <w:spacing w:val="-2"/>
        </w:rPr>
        <w:t>Therapy</w:t>
      </w:r>
    </w:p>
    <w:p>
      <w:pPr>
        <w:pStyle w:val="BodyText"/>
        <w:spacing w:before="3"/>
        <w:ind w:left="0"/>
        <w:rPr>
          <w:b/>
        </w:rPr>
      </w:pPr>
    </w:p>
    <w:p>
      <w:pPr>
        <w:pStyle w:val="BodyText"/>
        <w:ind w:right="763"/>
      </w:pPr>
      <w:r>
        <w:rPr/>
        <w:t>Effective</w:t>
      </w:r>
      <w:r>
        <w:rPr>
          <w:spacing w:val="-10"/>
        </w:rPr>
        <w:t> </w:t>
      </w:r>
      <w:r>
        <w:rPr/>
        <w:t>January</w:t>
      </w:r>
      <w:r>
        <w:rPr>
          <w:spacing w:val="-9"/>
        </w:rPr>
        <w:t> </w:t>
      </w:r>
      <w:r>
        <w:rPr/>
        <w:t>1,</w:t>
      </w:r>
      <w:r>
        <w:rPr>
          <w:spacing w:val="-8"/>
        </w:rPr>
        <w:t> </w:t>
      </w:r>
      <w:r>
        <w:rPr/>
        <w:t>2022,</w:t>
      </w:r>
      <w:r>
        <w:rPr>
          <w:spacing w:val="-8"/>
        </w:rPr>
        <w:t> </w:t>
      </w:r>
      <w:r>
        <w:rPr/>
        <w:t>amendments</w:t>
      </w:r>
      <w:r>
        <w:rPr>
          <w:spacing w:val="-9"/>
        </w:rPr>
        <w:t> </w:t>
      </w:r>
      <w:r>
        <w:rPr/>
        <w:t>have</w:t>
      </w:r>
      <w:r>
        <w:rPr>
          <w:spacing w:val="-10"/>
        </w:rPr>
        <w:t> </w:t>
      </w:r>
      <w:r>
        <w:rPr/>
        <w:t>been</w:t>
      </w:r>
      <w:r>
        <w:rPr>
          <w:spacing w:val="-9"/>
        </w:rPr>
        <w:t> </w:t>
      </w:r>
      <w:r>
        <w:rPr/>
        <w:t>made</w:t>
      </w:r>
      <w:r>
        <w:rPr>
          <w:spacing w:val="-10"/>
        </w:rPr>
        <w:t> </w:t>
      </w:r>
      <w:r>
        <w:rPr/>
        <w:t>to</w:t>
      </w:r>
      <w:r>
        <w:rPr>
          <w:spacing w:val="-8"/>
        </w:rPr>
        <w:t> </w:t>
      </w:r>
      <w:r>
        <w:rPr/>
        <w:t>the</w:t>
      </w:r>
      <w:r>
        <w:rPr>
          <w:spacing w:val="-10"/>
        </w:rPr>
        <w:t> </w:t>
      </w:r>
      <w:r>
        <w:rPr/>
        <w:t>marriage</w:t>
      </w:r>
      <w:r>
        <w:rPr>
          <w:spacing w:val="-10"/>
        </w:rPr>
        <w:t> </w:t>
      </w:r>
      <w:r>
        <w:rPr/>
        <w:t>and family therapy scope of practice in order to modernize and clarify it. The marriage and family therapy scope of practice now reads as follows:</w:t>
      </w:r>
    </w:p>
    <w:p>
      <w:pPr>
        <w:pStyle w:val="BodyText"/>
        <w:spacing w:before="5"/>
        <w:ind w:left="0"/>
      </w:pPr>
    </w:p>
    <w:p>
      <w:pPr>
        <w:pStyle w:val="Heading4"/>
        <w:spacing w:line="317" w:lineRule="exact" w:before="1"/>
        <w:rPr>
          <w:i/>
        </w:rPr>
      </w:pPr>
      <w:r>
        <w:rPr>
          <w:i/>
        </w:rPr>
        <w:t>BPC</w:t>
      </w:r>
      <w:r>
        <w:rPr>
          <w:i/>
          <w:spacing w:val="-3"/>
        </w:rPr>
        <w:t> </w:t>
      </w:r>
      <w:r>
        <w:rPr>
          <w:i/>
          <w:spacing w:val="-2"/>
        </w:rPr>
        <w:t>§4980.02.</w:t>
      </w:r>
    </w:p>
    <w:p>
      <w:pPr>
        <w:pStyle w:val="ListParagraph"/>
        <w:numPr>
          <w:ilvl w:val="1"/>
          <w:numId w:val="36"/>
        </w:numPr>
        <w:tabs>
          <w:tab w:pos="476" w:val="left" w:leader="none"/>
          <w:tab w:pos="755" w:val="left" w:leader="none"/>
        </w:tabs>
        <w:spacing w:line="237" w:lineRule="auto" w:before="0" w:after="0"/>
        <w:ind w:left="476" w:right="1261" w:hanging="117"/>
        <w:jc w:val="left"/>
        <w:rPr>
          <w:i/>
          <w:sz w:val="28"/>
        </w:rPr>
      </w:pPr>
      <w:r>
        <w:rPr>
          <w:i/>
          <w:sz w:val="28"/>
        </w:rPr>
        <w:t>For</w:t>
      </w:r>
      <w:r>
        <w:rPr>
          <w:i/>
          <w:spacing w:val="-6"/>
          <w:sz w:val="28"/>
        </w:rPr>
        <w:t> </w:t>
      </w:r>
      <w:r>
        <w:rPr>
          <w:i/>
          <w:sz w:val="28"/>
        </w:rPr>
        <w:t>the</w:t>
      </w:r>
      <w:r>
        <w:rPr>
          <w:i/>
          <w:spacing w:val="-7"/>
          <w:sz w:val="28"/>
        </w:rPr>
        <w:t> </w:t>
      </w:r>
      <w:r>
        <w:rPr>
          <w:i/>
          <w:sz w:val="28"/>
        </w:rPr>
        <w:t>purposes</w:t>
      </w:r>
      <w:r>
        <w:rPr>
          <w:i/>
          <w:spacing w:val="-6"/>
          <w:sz w:val="28"/>
        </w:rPr>
        <w:t> </w:t>
      </w:r>
      <w:r>
        <w:rPr>
          <w:i/>
          <w:sz w:val="28"/>
        </w:rPr>
        <w:t>of</w:t>
      </w:r>
      <w:r>
        <w:rPr>
          <w:i/>
          <w:spacing w:val="-6"/>
          <w:sz w:val="28"/>
        </w:rPr>
        <w:t> </w:t>
      </w:r>
      <w:r>
        <w:rPr>
          <w:i/>
          <w:sz w:val="28"/>
        </w:rPr>
        <w:t>this</w:t>
      </w:r>
      <w:r>
        <w:rPr>
          <w:i/>
          <w:spacing w:val="-6"/>
          <w:sz w:val="28"/>
        </w:rPr>
        <w:t> </w:t>
      </w:r>
      <w:r>
        <w:rPr>
          <w:i/>
          <w:sz w:val="28"/>
        </w:rPr>
        <w:t>chapter,</w:t>
      </w:r>
      <w:r>
        <w:rPr>
          <w:i/>
          <w:spacing w:val="-6"/>
          <w:sz w:val="28"/>
        </w:rPr>
        <w:t> </w:t>
      </w:r>
      <w:r>
        <w:rPr>
          <w:i/>
          <w:sz w:val="28"/>
        </w:rPr>
        <w:t>the</w:t>
      </w:r>
      <w:r>
        <w:rPr>
          <w:i/>
          <w:spacing w:val="-7"/>
          <w:sz w:val="28"/>
        </w:rPr>
        <w:t> </w:t>
      </w:r>
      <w:r>
        <w:rPr>
          <w:i/>
          <w:sz w:val="28"/>
        </w:rPr>
        <w:t>practice</w:t>
      </w:r>
      <w:r>
        <w:rPr>
          <w:i/>
          <w:spacing w:val="-7"/>
          <w:sz w:val="28"/>
        </w:rPr>
        <w:t> </w:t>
      </w:r>
      <w:r>
        <w:rPr>
          <w:i/>
          <w:sz w:val="28"/>
        </w:rPr>
        <w:t>of</w:t>
      </w:r>
      <w:r>
        <w:rPr>
          <w:i/>
          <w:spacing w:val="-6"/>
          <w:sz w:val="28"/>
        </w:rPr>
        <w:t> </w:t>
      </w:r>
      <w:r>
        <w:rPr>
          <w:i/>
          <w:sz w:val="28"/>
        </w:rPr>
        <w:t>marriage</w:t>
      </w:r>
      <w:r>
        <w:rPr>
          <w:i/>
          <w:spacing w:val="-7"/>
          <w:sz w:val="28"/>
        </w:rPr>
        <w:t> </w:t>
      </w:r>
      <w:r>
        <w:rPr>
          <w:i/>
          <w:sz w:val="28"/>
        </w:rPr>
        <w:t>and</w:t>
      </w:r>
      <w:r>
        <w:rPr>
          <w:i/>
          <w:spacing w:val="-6"/>
          <w:sz w:val="28"/>
        </w:rPr>
        <w:t> </w:t>
      </w:r>
      <w:r>
        <w:rPr>
          <w:i/>
          <w:sz w:val="28"/>
        </w:rPr>
        <w:t>family</w:t>
      </w:r>
      <w:r>
        <w:rPr>
          <w:i/>
          <w:sz w:val="28"/>
        </w:rPr>
        <w:t> therapy shall mean the application of psychotherapeutic and family systems theories, principles, and methods in the delivery of services to individuals, couples, or groups in order to assess, evaluate, and treat relational issues, emotional disorders, behavioral problems, mental illness, alcohol and substance use, and to modify intrapersonal and interpersonal behaviors.</w:t>
      </w:r>
    </w:p>
    <w:p>
      <w:pPr>
        <w:pStyle w:val="ListParagraph"/>
        <w:numPr>
          <w:ilvl w:val="1"/>
          <w:numId w:val="36"/>
        </w:numPr>
        <w:tabs>
          <w:tab w:pos="476" w:val="left" w:leader="none"/>
          <w:tab w:pos="755" w:val="left" w:leader="none"/>
        </w:tabs>
        <w:spacing w:line="235" w:lineRule="auto" w:before="9" w:after="0"/>
        <w:ind w:left="476" w:right="968" w:hanging="117"/>
        <w:jc w:val="left"/>
        <w:rPr>
          <w:i/>
          <w:sz w:val="28"/>
        </w:rPr>
      </w:pPr>
      <w:r>
        <w:rPr>
          <w:i/>
          <w:sz w:val="28"/>
        </w:rPr>
        <w:t>The</w:t>
      </w:r>
      <w:r>
        <w:rPr>
          <w:i/>
          <w:spacing w:val="-10"/>
          <w:sz w:val="28"/>
        </w:rPr>
        <w:t> </w:t>
      </w:r>
      <w:r>
        <w:rPr>
          <w:i/>
          <w:sz w:val="28"/>
        </w:rPr>
        <w:t>application</w:t>
      </w:r>
      <w:r>
        <w:rPr>
          <w:i/>
          <w:spacing w:val="-9"/>
          <w:sz w:val="28"/>
        </w:rPr>
        <w:t> </w:t>
      </w:r>
      <w:r>
        <w:rPr>
          <w:i/>
          <w:sz w:val="28"/>
        </w:rPr>
        <w:t>of</w:t>
      </w:r>
      <w:r>
        <w:rPr>
          <w:i/>
          <w:spacing w:val="-10"/>
          <w:sz w:val="28"/>
        </w:rPr>
        <w:t> </w:t>
      </w:r>
      <w:r>
        <w:rPr>
          <w:i/>
          <w:sz w:val="28"/>
        </w:rPr>
        <w:t>marriage</w:t>
      </w:r>
      <w:r>
        <w:rPr>
          <w:i/>
          <w:spacing w:val="-10"/>
          <w:sz w:val="28"/>
        </w:rPr>
        <w:t> </w:t>
      </w:r>
      <w:r>
        <w:rPr>
          <w:i/>
          <w:sz w:val="28"/>
        </w:rPr>
        <w:t>and</w:t>
      </w:r>
      <w:r>
        <w:rPr>
          <w:i/>
          <w:spacing w:val="-8"/>
          <w:sz w:val="28"/>
        </w:rPr>
        <w:t> </w:t>
      </w:r>
      <w:r>
        <w:rPr>
          <w:i/>
          <w:sz w:val="28"/>
        </w:rPr>
        <w:t>family</w:t>
      </w:r>
      <w:r>
        <w:rPr>
          <w:i/>
          <w:spacing w:val="-9"/>
          <w:sz w:val="28"/>
        </w:rPr>
        <w:t> </w:t>
      </w:r>
      <w:r>
        <w:rPr>
          <w:i/>
          <w:sz w:val="28"/>
        </w:rPr>
        <w:t>therapy</w:t>
      </w:r>
      <w:r>
        <w:rPr>
          <w:i/>
          <w:spacing w:val="-10"/>
          <w:sz w:val="28"/>
        </w:rPr>
        <w:t> </w:t>
      </w:r>
      <w:r>
        <w:rPr>
          <w:i/>
          <w:sz w:val="28"/>
        </w:rPr>
        <w:t>principles</w:t>
      </w:r>
      <w:r>
        <w:rPr>
          <w:i/>
          <w:spacing w:val="-8"/>
          <w:sz w:val="28"/>
        </w:rPr>
        <w:t> </w:t>
      </w:r>
      <w:r>
        <w:rPr>
          <w:i/>
          <w:sz w:val="28"/>
        </w:rPr>
        <w:t>and</w:t>
      </w:r>
      <w:r>
        <w:rPr>
          <w:i/>
          <w:spacing w:val="-8"/>
          <w:sz w:val="28"/>
        </w:rPr>
        <w:t> </w:t>
      </w:r>
      <w:r>
        <w:rPr>
          <w:i/>
          <w:sz w:val="28"/>
        </w:rPr>
        <w:t>methods</w:t>
      </w:r>
      <w:r>
        <w:rPr>
          <w:i/>
          <w:sz w:val="28"/>
        </w:rPr>
        <w:t> includes, but is not limited to, all of the following:</w:t>
      </w:r>
    </w:p>
    <w:p>
      <w:pPr>
        <w:pStyle w:val="ListParagraph"/>
        <w:numPr>
          <w:ilvl w:val="2"/>
          <w:numId w:val="36"/>
        </w:numPr>
        <w:tabs>
          <w:tab w:pos="750" w:val="left" w:leader="none"/>
        </w:tabs>
        <w:spacing w:line="321" w:lineRule="exact" w:before="5" w:after="0"/>
        <w:ind w:left="750" w:right="0" w:hanging="391"/>
        <w:jc w:val="left"/>
        <w:rPr>
          <w:i/>
          <w:sz w:val="28"/>
        </w:rPr>
      </w:pPr>
      <w:r>
        <w:rPr>
          <w:i/>
          <w:sz w:val="28"/>
        </w:rPr>
        <w:t>Assessment,</w:t>
      </w:r>
      <w:r>
        <w:rPr>
          <w:i/>
          <w:spacing w:val="-6"/>
          <w:sz w:val="28"/>
        </w:rPr>
        <w:t> </w:t>
      </w:r>
      <w:r>
        <w:rPr>
          <w:i/>
          <w:sz w:val="28"/>
        </w:rPr>
        <w:t>evaluation,</w:t>
      </w:r>
      <w:r>
        <w:rPr>
          <w:i/>
          <w:spacing w:val="-6"/>
          <w:sz w:val="28"/>
        </w:rPr>
        <w:t> </w:t>
      </w:r>
      <w:r>
        <w:rPr>
          <w:i/>
          <w:sz w:val="28"/>
        </w:rPr>
        <w:t>and</w:t>
      </w:r>
      <w:r>
        <w:rPr>
          <w:i/>
          <w:spacing w:val="-3"/>
          <w:sz w:val="28"/>
        </w:rPr>
        <w:t> </w:t>
      </w:r>
      <w:r>
        <w:rPr>
          <w:i/>
          <w:spacing w:val="-2"/>
          <w:sz w:val="28"/>
        </w:rPr>
        <w:t>prognosis.</w:t>
      </w:r>
    </w:p>
    <w:p>
      <w:pPr>
        <w:pStyle w:val="ListParagraph"/>
        <w:numPr>
          <w:ilvl w:val="2"/>
          <w:numId w:val="36"/>
        </w:numPr>
        <w:tabs>
          <w:tab w:pos="755" w:val="left" w:leader="none"/>
        </w:tabs>
        <w:spacing w:line="320" w:lineRule="exact" w:before="0" w:after="0"/>
        <w:ind w:left="755" w:right="0" w:hanging="396"/>
        <w:jc w:val="left"/>
        <w:rPr>
          <w:i/>
          <w:sz w:val="28"/>
        </w:rPr>
      </w:pPr>
      <w:r>
        <w:rPr>
          <w:i/>
          <w:spacing w:val="-2"/>
          <w:sz w:val="28"/>
        </w:rPr>
        <w:t>Treatment,</w:t>
      </w:r>
      <w:r>
        <w:rPr>
          <w:i/>
          <w:spacing w:val="-8"/>
          <w:sz w:val="28"/>
        </w:rPr>
        <w:t> </w:t>
      </w:r>
      <w:r>
        <w:rPr>
          <w:i/>
          <w:spacing w:val="-2"/>
          <w:sz w:val="28"/>
        </w:rPr>
        <w:t>planning,</w:t>
      </w:r>
      <w:r>
        <w:rPr>
          <w:i/>
          <w:spacing w:val="-7"/>
          <w:sz w:val="28"/>
        </w:rPr>
        <w:t> </w:t>
      </w:r>
      <w:r>
        <w:rPr>
          <w:i/>
          <w:spacing w:val="-2"/>
          <w:sz w:val="28"/>
        </w:rPr>
        <w:t>and</w:t>
      </w:r>
      <w:r>
        <w:rPr>
          <w:i/>
          <w:spacing w:val="-5"/>
          <w:sz w:val="28"/>
        </w:rPr>
        <w:t> </w:t>
      </w:r>
      <w:r>
        <w:rPr>
          <w:i/>
          <w:spacing w:val="-2"/>
          <w:sz w:val="28"/>
        </w:rPr>
        <w:t>evaluation.</w:t>
      </w:r>
    </w:p>
    <w:p>
      <w:pPr>
        <w:pStyle w:val="ListParagraph"/>
        <w:numPr>
          <w:ilvl w:val="2"/>
          <w:numId w:val="36"/>
        </w:numPr>
        <w:tabs>
          <w:tab w:pos="755" w:val="left" w:leader="none"/>
        </w:tabs>
        <w:spacing w:line="320" w:lineRule="exact" w:before="0" w:after="0"/>
        <w:ind w:left="755" w:right="0" w:hanging="396"/>
        <w:jc w:val="left"/>
        <w:rPr>
          <w:i/>
          <w:sz w:val="28"/>
        </w:rPr>
      </w:pPr>
      <w:r>
        <w:rPr>
          <w:i/>
          <w:sz w:val="28"/>
        </w:rPr>
        <w:t>Individual,</w:t>
      </w:r>
      <w:r>
        <w:rPr>
          <w:i/>
          <w:spacing w:val="-18"/>
          <w:sz w:val="28"/>
        </w:rPr>
        <w:t> </w:t>
      </w:r>
      <w:r>
        <w:rPr>
          <w:i/>
          <w:sz w:val="28"/>
        </w:rPr>
        <w:t>relationship,</w:t>
      </w:r>
      <w:r>
        <w:rPr>
          <w:i/>
          <w:spacing w:val="-17"/>
          <w:sz w:val="28"/>
        </w:rPr>
        <w:t> </w:t>
      </w:r>
      <w:r>
        <w:rPr>
          <w:i/>
          <w:sz w:val="28"/>
        </w:rPr>
        <w:t>family,</w:t>
      </w:r>
      <w:r>
        <w:rPr>
          <w:i/>
          <w:spacing w:val="-16"/>
          <w:sz w:val="28"/>
        </w:rPr>
        <w:t> </w:t>
      </w:r>
      <w:r>
        <w:rPr>
          <w:i/>
          <w:sz w:val="28"/>
        </w:rPr>
        <w:t>or</w:t>
      </w:r>
      <w:r>
        <w:rPr>
          <w:i/>
          <w:spacing w:val="-16"/>
          <w:sz w:val="28"/>
        </w:rPr>
        <w:t> </w:t>
      </w:r>
      <w:r>
        <w:rPr>
          <w:i/>
          <w:sz w:val="28"/>
        </w:rPr>
        <w:t>group</w:t>
      </w:r>
      <w:r>
        <w:rPr>
          <w:i/>
          <w:spacing w:val="-16"/>
          <w:sz w:val="28"/>
        </w:rPr>
        <w:t> </w:t>
      </w:r>
      <w:r>
        <w:rPr>
          <w:i/>
          <w:sz w:val="28"/>
        </w:rPr>
        <w:t>therapeutic</w:t>
      </w:r>
      <w:r>
        <w:rPr>
          <w:i/>
          <w:spacing w:val="-16"/>
          <w:sz w:val="28"/>
        </w:rPr>
        <w:t> </w:t>
      </w:r>
      <w:r>
        <w:rPr>
          <w:i/>
          <w:spacing w:val="-2"/>
          <w:sz w:val="28"/>
        </w:rPr>
        <w:t>interventions.</w:t>
      </w:r>
    </w:p>
    <w:p>
      <w:pPr>
        <w:pStyle w:val="ListParagraph"/>
        <w:numPr>
          <w:ilvl w:val="2"/>
          <w:numId w:val="36"/>
        </w:numPr>
        <w:tabs>
          <w:tab w:pos="755" w:val="left" w:leader="none"/>
        </w:tabs>
        <w:spacing w:line="320" w:lineRule="exact" w:before="0" w:after="0"/>
        <w:ind w:left="755" w:right="0" w:hanging="396"/>
        <w:jc w:val="left"/>
        <w:rPr>
          <w:i/>
          <w:sz w:val="28"/>
        </w:rPr>
      </w:pPr>
      <w:r>
        <w:rPr>
          <w:i/>
          <w:sz w:val="28"/>
        </w:rPr>
        <w:t>Relational</w:t>
      </w:r>
      <w:r>
        <w:rPr>
          <w:i/>
          <w:spacing w:val="-7"/>
          <w:sz w:val="28"/>
        </w:rPr>
        <w:t> </w:t>
      </w:r>
      <w:r>
        <w:rPr>
          <w:i/>
          <w:spacing w:val="-2"/>
          <w:sz w:val="28"/>
        </w:rPr>
        <w:t>therapy.</w:t>
      </w:r>
    </w:p>
    <w:p>
      <w:pPr>
        <w:pStyle w:val="ListParagraph"/>
        <w:numPr>
          <w:ilvl w:val="2"/>
          <w:numId w:val="36"/>
        </w:numPr>
        <w:tabs>
          <w:tab w:pos="755" w:val="left" w:leader="none"/>
        </w:tabs>
        <w:spacing w:line="320" w:lineRule="exact" w:before="0" w:after="0"/>
        <w:ind w:left="755" w:right="0" w:hanging="396"/>
        <w:jc w:val="left"/>
        <w:rPr>
          <w:i/>
          <w:sz w:val="28"/>
        </w:rPr>
      </w:pPr>
      <w:r>
        <w:rPr>
          <w:i/>
          <w:spacing w:val="-2"/>
          <w:sz w:val="28"/>
        </w:rPr>
        <w:t>Psychotherapy.</w:t>
      </w:r>
    </w:p>
    <w:p>
      <w:pPr>
        <w:pStyle w:val="ListParagraph"/>
        <w:numPr>
          <w:ilvl w:val="2"/>
          <w:numId w:val="36"/>
        </w:numPr>
        <w:tabs>
          <w:tab w:pos="755" w:val="left" w:leader="none"/>
        </w:tabs>
        <w:spacing w:line="320" w:lineRule="exact" w:before="0" w:after="0"/>
        <w:ind w:left="755" w:right="0" w:hanging="396"/>
        <w:jc w:val="left"/>
        <w:rPr>
          <w:i/>
          <w:sz w:val="28"/>
        </w:rPr>
      </w:pPr>
      <w:r>
        <w:rPr>
          <w:i/>
          <w:sz w:val="28"/>
        </w:rPr>
        <w:t>Client</w:t>
      </w:r>
      <w:r>
        <w:rPr>
          <w:i/>
          <w:spacing w:val="-5"/>
          <w:sz w:val="28"/>
        </w:rPr>
        <w:t> </w:t>
      </w:r>
      <w:r>
        <w:rPr>
          <w:i/>
          <w:spacing w:val="-2"/>
          <w:sz w:val="28"/>
        </w:rPr>
        <w:t>education.</w:t>
      </w:r>
    </w:p>
    <w:p>
      <w:pPr>
        <w:pStyle w:val="ListParagraph"/>
        <w:numPr>
          <w:ilvl w:val="2"/>
          <w:numId w:val="36"/>
        </w:numPr>
        <w:tabs>
          <w:tab w:pos="755" w:val="left" w:leader="none"/>
        </w:tabs>
        <w:spacing w:line="320" w:lineRule="exact" w:before="0" w:after="0"/>
        <w:ind w:left="755" w:right="0" w:hanging="396"/>
        <w:jc w:val="left"/>
        <w:rPr>
          <w:i/>
          <w:sz w:val="28"/>
        </w:rPr>
      </w:pPr>
      <w:r>
        <w:rPr>
          <w:i/>
          <w:sz w:val="28"/>
        </w:rPr>
        <w:t>Clinical</w:t>
      </w:r>
      <w:r>
        <w:rPr>
          <w:i/>
          <w:spacing w:val="-6"/>
          <w:sz w:val="28"/>
        </w:rPr>
        <w:t> </w:t>
      </w:r>
      <w:r>
        <w:rPr>
          <w:i/>
          <w:sz w:val="28"/>
        </w:rPr>
        <w:t>case</w:t>
      </w:r>
      <w:r>
        <w:rPr>
          <w:i/>
          <w:spacing w:val="-4"/>
          <w:sz w:val="28"/>
        </w:rPr>
        <w:t> </w:t>
      </w:r>
      <w:r>
        <w:rPr>
          <w:i/>
          <w:spacing w:val="-2"/>
          <w:sz w:val="28"/>
        </w:rPr>
        <w:t>management.</w:t>
      </w:r>
    </w:p>
    <w:p>
      <w:pPr>
        <w:pStyle w:val="ListParagraph"/>
        <w:numPr>
          <w:ilvl w:val="2"/>
          <w:numId w:val="36"/>
        </w:numPr>
        <w:tabs>
          <w:tab w:pos="755" w:val="left" w:leader="none"/>
        </w:tabs>
        <w:spacing w:line="320" w:lineRule="exact" w:before="0" w:after="0"/>
        <w:ind w:left="755" w:right="0" w:hanging="396"/>
        <w:jc w:val="left"/>
        <w:rPr>
          <w:i/>
          <w:sz w:val="28"/>
        </w:rPr>
      </w:pPr>
      <w:r>
        <w:rPr>
          <w:i/>
          <w:spacing w:val="-2"/>
          <w:sz w:val="28"/>
        </w:rPr>
        <w:t>Consultation.</w:t>
      </w:r>
    </w:p>
    <w:p>
      <w:pPr>
        <w:pStyle w:val="ListParagraph"/>
        <w:numPr>
          <w:ilvl w:val="2"/>
          <w:numId w:val="36"/>
        </w:numPr>
        <w:tabs>
          <w:tab w:pos="755" w:val="left" w:leader="none"/>
        </w:tabs>
        <w:spacing w:line="316" w:lineRule="exact" w:before="0" w:after="0"/>
        <w:ind w:left="755" w:right="0" w:hanging="396"/>
        <w:jc w:val="left"/>
        <w:rPr>
          <w:i/>
          <w:sz w:val="28"/>
        </w:rPr>
      </w:pPr>
      <w:r>
        <w:rPr>
          <w:i/>
          <w:spacing w:val="-2"/>
          <w:sz w:val="28"/>
        </w:rPr>
        <w:t>Supervision.</w:t>
      </w:r>
    </w:p>
    <w:p>
      <w:pPr>
        <w:pStyle w:val="ListParagraph"/>
        <w:numPr>
          <w:ilvl w:val="2"/>
          <w:numId w:val="36"/>
        </w:numPr>
        <w:tabs>
          <w:tab w:pos="616" w:val="left" w:leader="none"/>
          <w:tab w:pos="895" w:val="left" w:leader="none"/>
        </w:tabs>
        <w:spacing w:line="237" w:lineRule="auto" w:before="0" w:after="0"/>
        <w:ind w:left="616" w:right="1599" w:hanging="257"/>
        <w:jc w:val="left"/>
        <w:rPr>
          <w:i/>
          <w:sz w:val="28"/>
        </w:rPr>
      </w:pPr>
      <w:r>
        <w:rPr>
          <w:i/>
          <w:sz w:val="28"/>
        </w:rPr>
        <w:t>Use,</w:t>
      </w:r>
      <w:r>
        <w:rPr>
          <w:i/>
          <w:spacing w:val="-10"/>
          <w:sz w:val="28"/>
        </w:rPr>
        <w:t> </w:t>
      </w:r>
      <w:r>
        <w:rPr>
          <w:i/>
          <w:sz w:val="28"/>
        </w:rPr>
        <w:t>application,</w:t>
      </w:r>
      <w:r>
        <w:rPr>
          <w:i/>
          <w:spacing w:val="-10"/>
          <w:sz w:val="28"/>
        </w:rPr>
        <w:t> </w:t>
      </w:r>
      <w:r>
        <w:rPr>
          <w:i/>
          <w:sz w:val="28"/>
        </w:rPr>
        <w:t>and</w:t>
      </w:r>
      <w:r>
        <w:rPr>
          <w:i/>
          <w:spacing w:val="-9"/>
          <w:sz w:val="28"/>
        </w:rPr>
        <w:t> </w:t>
      </w:r>
      <w:r>
        <w:rPr>
          <w:i/>
          <w:sz w:val="28"/>
        </w:rPr>
        <w:t>integration</w:t>
      </w:r>
      <w:r>
        <w:rPr>
          <w:i/>
          <w:spacing w:val="-10"/>
          <w:sz w:val="28"/>
        </w:rPr>
        <w:t> </w:t>
      </w:r>
      <w:r>
        <w:rPr>
          <w:i/>
          <w:sz w:val="28"/>
        </w:rPr>
        <w:t>of</w:t>
      </w:r>
      <w:r>
        <w:rPr>
          <w:i/>
          <w:spacing w:val="-11"/>
          <w:sz w:val="28"/>
        </w:rPr>
        <w:t> </w:t>
      </w:r>
      <w:r>
        <w:rPr>
          <w:i/>
          <w:sz w:val="28"/>
        </w:rPr>
        <w:t>the</w:t>
      </w:r>
      <w:r>
        <w:rPr>
          <w:i/>
          <w:spacing w:val="-11"/>
          <w:sz w:val="28"/>
        </w:rPr>
        <w:t> </w:t>
      </w:r>
      <w:r>
        <w:rPr>
          <w:i/>
          <w:sz w:val="28"/>
        </w:rPr>
        <w:t>coursework</w:t>
      </w:r>
      <w:r>
        <w:rPr>
          <w:i/>
          <w:spacing w:val="-10"/>
          <w:sz w:val="28"/>
        </w:rPr>
        <w:t> </w:t>
      </w:r>
      <w:r>
        <w:rPr>
          <w:i/>
          <w:sz w:val="28"/>
        </w:rPr>
        <w:t>and</w:t>
      </w:r>
      <w:r>
        <w:rPr>
          <w:i/>
          <w:spacing w:val="-9"/>
          <w:sz w:val="28"/>
        </w:rPr>
        <w:t> </w:t>
      </w:r>
      <w:r>
        <w:rPr>
          <w:i/>
          <w:sz w:val="28"/>
        </w:rPr>
        <w:t>training</w:t>
      </w:r>
      <w:r>
        <w:rPr>
          <w:i/>
          <w:sz w:val="28"/>
        </w:rPr>
        <w:t> required by Sections 4980.36, 4980.37, and 4980.41, as </w:t>
      </w:r>
      <w:r>
        <w:rPr>
          <w:i/>
          <w:spacing w:val="-2"/>
          <w:sz w:val="28"/>
        </w:rPr>
        <w:t>applicable.</w:t>
      </w:r>
    </w:p>
    <w:p>
      <w:pPr>
        <w:pStyle w:val="ListParagraph"/>
        <w:numPr>
          <w:ilvl w:val="1"/>
          <w:numId w:val="36"/>
        </w:numPr>
        <w:tabs>
          <w:tab w:pos="460" w:val="left" w:leader="none"/>
          <w:tab w:pos="738" w:val="left" w:leader="none"/>
        </w:tabs>
        <w:spacing w:line="235" w:lineRule="auto" w:before="4" w:after="0"/>
        <w:ind w:left="460" w:right="974" w:hanging="101"/>
        <w:jc w:val="left"/>
        <w:rPr>
          <w:i/>
          <w:sz w:val="28"/>
        </w:rPr>
      </w:pPr>
      <w:r>
        <w:rPr>
          <w:i/>
          <w:sz w:val="28"/>
        </w:rPr>
        <w:t>The</w:t>
      </w:r>
      <w:r>
        <w:rPr>
          <w:i/>
          <w:spacing w:val="-6"/>
          <w:sz w:val="28"/>
        </w:rPr>
        <w:t> </w:t>
      </w:r>
      <w:r>
        <w:rPr>
          <w:i/>
          <w:sz w:val="28"/>
        </w:rPr>
        <w:t>amendments</w:t>
      </w:r>
      <w:r>
        <w:rPr>
          <w:i/>
          <w:spacing w:val="-4"/>
          <w:sz w:val="28"/>
        </w:rPr>
        <w:t> </w:t>
      </w:r>
      <w:r>
        <w:rPr>
          <w:i/>
          <w:sz w:val="28"/>
        </w:rPr>
        <w:t>to</w:t>
      </w:r>
      <w:r>
        <w:rPr>
          <w:i/>
          <w:spacing w:val="-4"/>
          <w:sz w:val="28"/>
        </w:rPr>
        <w:t> </w:t>
      </w:r>
      <w:r>
        <w:rPr>
          <w:i/>
          <w:sz w:val="28"/>
        </w:rPr>
        <w:t>this</w:t>
      </w:r>
      <w:r>
        <w:rPr>
          <w:i/>
          <w:spacing w:val="-5"/>
          <w:sz w:val="28"/>
        </w:rPr>
        <w:t> </w:t>
      </w:r>
      <w:r>
        <w:rPr>
          <w:i/>
          <w:sz w:val="28"/>
        </w:rPr>
        <w:t>section</w:t>
      </w:r>
      <w:r>
        <w:rPr>
          <w:i/>
          <w:spacing w:val="-4"/>
          <w:sz w:val="28"/>
        </w:rPr>
        <w:t> </w:t>
      </w:r>
      <w:r>
        <w:rPr>
          <w:i/>
          <w:sz w:val="28"/>
        </w:rPr>
        <w:t>made</w:t>
      </w:r>
      <w:r>
        <w:rPr>
          <w:i/>
          <w:spacing w:val="-6"/>
          <w:sz w:val="28"/>
        </w:rPr>
        <w:t> </w:t>
      </w:r>
      <w:r>
        <w:rPr>
          <w:i/>
          <w:sz w:val="28"/>
        </w:rPr>
        <w:t>by</w:t>
      </w:r>
      <w:r>
        <w:rPr>
          <w:i/>
          <w:spacing w:val="-6"/>
          <w:sz w:val="28"/>
        </w:rPr>
        <w:t> </w:t>
      </w:r>
      <w:r>
        <w:rPr>
          <w:i/>
          <w:sz w:val="28"/>
        </w:rPr>
        <w:t>the</w:t>
      </w:r>
      <w:r>
        <w:rPr>
          <w:i/>
          <w:spacing w:val="-6"/>
          <w:sz w:val="28"/>
        </w:rPr>
        <w:t> </w:t>
      </w:r>
      <w:r>
        <w:rPr>
          <w:i/>
          <w:sz w:val="28"/>
        </w:rPr>
        <w:t>act</w:t>
      </w:r>
      <w:r>
        <w:rPr>
          <w:i/>
          <w:spacing w:val="-5"/>
          <w:sz w:val="28"/>
        </w:rPr>
        <w:t> </w:t>
      </w:r>
      <w:r>
        <w:rPr>
          <w:i/>
          <w:sz w:val="28"/>
        </w:rPr>
        <w:t>adding</w:t>
      </w:r>
      <w:r>
        <w:rPr>
          <w:i/>
          <w:spacing w:val="-5"/>
          <w:sz w:val="28"/>
        </w:rPr>
        <w:t> </w:t>
      </w:r>
      <w:r>
        <w:rPr>
          <w:i/>
          <w:sz w:val="28"/>
        </w:rPr>
        <w:t>this</w:t>
      </w:r>
      <w:r>
        <w:rPr>
          <w:i/>
          <w:spacing w:val="-5"/>
          <w:sz w:val="28"/>
        </w:rPr>
        <w:t> </w:t>
      </w:r>
      <w:r>
        <w:rPr>
          <w:i/>
          <w:sz w:val="28"/>
        </w:rPr>
        <w:t>subdivision</w:t>
      </w:r>
      <w:r>
        <w:rPr>
          <w:i/>
          <w:sz w:val="28"/>
        </w:rPr>
        <w:t> do</w:t>
      </w:r>
      <w:r>
        <w:rPr>
          <w:i/>
          <w:spacing w:val="-5"/>
          <w:sz w:val="28"/>
        </w:rPr>
        <w:t> </w:t>
      </w:r>
      <w:r>
        <w:rPr>
          <w:i/>
          <w:sz w:val="28"/>
        </w:rPr>
        <w:t>not</w:t>
      </w:r>
      <w:r>
        <w:rPr>
          <w:i/>
          <w:spacing w:val="-5"/>
          <w:sz w:val="28"/>
        </w:rPr>
        <w:t> </w:t>
      </w:r>
      <w:r>
        <w:rPr>
          <w:i/>
          <w:sz w:val="28"/>
        </w:rPr>
        <w:t>constitute</w:t>
      </w:r>
      <w:r>
        <w:rPr>
          <w:i/>
          <w:spacing w:val="-6"/>
          <w:sz w:val="28"/>
        </w:rPr>
        <w:t> </w:t>
      </w:r>
      <w:r>
        <w:rPr>
          <w:i/>
          <w:sz w:val="28"/>
        </w:rPr>
        <w:t>a</w:t>
      </w:r>
      <w:r>
        <w:rPr>
          <w:i/>
          <w:spacing w:val="-5"/>
          <w:sz w:val="28"/>
        </w:rPr>
        <w:t> </w:t>
      </w:r>
      <w:r>
        <w:rPr>
          <w:i/>
          <w:sz w:val="28"/>
        </w:rPr>
        <w:t>change</w:t>
      </w:r>
      <w:r>
        <w:rPr>
          <w:i/>
          <w:spacing w:val="-6"/>
          <w:sz w:val="28"/>
        </w:rPr>
        <w:t> </w:t>
      </w:r>
      <w:r>
        <w:rPr>
          <w:i/>
          <w:sz w:val="28"/>
        </w:rPr>
        <w:t>in,</w:t>
      </w:r>
      <w:r>
        <w:rPr>
          <w:i/>
          <w:spacing w:val="-5"/>
          <w:sz w:val="28"/>
        </w:rPr>
        <w:t> </w:t>
      </w:r>
      <w:r>
        <w:rPr>
          <w:i/>
          <w:sz w:val="28"/>
        </w:rPr>
        <w:t>but</w:t>
      </w:r>
      <w:r>
        <w:rPr>
          <w:i/>
          <w:spacing w:val="-5"/>
          <w:sz w:val="28"/>
        </w:rPr>
        <w:t> </w:t>
      </w:r>
      <w:r>
        <w:rPr>
          <w:i/>
          <w:sz w:val="28"/>
        </w:rPr>
        <w:t>are</w:t>
      </w:r>
      <w:r>
        <w:rPr>
          <w:i/>
          <w:spacing w:val="-6"/>
          <w:sz w:val="28"/>
        </w:rPr>
        <w:t> </w:t>
      </w:r>
      <w:r>
        <w:rPr>
          <w:i/>
          <w:sz w:val="28"/>
        </w:rPr>
        <w:t>declaratory</w:t>
      </w:r>
      <w:r>
        <w:rPr>
          <w:i/>
          <w:spacing w:val="-6"/>
          <w:sz w:val="28"/>
        </w:rPr>
        <w:t> </w:t>
      </w:r>
      <w:r>
        <w:rPr>
          <w:i/>
          <w:sz w:val="28"/>
        </w:rPr>
        <w:t>of,</w:t>
      </w:r>
      <w:r>
        <w:rPr>
          <w:i/>
          <w:spacing w:val="-5"/>
          <w:sz w:val="28"/>
        </w:rPr>
        <w:t> </w:t>
      </w:r>
      <w:r>
        <w:rPr>
          <w:i/>
          <w:sz w:val="28"/>
        </w:rPr>
        <w:t>existing</w:t>
      </w:r>
      <w:r>
        <w:rPr>
          <w:i/>
          <w:spacing w:val="-5"/>
          <w:sz w:val="28"/>
        </w:rPr>
        <w:t> </w:t>
      </w:r>
      <w:r>
        <w:rPr>
          <w:i/>
          <w:sz w:val="28"/>
        </w:rPr>
        <w:t>law.</w:t>
      </w:r>
      <w:r>
        <w:rPr>
          <w:i/>
          <w:spacing w:val="-5"/>
          <w:sz w:val="28"/>
        </w:rPr>
        <w:t> </w:t>
      </w:r>
      <w:r>
        <w:rPr>
          <w:i/>
          <w:sz w:val="28"/>
        </w:rPr>
        <w:t>It</w:t>
      </w:r>
      <w:r>
        <w:rPr>
          <w:i/>
          <w:spacing w:val="-5"/>
          <w:sz w:val="28"/>
        </w:rPr>
        <w:t> </w:t>
      </w:r>
      <w:r>
        <w:rPr>
          <w:i/>
          <w:sz w:val="28"/>
        </w:rPr>
        <w:t>is</w:t>
      </w:r>
      <w:r>
        <w:rPr>
          <w:i/>
          <w:spacing w:val="-5"/>
          <w:sz w:val="28"/>
        </w:rPr>
        <w:t> </w:t>
      </w:r>
      <w:r>
        <w:rPr>
          <w:i/>
          <w:sz w:val="28"/>
        </w:rPr>
        <w:t>the intent of the Legislature that these amendments shall not be construed to expand or constrict the existing scope of practice of a person licensed pursuant to this chapter.</w:t>
      </w:r>
    </w:p>
    <w:p>
      <w:pPr>
        <w:pStyle w:val="BodyText"/>
        <w:spacing w:before="4"/>
        <w:ind w:left="0"/>
        <w:rPr>
          <w:i/>
        </w:rPr>
      </w:pPr>
    </w:p>
    <w:p>
      <w:pPr>
        <w:pStyle w:val="Heading3"/>
        <w:spacing w:line="317" w:lineRule="exact" w:before="1"/>
      </w:pPr>
      <w:r>
        <w:rPr/>
        <w:t>Required</w:t>
      </w:r>
      <w:r>
        <w:rPr>
          <w:spacing w:val="-11"/>
        </w:rPr>
        <w:t> </w:t>
      </w:r>
      <w:r>
        <w:rPr/>
        <w:t>LMFT</w:t>
      </w:r>
      <w:r>
        <w:rPr>
          <w:spacing w:val="-17"/>
        </w:rPr>
        <w:t> </w:t>
      </w:r>
      <w:r>
        <w:rPr/>
        <w:t>and</w:t>
      </w:r>
      <w:r>
        <w:rPr>
          <w:spacing w:val="-6"/>
        </w:rPr>
        <w:t> </w:t>
      </w:r>
      <w:r>
        <w:rPr/>
        <w:t>LPCC</w:t>
      </w:r>
      <w:r>
        <w:rPr>
          <w:spacing w:val="-7"/>
        </w:rPr>
        <w:t> </w:t>
      </w:r>
      <w:r>
        <w:rPr/>
        <w:t>Coursework:</w:t>
      </w:r>
      <w:r>
        <w:rPr>
          <w:spacing w:val="-4"/>
        </w:rPr>
        <w:t> </w:t>
      </w:r>
      <w:r>
        <w:rPr>
          <w:spacing w:val="-2"/>
        </w:rPr>
        <w:t>Prognosis</w:t>
      </w:r>
    </w:p>
    <w:p>
      <w:pPr>
        <w:pStyle w:val="BodyText"/>
        <w:spacing w:line="237" w:lineRule="auto"/>
        <w:ind w:right="763"/>
      </w:pPr>
      <w:r>
        <w:rPr/>
        <w:t>In</w:t>
      </w:r>
      <w:r>
        <w:rPr>
          <w:spacing w:val="-6"/>
        </w:rPr>
        <w:t> </w:t>
      </w:r>
      <w:r>
        <w:rPr/>
        <w:t>the</w:t>
      </w:r>
      <w:r>
        <w:rPr>
          <w:spacing w:val="-8"/>
        </w:rPr>
        <w:t> </w:t>
      </w:r>
      <w:r>
        <w:rPr/>
        <w:t>2019</w:t>
      </w:r>
      <w:r>
        <w:rPr>
          <w:spacing w:val="-6"/>
        </w:rPr>
        <w:t> </w:t>
      </w:r>
      <w:r>
        <w:rPr/>
        <w:t>Committee</w:t>
      </w:r>
      <w:r>
        <w:rPr>
          <w:spacing w:val="-8"/>
        </w:rPr>
        <w:t> </w:t>
      </w:r>
      <w:r>
        <w:rPr/>
        <w:t>Bill</w:t>
      </w:r>
      <w:r>
        <w:rPr>
          <w:spacing w:val="-7"/>
        </w:rPr>
        <w:t> </w:t>
      </w:r>
      <w:r>
        <w:rPr/>
        <w:t>(SB</w:t>
      </w:r>
      <w:r>
        <w:rPr>
          <w:spacing w:val="-6"/>
        </w:rPr>
        <w:t> </w:t>
      </w:r>
      <w:r>
        <w:rPr/>
        <w:t>786,</w:t>
      </w:r>
      <w:r>
        <w:rPr>
          <w:spacing w:val="-6"/>
        </w:rPr>
        <w:t> </w:t>
      </w:r>
      <w:r>
        <w:rPr/>
        <w:t>which</w:t>
      </w:r>
      <w:r>
        <w:rPr>
          <w:spacing w:val="-7"/>
        </w:rPr>
        <w:t> </w:t>
      </w:r>
      <w:r>
        <w:rPr/>
        <w:t>was</w:t>
      </w:r>
      <w:r>
        <w:rPr>
          <w:spacing w:val="-7"/>
        </w:rPr>
        <w:t> </w:t>
      </w:r>
      <w:r>
        <w:rPr/>
        <w:t>signed</w:t>
      </w:r>
      <w:r>
        <w:rPr>
          <w:spacing w:val="-7"/>
        </w:rPr>
        <w:t> </w:t>
      </w:r>
      <w:r>
        <w:rPr/>
        <w:t>into</w:t>
      </w:r>
      <w:r>
        <w:rPr>
          <w:spacing w:val="-7"/>
        </w:rPr>
        <w:t> </w:t>
      </w:r>
      <w:r>
        <w:rPr/>
        <w:t>law</w:t>
      </w:r>
      <w:r>
        <w:rPr>
          <w:spacing w:val="-6"/>
        </w:rPr>
        <w:t> </w:t>
      </w:r>
      <w:r>
        <w:rPr/>
        <w:t>and</w:t>
      </w:r>
      <w:r>
        <w:rPr>
          <w:spacing w:val="-6"/>
        </w:rPr>
        <w:t> </w:t>
      </w:r>
      <w:r>
        <w:rPr/>
        <w:t>became effective January 1, 2020), the Board sponsored an amendment to Business and Professions Code (BPC) sections 4980.36, 4980.37, 4980.81, 4999.32,</w:t>
      </w:r>
    </w:p>
    <w:p>
      <w:pPr>
        <w:pStyle w:val="BodyText"/>
        <w:spacing w:before="4"/>
      </w:pPr>
      <w:r>
        <w:rPr/>
        <w:t>and</w:t>
      </w:r>
      <w:r>
        <w:rPr>
          <w:spacing w:val="-2"/>
        </w:rPr>
        <w:t> 4999.33.</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Previously those sections, which list required education and practicum for LMFT</w:t>
      </w:r>
      <w:r>
        <w:rPr>
          <w:spacing w:val="-18"/>
        </w:rPr>
        <w:t> </w:t>
      </w:r>
      <w:r>
        <w:rPr/>
        <w:t>and</w:t>
      </w:r>
      <w:r>
        <w:rPr>
          <w:spacing w:val="-11"/>
        </w:rPr>
        <w:t> </w:t>
      </w:r>
      <w:r>
        <w:rPr/>
        <w:t>LPCC</w:t>
      </w:r>
      <w:r>
        <w:rPr>
          <w:spacing w:val="-9"/>
        </w:rPr>
        <w:t> </w:t>
      </w:r>
      <w:r>
        <w:rPr/>
        <w:t>licensure,</w:t>
      </w:r>
      <w:r>
        <w:rPr>
          <w:spacing w:val="-9"/>
        </w:rPr>
        <w:t> </w:t>
      </w:r>
      <w:r>
        <w:rPr/>
        <w:t>required</w:t>
      </w:r>
      <w:r>
        <w:rPr>
          <w:spacing w:val="-10"/>
        </w:rPr>
        <w:t> </w:t>
      </w:r>
      <w:r>
        <w:rPr/>
        <w:t>training</w:t>
      </w:r>
      <w:r>
        <w:rPr>
          <w:spacing w:val="-10"/>
        </w:rPr>
        <w:t> </w:t>
      </w:r>
      <w:r>
        <w:rPr/>
        <w:t>in</w:t>
      </w:r>
      <w:r>
        <w:rPr>
          <w:spacing w:val="-9"/>
        </w:rPr>
        <w:t> </w:t>
      </w:r>
      <w:r>
        <w:rPr/>
        <w:t>assessment,</w:t>
      </w:r>
      <w:r>
        <w:rPr>
          <w:spacing w:val="-10"/>
        </w:rPr>
        <w:t> </w:t>
      </w:r>
      <w:r>
        <w:rPr/>
        <w:t>diagnosis,</w:t>
      </w:r>
      <w:r>
        <w:rPr>
          <w:spacing w:val="-9"/>
        </w:rPr>
        <w:t> </w:t>
      </w:r>
      <w:r>
        <w:rPr/>
        <w:t>and </w:t>
      </w:r>
      <w:r>
        <w:rPr>
          <w:spacing w:val="-2"/>
        </w:rPr>
        <w:t>prognosis.</w:t>
      </w:r>
    </w:p>
    <w:p>
      <w:pPr>
        <w:pStyle w:val="BodyText"/>
        <w:spacing w:before="318"/>
        <w:ind w:right="819"/>
        <w:jc w:val="both"/>
      </w:pPr>
      <w:r>
        <w:rPr/>
        <w:t>The Board proposed an amendment replacing the term “prognosis” with the term “treatment planning,” because it believed treatment planning is a more accurate</w:t>
      </w:r>
      <w:r>
        <w:rPr>
          <w:spacing w:val="-6"/>
        </w:rPr>
        <w:t> </w:t>
      </w:r>
      <w:r>
        <w:rPr/>
        <w:t>representation</w:t>
      </w:r>
      <w:r>
        <w:rPr>
          <w:spacing w:val="-6"/>
        </w:rPr>
        <w:t> </w:t>
      </w:r>
      <w:r>
        <w:rPr/>
        <w:t>of</w:t>
      </w:r>
      <w:r>
        <w:rPr>
          <w:spacing w:val="-5"/>
        </w:rPr>
        <w:t> </w:t>
      </w:r>
      <w:r>
        <w:rPr/>
        <w:t>the</w:t>
      </w:r>
      <w:r>
        <w:rPr>
          <w:spacing w:val="-6"/>
        </w:rPr>
        <w:t> </w:t>
      </w:r>
      <w:r>
        <w:rPr/>
        <w:t>course</w:t>
      </w:r>
      <w:r>
        <w:rPr>
          <w:spacing w:val="-6"/>
        </w:rPr>
        <w:t> </w:t>
      </w:r>
      <w:r>
        <w:rPr/>
        <w:t>of</w:t>
      </w:r>
      <w:r>
        <w:rPr>
          <w:spacing w:val="-5"/>
        </w:rPr>
        <w:t> </w:t>
      </w:r>
      <w:r>
        <w:rPr/>
        <w:t>psychotherapy.</w:t>
      </w:r>
      <w:r>
        <w:rPr>
          <w:spacing w:val="-15"/>
        </w:rPr>
        <w:t> </w:t>
      </w:r>
      <w:r>
        <w:rPr/>
        <w:t>This</w:t>
      </w:r>
      <w:r>
        <w:rPr>
          <w:spacing w:val="-5"/>
        </w:rPr>
        <w:t> </w:t>
      </w:r>
      <w:r>
        <w:rPr/>
        <w:t>became</w:t>
      </w:r>
      <w:r>
        <w:rPr>
          <w:spacing w:val="-6"/>
        </w:rPr>
        <w:t> </w:t>
      </w:r>
      <w:r>
        <w:rPr/>
        <w:t>law</w:t>
      </w:r>
      <w:r>
        <w:rPr>
          <w:spacing w:val="-5"/>
        </w:rPr>
        <w:t> </w:t>
      </w:r>
      <w:r>
        <w:rPr/>
        <w:t>via SB 786.</w:t>
      </w:r>
    </w:p>
    <w:p>
      <w:pPr>
        <w:pStyle w:val="BodyText"/>
        <w:spacing w:before="313"/>
        <w:ind w:right="763"/>
      </w:pPr>
      <w:r>
        <w:rPr/>
        <w:t>However, an unintended consequence of this change was that some other mental health professions began interpreting the Board’s law change as meaning LMFTs and LPCCs are not permitted to perform prognosis.</w:t>
      </w:r>
      <w:r>
        <w:rPr>
          <w:spacing w:val="-6"/>
        </w:rPr>
        <w:t> </w:t>
      </w:r>
      <w:r>
        <w:rPr/>
        <w:t>This was</w:t>
      </w:r>
      <w:r>
        <w:rPr>
          <w:spacing w:val="-11"/>
        </w:rPr>
        <w:t> </w:t>
      </w:r>
      <w:r>
        <w:rPr/>
        <w:t>not</w:t>
      </w:r>
      <w:r>
        <w:rPr>
          <w:spacing w:val="-11"/>
        </w:rPr>
        <w:t> </w:t>
      </w:r>
      <w:r>
        <w:rPr/>
        <w:t>Board’s</w:t>
      </w:r>
      <w:r>
        <w:rPr>
          <w:spacing w:val="-11"/>
        </w:rPr>
        <w:t> </w:t>
      </w:r>
      <w:r>
        <w:rPr/>
        <w:t>intent,</w:t>
      </w:r>
      <w:r>
        <w:rPr>
          <w:spacing w:val="-11"/>
        </w:rPr>
        <w:t> </w:t>
      </w:r>
      <w:r>
        <w:rPr/>
        <w:t>and</w:t>
      </w:r>
      <w:r>
        <w:rPr>
          <w:spacing w:val="-10"/>
        </w:rPr>
        <w:t> </w:t>
      </w:r>
      <w:r>
        <w:rPr/>
        <w:t>therefore</w:t>
      </w:r>
      <w:r>
        <w:rPr>
          <w:spacing w:val="-11"/>
        </w:rPr>
        <w:t> </w:t>
      </w:r>
      <w:r>
        <w:rPr/>
        <w:t>the</w:t>
      </w:r>
      <w:r>
        <w:rPr>
          <w:spacing w:val="-11"/>
        </w:rPr>
        <w:t> </w:t>
      </w:r>
      <w:r>
        <w:rPr/>
        <w:t>word</w:t>
      </w:r>
      <w:r>
        <w:rPr>
          <w:spacing w:val="-10"/>
        </w:rPr>
        <w:t> </w:t>
      </w:r>
      <w:r>
        <w:rPr/>
        <w:t>“prognosis”</w:t>
      </w:r>
      <w:r>
        <w:rPr>
          <w:spacing w:val="-11"/>
        </w:rPr>
        <w:t> </w:t>
      </w:r>
      <w:r>
        <w:rPr/>
        <w:t>has</w:t>
      </w:r>
      <w:r>
        <w:rPr>
          <w:spacing w:val="-11"/>
        </w:rPr>
        <w:t> </w:t>
      </w:r>
      <w:r>
        <w:rPr/>
        <w:t>been</w:t>
      </w:r>
      <w:r>
        <w:rPr>
          <w:spacing w:val="-11"/>
        </w:rPr>
        <w:t> </w:t>
      </w:r>
      <w:r>
        <w:rPr/>
        <w:t>added back into the above-listed sections.</w:t>
      </w:r>
    </w:p>
    <w:p>
      <w:pPr>
        <w:pStyle w:val="BodyText"/>
        <w:ind w:left="0"/>
      </w:pPr>
    </w:p>
    <w:p>
      <w:pPr>
        <w:pStyle w:val="BodyText"/>
        <w:spacing w:before="14"/>
        <w:ind w:left="0"/>
      </w:pPr>
    </w:p>
    <w:p>
      <w:pPr>
        <w:pStyle w:val="Heading1"/>
        <w:jc w:val="both"/>
      </w:pPr>
      <w:r>
        <w:rPr>
          <w:color w:val="333333"/>
        </w:rPr>
        <w:t>4H.</w:t>
      </w:r>
      <w:r>
        <w:rPr>
          <w:color w:val="333333"/>
          <w:spacing w:val="-8"/>
        </w:rPr>
        <w:t> </w:t>
      </w:r>
      <w:r>
        <w:rPr>
          <w:color w:val="333333"/>
        </w:rPr>
        <w:t>2022</w:t>
      </w:r>
      <w:r>
        <w:rPr>
          <w:color w:val="333333"/>
          <w:spacing w:val="-4"/>
        </w:rPr>
        <w:t> </w:t>
      </w:r>
      <w:r>
        <w:rPr>
          <w:color w:val="333333"/>
        </w:rPr>
        <w:t>Federal</w:t>
      </w:r>
      <w:r>
        <w:rPr>
          <w:color w:val="333333"/>
          <w:spacing w:val="-6"/>
        </w:rPr>
        <w:t> </w:t>
      </w:r>
      <w:r>
        <w:rPr>
          <w:color w:val="333333"/>
        </w:rPr>
        <w:t>Regulations:</w:t>
      </w:r>
      <w:r>
        <w:rPr>
          <w:color w:val="333333"/>
          <w:spacing w:val="-17"/>
        </w:rPr>
        <w:t> </w:t>
      </w:r>
      <w:r>
        <w:rPr>
          <w:color w:val="333333"/>
        </w:rPr>
        <w:t>The</w:t>
      </w:r>
      <w:r>
        <w:rPr>
          <w:color w:val="333333"/>
          <w:spacing w:val="-4"/>
        </w:rPr>
        <w:t> </w:t>
      </w:r>
      <w:r>
        <w:rPr>
          <w:color w:val="333333"/>
        </w:rPr>
        <w:t>No</w:t>
      </w:r>
      <w:r>
        <w:rPr>
          <w:color w:val="333333"/>
          <w:spacing w:val="-4"/>
        </w:rPr>
        <w:t> </w:t>
      </w:r>
      <w:r>
        <w:rPr>
          <w:color w:val="333333"/>
        </w:rPr>
        <w:t>Surprises</w:t>
      </w:r>
      <w:r>
        <w:rPr>
          <w:color w:val="333333"/>
          <w:spacing w:val="-41"/>
        </w:rPr>
        <w:t> </w:t>
      </w:r>
      <w:r>
        <w:rPr>
          <w:color w:val="333333"/>
          <w:spacing w:val="-5"/>
        </w:rPr>
        <w:t>Act</w:t>
      </w:r>
    </w:p>
    <w:p>
      <w:pPr>
        <w:pStyle w:val="Heading3"/>
        <w:spacing w:before="160"/>
      </w:pPr>
      <w:r>
        <w:rPr>
          <w:color w:val="333333"/>
        </w:rPr>
        <w:t>The</w:t>
      </w:r>
      <w:r>
        <w:rPr>
          <w:color w:val="333333"/>
          <w:spacing w:val="-4"/>
        </w:rPr>
        <w:t> </w:t>
      </w:r>
      <w:r>
        <w:rPr>
          <w:color w:val="333333"/>
        </w:rPr>
        <w:t>No</w:t>
      </w:r>
      <w:r>
        <w:rPr>
          <w:color w:val="333333"/>
          <w:spacing w:val="-1"/>
        </w:rPr>
        <w:t> </w:t>
      </w:r>
      <w:r>
        <w:rPr>
          <w:color w:val="333333"/>
        </w:rPr>
        <w:t>Surprises</w:t>
      </w:r>
      <w:r>
        <w:rPr>
          <w:color w:val="333333"/>
          <w:spacing w:val="-32"/>
        </w:rPr>
        <w:t> </w:t>
      </w:r>
      <w:r>
        <w:rPr>
          <w:color w:val="333333"/>
        </w:rPr>
        <w:t>Act</w:t>
      </w:r>
      <w:r>
        <w:rPr>
          <w:color w:val="333333"/>
          <w:spacing w:val="-2"/>
        </w:rPr>
        <w:t> Overview</w:t>
      </w:r>
    </w:p>
    <w:p>
      <w:pPr>
        <w:pStyle w:val="BodyText"/>
        <w:spacing w:before="156"/>
        <w:ind w:right="763"/>
      </w:pPr>
      <w:r>
        <w:rPr>
          <w:color w:val="404040"/>
        </w:rPr>
        <w:t>The</w:t>
      </w:r>
      <w:r>
        <w:rPr>
          <w:color w:val="404040"/>
          <w:spacing w:val="-12"/>
        </w:rPr>
        <w:t> </w:t>
      </w:r>
      <w:r>
        <w:rPr>
          <w:color w:val="404040"/>
        </w:rPr>
        <w:t>No</w:t>
      </w:r>
      <w:r>
        <w:rPr>
          <w:color w:val="404040"/>
          <w:spacing w:val="-9"/>
        </w:rPr>
        <w:t> </w:t>
      </w:r>
      <w:r>
        <w:rPr>
          <w:color w:val="404040"/>
        </w:rPr>
        <w:t>Surprises</w:t>
      </w:r>
      <w:r>
        <w:rPr>
          <w:color w:val="404040"/>
          <w:spacing w:val="-34"/>
        </w:rPr>
        <w:t> </w:t>
      </w:r>
      <w:r>
        <w:rPr>
          <w:color w:val="404040"/>
        </w:rPr>
        <w:t>Act</w:t>
      </w:r>
      <w:r>
        <w:rPr>
          <w:color w:val="404040"/>
          <w:spacing w:val="-8"/>
        </w:rPr>
        <w:t> </w:t>
      </w:r>
      <w:r>
        <w:rPr>
          <w:color w:val="404040"/>
        </w:rPr>
        <w:t>became</w:t>
      </w:r>
      <w:r>
        <w:rPr>
          <w:color w:val="404040"/>
          <w:spacing w:val="-9"/>
        </w:rPr>
        <w:t> </w:t>
      </w:r>
      <w:r>
        <w:rPr>
          <w:color w:val="404040"/>
        </w:rPr>
        <w:t>effective</w:t>
      </w:r>
      <w:r>
        <w:rPr>
          <w:color w:val="404040"/>
          <w:spacing w:val="-10"/>
        </w:rPr>
        <w:t> </w:t>
      </w:r>
      <w:r>
        <w:rPr>
          <w:color w:val="404040"/>
        </w:rPr>
        <w:t>on</w:t>
      </w:r>
      <w:r>
        <w:rPr>
          <w:color w:val="404040"/>
          <w:spacing w:val="-8"/>
        </w:rPr>
        <w:t> </w:t>
      </w:r>
      <w:r>
        <w:rPr>
          <w:color w:val="404040"/>
        </w:rPr>
        <w:t>January</w:t>
      </w:r>
      <w:r>
        <w:rPr>
          <w:color w:val="404040"/>
          <w:spacing w:val="-9"/>
        </w:rPr>
        <w:t> </w:t>
      </w:r>
      <w:r>
        <w:rPr>
          <w:color w:val="404040"/>
        </w:rPr>
        <w:t>1st,</w:t>
      </w:r>
      <w:r>
        <w:rPr>
          <w:color w:val="404040"/>
          <w:spacing w:val="-8"/>
        </w:rPr>
        <w:t> </w:t>
      </w:r>
      <w:r>
        <w:rPr>
          <w:color w:val="404040"/>
        </w:rPr>
        <w:t>2022.</w:t>
      </w:r>
      <w:r>
        <w:rPr>
          <w:color w:val="404040"/>
          <w:spacing w:val="-8"/>
        </w:rPr>
        <w:t> </w:t>
      </w:r>
      <w:r>
        <w:rPr>
          <w:color w:val="404040"/>
        </w:rPr>
        <w:t>It</w:t>
      </w:r>
      <w:r>
        <w:rPr>
          <w:color w:val="404040"/>
          <w:spacing w:val="-10"/>
        </w:rPr>
        <w:t> </w:t>
      </w:r>
      <w:r>
        <w:rPr>
          <w:color w:val="404040"/>
        </w:rPr>
        <w:t>includes</w:t>
      </w:r>
      <w:r>
        <w:rPr>
          <w:color w:val="404040"/>
          <w:spacing w:val="-9"/>
        </w:rPr>
        <w:t> </w:t>
      </w:r>
      <w:r>
        <w:rPr>
          <w:color w:val="404040"/>
        </w:rPr>
        <w:t>new requirements for health care providers, facilities, health plans and insurers designed to prevent clients/patients from receiving surprise medical fees/ bills. It is designed to increase transparency and reduce the likelihood that clients/patients receive any “surprise” medical bills. This is partially achieved by requiring that providers inform patients/clients of any expected charges for a services before the service is provided.</w:t>
      </w:r>
    </w:p>
    <w:p>
      <w:pPr>
        <w:pStyle w:val="BodyText"/>
        <w:spacing w:before="296"/>
        <w:ind w:right="799"/>
      </w:pPr>
      <w:r>
        <w:rPr>
          <w:b/>
          <w:color w:val="404040"/>
        </w:rPr>
        <w:t>Part</w:t>
      </w:r>
      <w:r>
        <w:rPr>
          <w:b/>
          <w:color w:val="404040"/>
          <w:spacing w:val="-8"/>
        </w:rPr>
        <w:t> </w:t>
      </w:r>
      <w:r>
        <w:rPr>
          <w:b/>
          <w:color w:val="404040"/>
        </w:rPr>
        <w:t>1</w:t>
      </w:r>
      <w:r>
        <w:rPr>
          <w:b/>
          <w:color w:val="404040"/>
          <w:spacing w:val="-7"/>
        </w:rPr>
        <w:t> </w:t>
      </w:r>
      <w:r>
        <w:rPr>
          <w:color w:val="404040"/>
        </w:rPr>
        <w:t>of</w:t>
      </w:r>
      <w:r>
        <w:rPr>
          <w:color w:val="404040"/>
          <w:spacing w:val="-7"/>
        </w:rPr>
        <w:t> </w:t>
      </w:r>
      <w:r>
        <w:rPr>
          <w:color w:val="404040"/>
        </w:rPr>
        <w:t>the</w:t>
      </w:r>
      <w:r>
        <w:rPr>
          <w:color w:val="404040"/>
          <w:spacing w:val="-9"/>
        </w:rPr>
        <w:t> </w:t>
      </w:r>
      <w:r>
        <w:rPr>
          <w:color w:val="404040"/>
        </w:rPr>
        <w:t>regulations</w:t>
      </w:r>
      <w:r>
        <w:rPr>
          <w:color w:val="404040"/>
          <w:spacing w:val="-7"/>
        </w:rPr>
        <w:t> </w:t>
      </w:r>
      <w:r>
        <w:rPr>
          <w:color w:val="404040"/>
        </w:rPr>
        <w:t>is</w:t>
      </w:r>
      <w:r>
        <w:rPr>
          <w:color w:val="404040"/>
          <w:spacing w:val="-7"/>
        </w:rPr>
        <w:t> </w:t>
      </w:r>
      <w:r>
        <w:rPr>
          <w:color w:val="404040"/>
        </w:rPr>
        <w:t>designed</w:t>
      </w:r>
      <w:r>
        <w:rPr>
          <w:color w:val="404040"/>
          <w:spacing w:val="-8"/>
        </w:rPr>
        <w:t> </w:t>
      </w:r>
      <w:r>
        <w:rPr>
          <w:color w:val="404040"/>
        </w:rPr>
        <w:t>to</w:t>
      </w:r>
      <w:r>
        <w:rPr>
          <w:color w:val="404040"/>
          <w:spacing w:val="-7"/>
        </w:rPr>
        <w:t> </w:t>
      </w:r>
      <w:r>
        <w:rPr>
          <w:color w:val="404040"/>
        </w:rPr>
        <w:t>protect</w:t>
      </w:r>
      <w:r>
        <w:rPr>
          <w:color w:val="404040"/>
          <w:spacing w:val="-8"/>
        </w:rPr>
        <w:t> </w:t>
      </w:r>
      <w:r>
        <w:rPr>
          <w:color w:val="404040"/>
        </w:rPr>
        <w:t>clients/patients</w:t>
      </w:r>
      <w:r>
        <w:rPr>
          <w:color w:val="404040"/>
          <w:spacing w:val="-8"/>
        </w:rPr>
        <w:t> </w:t>
      </w:r>
      <w:r>
        <w:rPr>
          <w:color w:val="404040"/>
        </w:rPr>
        <w:t>covered</w:t>
      </w:r>
      <w:r>
        <w:rPr>
          <w:color w:val="404040"/>
          <w:spacing w:val="-8"/>
        </w:rPr>
        <w:t> </w:t>
      </w:r>
      <w:r>
        <w:rPr>
          <w:color w:val="404040"/>
        </w:rPr>
        <w:t>by</w:t>
      </w:r>
      <w:r>
        <w:rPr>
          <w:color w:val="404040"/>
          <w:spacing w:val="-7"/>
        </w:rPr>
        <w:t> </w:t>
      </w:r>
      <w:r>
        <w:rPr>
          <w:color w:val="404040"/>
        </w:rPr>
        <w:t>a health plan from unanticipated fees/bills from out of network MFT </w:t>
      </w:r>
      <w:r>
        <w:rPr>
          <w:color w:val="404040"/>
          <w:spacing w:val="-2"/>
        </w:rPr>
        <w:t>providers.</w:t>
      </w:r>
    </w:p>
    <w:p>
      <w:pPr>
        <w:pStyle w:val="BodyText"/>
        <w:spacing w:before="301"/>
        <w:ind w:right="785"/>
      </w:pPr>
      <w:r>
        <w:rPr>
          <w:b/>
          <w:color w:val="404040"/>
        </w:rPr>
        <w:t>Part 2 </w:t>
      </w:r>
      <w:r>
        <w:rPr>
          <w:color w:val="404040"/>
        </w:rPr>
        <w:t>of the regulations requires includes a “good faith estimate” and requires “all health care providers and health care facilities licensed, certified</w:t>
      </w:r>
      <w:r>
        <w:rPr>
          <w:color w:val="404040"/>
          <w:spacing w:val="-6"/>
        </w:rPr>
        <w:t> </w:t>
      </w:r>
      <w:r>
        <w:rPr>
          <w:color w:val="404040"/>
        </w:rPr>
        <w:t>or</w:t>
      </w:r>
      <w:r>
        <w:rPr>
          <w:color w:val="404040"/>
          <w:spacing w:val="-5"/>
        </w:rPr>
        <w:t> </w:t>
      </w:r>
      <w:r>
        <w:rPr>
          <w:color w:val="404040"/>
        </w:rPr>
        <w:t>approved</w:t>
      </w:r>
      <w:r>
        <w:rPr>
          <w:color w:val="404040"/>
          <w:spacing w:val="-6"/>
        </w:rPr>
        <w:t> </w:t>
      </w:r>
      <w:r>
        <w:rPr>
          <w:color w:val="404040"/>
        </w:rPr>
        <w:t>by</w:t>
      </w:r>
      <w:r>
        <w:rPr>
          <w:color w:val="404040"/>
          <w:spacing w:val="-5"/>
        </w:rPr>
        <w:t> </w:t>
      </w:r>
      <w:r>
        <w:rPr>
          <w:color w:val="404040"/>
        </w:rPr>
        <w:t>the</w:t>
      </w:r>
      <w:r>
        <w:rPr>
          <w:color w:val="404040"/>
          <w:spacing w:val="-7"/>
        </w:rPr>
        <w:t> </w:t>
      </w:r>
      <w:r>
        <w:rPr>
          <w:color w:val="404040"/>
        </w:rPr>
        <w:t>state</w:t>
      </w:r>
      <w:r>
        <w:rPr>
          <w:color w:val="404040"/>
          <w:spacing w:val="-7"/>
        </w:rPr>
        <w:t> </w:t>
      </w:r>
      <w:r>
        <w:rPr>
          <w:color w:val="404040"/>
        </w:rPr>
        <w:t>to</w:t>
      </w:r>
      <w:r>
        <w:rPr>
          <w:color w:val="404040"/>
          <w:spacing w:val="-5"/>
        </w:rPr>
        <w:t> </w:t>
      </w:r>
      <w:r>
        <w:rPr>
          <w:color w:val="404040"/>
        </w:rPr>
        <w:t>provide</w:t>
      </w:r>
      <w:r>
        <w:rPr>
          <w:color w:val="404040"/>
          <w:spacing w:val="-7"/>
        </w:rPr>
        <w:t> </w:t>
      </w:r>
      <w:r>
        <w:rPr>
          <w:color w:val="404040"/>
        </w:rPr>
        <w:t>good</w:t>
      </w:r>
      <w:r>
        <w:rPr>
          <w:color w:val="404040"/>
          <w:spacing w:val="-5"/>
        </w:rPr>
        <w:t> </w:t>
      </w:r>
      <w:r>
        <w:rPr>
          <w:color w:val="404040"/>
        </w:rPr>
        <w:t>faith</w:t>
      </w:r>
      <w:r>
        <w:rPr>
          <w:color w:val="404040"/>
          <w:spacing w:val="-6"/>
        </w:rPr>
        <w:t> </w:t>
      </w:r>
      <w:r>
        <w:rPr>
          <w:color w:val="404040"/>
        </w:rPr>
        <w:t>estimates</w:t>
      </w:r>
      <w:r>
        <w:rPr>
          <w:color w:val="404040"/>
          <w:spacing w:val="-5"/>
        </w:rPr>
        <w:t> </w:t>
      </w:r>
      <w:r>
        <w:rPr>
          <w:color w:val="404040"/>
        </w:rPr>
        <w:t>of</w:t>
      </w:r>
      <w:r>
        <w:rPr>
          <w:color w:val="404040"/>
          <w:spacing w:val="-5"/>
        </w:rPr>
        <w:t> </w:t>
      </w:r>
      <w:r>
        <w:rPr>
          <w:color w:val="404040"/>
        </w:rPr>
        <w:t>expected charges for services and items offered to uninsured and self-pay patients/ clients”.</w:t>
      </w:r>
      <w:r>
        <w:rPr>
          <w:color w:val="404040"/>
          <w:spacing w:val="-9"/>
        </w:rPr>
        <w:t> </w:t>
      </w:r>
      <w:r>
        <w:rPr>
          <w:color w:val="404040"/>
        </w:rPr>
        <w:t>In</w:t>
      </w:r>
      <w:r>
        <w:rPr>
          <w:color w:val="404040"/>
          <w:spacing w:val="-9"/>
        </w:rPr>
        <w:t> </w:t>
      </w:r>
      <w:r>
        <w:rPr>
          <w:color w:val="404040"/>
        </w:rPr>
        <w:t>summary,</w:t>
      </w:r>
      <w:r>
        <w:rPr>
          <w:color w:val="404040"/>
          <w:spacing w:val="-10"/>
        </w:rPr>
        <w:t> </w:t>
      </w:r>
      <w:r>
        <w:rPr>
          <w:color w:val="404040"/>
        </w:rPr>
        <w:t>any</w:t>
      </w:r>
      <w:r>
        <w:rPr>
          <w:color w:val="404040"/>
          <w:spacing w:val="-9"/>
        </w:rPr>
        <w:t> </w:t>
      </w:r>
      <w:r>
        <w:rPr>
          <w:color w:val="404040"/>
        </w:rPr>
        <w:t>health</w:t>
      </w:r>
      <w:r>
        <w:rPr>
          <w:color w:val="404040"/>
          <w:spacing w:val="-9"/>
        </w:rPr>
        <w:t> </w:t>
      </w:r>
      <w:r>
        <w:rPr>
          <w:color w:val="404040"/>
        </w:rPr>
        <w:t>care</w:t>
      </w:r>
      <w:r>
        <w:rPr>
          <w:color w:val="404040"/>
          <w:spacing w:val="-11"/>
        </w:rPr>
        <w:t> </w:t>
      </w:r>
      <w:r>
        <w:rPr>
          <w:color w:val="404040"/>
        </w:rPr>
        <w:t>provider</w:t>
      </w:r>
      <w:r>
        <w:rPr>
          <w:color w:val="404040"/>
          <w:spacing w:val="-10"/>
        </w:rPr>
        <w:t> </w:t>
      </w:r>
      <w:r>
        <w:rPr>
          <w:color w:val="404040"/>
        </w:rPr>
        <w:t>or</w:t>
      </w:r>
      <w:r>
        <w:rPr>
          <w:color w:val="404040"/>
          <w:spacing w:val="-9"/>
        </w:rPr>
        <w:t> </w:t>
      </w:r>
      <w:r>
        <w:rPr>
          <w:color w:val="404040"/>
        </w:rPr>
        <w:t>health</w:t>
      </w:r>
      <w:r>
        <w:rPr>
          <w:color w:val="404040"/>
          <w:spacing w:val="-9"/>
        </w:rPr>
        <w:t> </w:t>
      </w:r>
      <w:r>
        <w:rPr>
          <w:color w:val="404040"/>
        </w:rPr>
        <w:t>care</w:t>
      </w:r>
      <w:r>
        <w:rPr>
          <w:color w:val="404040"/>
          <w:spacing w:val="-11"/>
        </w:rPr>
        <w:t> </w:t>
      </w:r>
      <w:r>
        <w:rPr>
          <w:color w:val="404040"/>
        </w:rPr>
        <w:t>facility</w:t>
      </w:r>
      <w:r>
        <w:rPr>
          <w:color w:val="404040"/>
          <w:spacing w:val="-9"/>
        </w:rPr>
        <w:t> </w:t>
      </w:r>
      <w:r>
        <w:rPr>
          <w:color w:val="404040"/>
        </w:rPr>
        <w:t>licensed by their respective state must provide a good faith estimate of expected charges for services to current and future clients/patients. Clients/patients also now have access to a process to dispute provider charges that “substantially exceed” the good faith estimate provided.</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color w:val="404040"/>
        </w:rPr>
        <w:t>“Health care provider” is defined as “a physician or other health care provider</w:t>
      </w:r>
      <w:r>
        <w:rPr>
          <w:color w:val="404040"/>
          <w:spacing w:val="-8"/>
        </w:rPr>
        <w:t> </w:t>
      </w:r>
      <w:r>
        <w:rPr>
          <w:color w:val="404040"/>
        </w:rPr>
        <w:t>who</w:t>
      </w:r>
      <w:r>
        <w:rPr>
          <w:color w:val="404040"/>
          <w:spacing w:val="-7"/>
        </w:rPr>
        <w:t> </w:t>
      </w:r>
      <w:r>
        <w:rPr>
          <w:color w:val="404040"/>
        </w:rPr>
        <w:t>is</w:t>
      </w:r>
      <w:r>
        <w:rPr>
          <w:color w:val="404040"/>
          <w:spacing w:val="-7"/>
        </w:rPr>
        <w:t> </w:t>
      </w:r>
      <w:r>
        <w:rPr>
          <w:color w:val="404040"/>
        </w:rPr>
        <w:t>acting</w:t>
      </w:r>
      <w:r>
        <w:rPr>
          <w:color w:val="404040"/>
          <w:spacing w:val="-7"/>
        </w:rPr>
        <w:t> </w:t>
      </w:r>
      <w:r>
        <w:rPr>
          <w:color w:val="404040"/>
        </w:rPr>
        <w:t>within</w:t>
      </w:r>
      <w:r>
        <w:rPr>
          <w:color w:val="404040"/>
          <w:spacing w:val="-8"/>
        </w:rPr>
        <w:t> </w:t>
      </w:r>
      <w:r>
        <w:rPr>
          <w:color w:val="404040"/>
        </w:rPr>
        <w:t>the</w:t>
      </w:r>
      <w:r>
        <w:rPr>
          <w:color w:val="404040"/>
          <w:spacing w:val="-9"/>
        </w:rPr>
        <w:t> </w:t>
      </w:r>
      <w:r>
        <w:rPr>
          <w:color w:val="404040"/>
        </w:rPr>
        <w:t>scope</w:t>
      </w:r>
      <w:r>
        <w:rPr>
          <w:color w:val="404040"/>
          <w:spacing w:val="-9"/>
        </w:rPr>
        <w:t> </w:t>
      </w:r>
      <w:r>
        <w:rPr>
          <w:color w:val="404040"/>
        </w:rPr>
        <w:t>of</w:t>
      </w:r>
      <w:r>
        <w:rPr>
          <w:color w:val="404040"/>
          <w:spacing w:val="-7"/>
        </w:rPr>
        <w:t> </w:t>
      </w:r>
      <w:r>
        <w:rPr>
          <w:color w:val="404040"/>
        </w:rPr>
        <w:t>practice</w:t>
      </w:r>
      <w:r>
        <w:rPr>
          <w:color w:val="404040"/>
          <w:spacing w:val="-9"/>
        </w:rPr>
        <w:t> </w:t>
      </w:r>
      <w:r>
        <w:rPr>
          <w:color w:val="404040"/>
        </w:rPr>
        <w:t>of</w:t>
      </w:r>
      <w:r>
        <w:rPr>
          <w:color w:val="404040"/>
          <w:spacing w:val="-7"/>
        </w:rPr>
        <w:t> </w:t>
      </w:r>
      <w:r>
        <w:rPr>
          <w:color w:val="404040"/>
        </w:rPr>
        <w:t>that</w:t>
      </w:r>
      <w:r>
        <w:rPr>
          <w:color w:val="404040"/>
          <w:spacing w:val="-8"/>
        </w:rPr>
        <w:t> </w:t>
      </w:r>
      <w:r>
        <w:rPr>
          <w:color w:val="404040"/>
        </w:rPr>
        <w:t>provider’s</w:t>
      </w:r>
      <w:r>
        <w:rPr>
          <w:color w:val="404040"/>
          <w:spacing w:val="-8"/>
        </w:rPr>
        <w:t> </w:t>
      </w:r>
      <w:r>
        <w:rPr>
          <w:color w:val="404040"/>
        </w:rPr>
        <w:t>license or certification under applicable state law”. This definition applies to all behavioral health providers, including but not limited to LPC’s, LPCC’s, LEP’s,</w:t>
      </w:r>
      <w:r>
        <w:rPr>
          <w:color w:val="404040"/>
          <w:spacing w:val="-2"/>
        </w:rPr>
        <w:t> </w:t>
      </w:r>
      <w:r>
        <w:rPr>
          <w:color w:val="404040"/>
        </w:rPr>
        <w:t>LCSW’s</w:t>
      </w:r>
      <w:r>
        <w:rPr>
          <w:color w:val="404040"/>
          <w:spacing w:val="-2"/>
        </w:rPr>
        <w:t> </w:t>
      </w:r>
      <w:r>
        <w:rPr>
          <w:color w:val="404040"/>
        </w:rPr>
        <w:t>and</w:t>
      </w:r>
      <w:r>
        <w:rPr>
          <w:color w:val="404040"/>
          <w:spacing w:val="-2"/>
        </w:rPr>
        <w:t> </w:t>
      </w:r>
      <w:r>
        <w:rPr>
          <w:color w:val="404040"/>
        </w:rPr>
        <w:t>MFTs.</w:t>
      </w:r>
      <w:r>
        <w:rPr>
          <w:color w:val="404040"/>
          <w:spacing w:val="-2"/>
        </w:rPr>
        <w:t> </w:t>
      </w:r>
      <w:r>
        <w:rPr>
          <w:color w:val="404040"/>
        </w:rPr>
        <w:t>Health</w:t>
      </w:r>
      <w:r>
        <w:rPr>
          <w:color w:val="404040"/>
          <w:spacing w:val="-2"/>
        </w:rPr>
        <w:t> </w:t>
      </w:r>
      <w:r>
        <w:rPr>
          <w:color w:val="404040"/>
        </w:rPr>
        <w:t>care</w:t>
      </w:r>
      <w:r>
        <w:rPr>
          <w:color w:val="404040"/>
          <w:spacing w:val="-3"/>
        </w:rPr>
        <w:t> </w:t>
      </w:r>
      <w:r>
        <w:rPr>
          <w:color w:val="404040"/>
        </w:rPr>
        <w:t>providers</w:t>
      </w:r>
      <w:r>
        <w:rPr>
          <w:color w:val="404040"/>
          <w:spacing w:val="-2"/>
        </w:rPr>
        <w:t> </w:t>
      </w:r>
      <w:r>
        <w:rPr>
          <w:color w:val="404040"/>
        </w:rPr>
        <w:t>and</w:t>
      </w:r>
      <w:r>
        <w:rPr>
          <w:color w:val="404040"/>
          <w:spacing w:val="-2"/>
        </w:rPr>
        <w:t> </w:t>
      </w:r>
      <w:r>
        <w:rPr>
          <w:color w:val="404040"/>
        </w:rPr>
        <w:t>facilities</w:t>
      </w:r>
      <w:r>
        <w:rPr>
          <w:color w:val="404040"/>
          <w:spacing w:val="-2"/>
        </w:rPr>
        <w:t> </w:t>
      </w:r>
      <w:r>
        <w:rPr>
          <w:color w:val="404040"/>
        </w:rPr>
        <w:t>must</w:t>
      </w:r>
      <w:r>
        <w:rPr>
          <w:color w:val="404040"/>
          <w:spacing w:val="-2"/>
        </w:rPr>
        <w:t> </w:t>
      </w:r>
      <w:r>
        <w:rPr>
          <w:color w:val="404040"/>
        </w:rPr>
        <w:t>notify out of pocket and uninsured clients/patients (orally and in writing) of their right to receive a good faith estimate upon their request or at the time their service is scheduled.</w:t>
      </w:r>
    </w:p>
    <w:p>
      <w:pPr>
        <w:pStyle w:val="BodyText"/>
        <w:spacing w:before="292"/>
      </w:pPr>
      <w:r>
        <w:rPr>
          <w:color w:val="404040"/>
        </w:rPr>
        <w:t>The</w:t>
      </w:r>
      <w:r>
        <w:rPr>
          <w:color w:val="404040"/>
          <w:spacing w:val="-5"/>
        </w:rPr>
        <w:t> </w:t>
      </w:r>
      <w:r>
        <w:rPr>
          <w:color w:val="404040"/>
        </w:rPr>
        <w:t>good</w:t>
      </w:r>
      <w:r>
        <w:rPr>
          <w:color w:val="404040"/>
          <w:spacing w:val="-3"/>
        </w:rPr>
        <w:t> </w:t>
      </w:r>
      <w:r>
        <w:rPr>
          <w:color w:val="404040"/>
        </w:rPr>
        <w:t>faith</w:t>
      </w:r>
      <w:r>
        <w:rPr>
          <w:color w:val="404040"/>
          <w:spacing w:val="-3"/>
        </w:rPr>
        <w:t> </w:t>
      </w:r>
      <w:r>
        <w:rPr>
          <w:color w:val="404040"/>
        </w:rPr>
        <w:t>estimate</w:t>
      </w:r>
      <w:r>
        <w:rPr>
          <w:color w:val="404040"/>
          <w:spacing w:val="-3"/>
        </w:rPr>
        <w:t> </w:t>
      </w:r>
      <w:r>
        <w:rPr>
          <w:color w:val="404040"/>
        </w:rPr>
        <w:t>must</w:t>
      </w:r>
      <w:r>
        <w:rPr>
          <w:color w:val="404040"/>
          <w:spacing w:val="-2"/>
        </w:rPr>
        <w:t> </w:t>
      </w:r>
      <w:r>
        <w:rPr>
          <w:color w:val="404040"/>
        </w:rPr>
        <w:t>include</w:t>
      </w:r>
      <w:r>
        <w:rPr>
          <w:color w:val="404040"/>
          <w:spacing w:val="-5"/>
        </w:rPr>
        <w:t> </w:t>
      </w:r>
      <w:r>
        <w:rPr>
          <w:color w:val="404040"/>
        </w:rPr>
        <w:t>the</w:t>
      </w:r>
      <w:r>
        <w:rPr>
          <w:color w:val="404040"/>
          <w:spacing w:val="-3"/>
        </w:rPr>
        <w:t> </w:t>
      </w:r>
      <w:r>
        <w:rPr>
          <w:color w:val="404040"/>
          <w:spacing w:val="-2"/>
        </w:rPr>
        <w:t>following:</w:t>
      </w:r>
    </w:p>
    <w:p>
      <w:pPr>
        <w:pStyle w:val="BodyText"/>
        <w:spacing w:before="234"/>
      </w:pPr>
      <w:r>
        <w:rPr>
          <w:rFonts w:ascii="Segoe UI Symbol" w:hAnsi="Segoe UI Symbol"/>
          <w:color w:val="404040"/>
          <w:spacing w:val="-2"/>
          <w:position w:val="2"/>
        </w:rPr>
        <w:t>➡</w:t>
      </w:r>
      <w:r>
        <w:rPr>
          <w:rFonts w:ascii="Segoe UI Symbol" w:hAnsi="Segoe UI Symbol"/>
          <w:color w:val="404040"/>
          <w:spacing w:val="23"/>
          <w:position w:val="2"/>
        </w:rPr>
        <w:t> </w:t>
      </w:r>
      <w:r>
        <w:rPr>
          <w:color w:val="404040"/>
          <w:spacing w:val="-2"/>
        </w:rPr>
        <w:t>Client/patient</w:t>
      </w:r>
      <w:r>
        <w:rPr>
          <w:color w:val="404040"/>
          <w:spacing w:val="-16"/>
        </w:rPr>
        <w:t> </w:t>
      </w:r>
      <w:r>
        <w:rPr>
          <w:color w:val="404040"/>
          <w:spacing w:val="-2"/>
        </w:rPr>
        <w:t>name</w:t>
      </w:r>
      <w:r>
        <w:rPr>
          <w:color w:val="404040"/>
          <w:spacing w:val="-15"/>
        </w:rPr>
        <w:t> </w:t>
      </w:r>
      <w:r>
        <w:rPr>
          <w:color w:val="404040"/>
          <w:spacing w:val="-2"/>
        </w:rPr>
        <w:t>and</w:t>
      </w:r>
      <w:r>
        <w:rPr>
          <w:color w:val="404040"/>
          <w:spacing w:val="-15"/>
        </w:rPr>
        <w:t> </w:t>
      </w:r>
      <w:r>
        <w:rPr>
          <w:color w:val="404040"/>
          <w:spacing w:val="-2"/>
        </w:rPr>
        <w:t>birthdate.</w:t>
      </w:r>
    </w:p>
    <w:p>
      <w:pPr>
        <w:pStyle w:val="BodyText"/>
        <w:spacing w:before="236"/>
        <w:ind w:left="720" w:right="763" w:hanging="360"/>
      </w:pPr>
      <w:r>
        <w:rPr>
          <w:rFonts w:ascii="Segoe UI Symbol" w:hAnsi="Segoe UI Symbol"/>
          <w:color w:val="404040"/>
          <w:position w:val="2"/>
        </w:rPr>
        <w:t>➡</w:t>
      </w:r>
      <w:r>
        <w:rPr>
          <w:rFonts w:ascii="Segoe UI Symbol" w:hAnsi="Segoe UI Symbol"/>
          <w:color w:val="404040"/>
          <w:spacing w:val="25"/>
          <w:position w:val="2"/>
        </w:rPr>
        <w:t> </w:t>
      </w:r>
      <w:r>
        <w:rPr>
          <w:color w:val="404040"/>
        </w:rPr>
        <w:t>Clear</w:t>
      </w:r>
      <w:r>
        <w:rPr>
          <w:color w:val="404040"/>
          <w:spacing w:val="-16"/>
        </w:rPr>
        <w:t> </w:t>
      </w:r>
      <w:r>
        <w:rPr>
          <w:color w:val="404040"/>
        </w:rPr>
        <w:t>and</w:t>
      </w:r>
      <w:r>
        <w:rPr>
          <w:color w:val="404040"/>
          <w:spacing w:val="-15"/>
        </w:rPr>
        <w:t> </w:t>
      </w:r>
      <w:r>
        <w:rPr>
          <w:color w:val="404040"/>
        </w:rPr>
        <w:t>understandable</w:t>
      </w:r>
      <w:r>
        <w:rPr>
          <w:color w:val="404040"/>
          <w:spacing w:val="-16"/>
        </w:rPr>
        <w:t> </w:t>
      </w:r>
      <w:r>
        <w:rPr>
          <w:color w:val="404040"/>
        </w:rPr>
        <w:t>explanation</w:t>
      </w:r>
      <w:r>
        <w:rPr>
          <w:color w:val="404040"/>
          <w:spacing w:val="-16"/>
        </w:rPr>
        <w:t> </w:t>
      </w:r>
      <w:r>
        <w:rPr>
          <w:color w:val="404040"/>
        </w:rPr>
        <w:t>of,</w:t>
      </w:r>
      <w:r>
        <w:rPr>
          <w:color w:val="404040"/>
          <w:spacing w:val="-15"/>
        </w:rPr>
        <w:t> </w:t>
      </w:r>
      <w:r>
        <w:rPr>
          <w:color w:val="404040"/>
        </w:rPr>
        <w:t>as</w:t>
      </w:r>
      <w:r>
        <w:rPr>
          <w:color w:val="404040"/>
          <w:spacing w:val="-15"/>
        </w:rPr>
        <w:t> </w:t>
      </w:r>
      <w:r>
        <w:rPr>
          <w:color w:val="404040"/>
        </w:rPr>
        <w:t>well</w:t>
      </w:r>
      <w:r>
        <w:rPr>
          <w:color w:val="404040"/>
          <w:spacing w:val="-16"/>
        </w:rPr>
        <w:t> </w:t>
      </w:r>
      <w:r>
        <w:rPr>
          <w:color w:val="404040"/>
        </w:rPr>
        <w:t>as</w:t>
      </w:r>
      <w:r>
        <w:rPr>
          <w:color w:val="404040"/>
          <w:spacing w:val="-15"/>
        </w:rPr>
        <w:t> </w:t>
      </w:r>
      <w:r>
        <w:rPr>
          <w:color w:val="404040"/>
        </w:rPr>
        <w:t>date(s)</w:t>
      </w:r>
      <w:r>
        <w:rPr>
          <w:color w:val="404040"/>
          <w:spacing w:val="-15"/>
        </w:rPr>
        <w:t> </w:t>
      </w:r>
      <w:r>
        <w:rPr>
          <w:color w:val="404040"/>
        </w:rPr>
        <w:t>of</w:t>
      </w:r>
      <w:r>
        <w:rPr>
          <w:color w:val="404040"/>
          <w:spacing w:val="-15"/>
        </w:rPr>
        <w:t> </w:t>
      </w:r>
      <w:r>
        <w:rPr>
          <w:color w:val="404040"/>
        </w:rPr>
        <w:t>intended </w:t>
      </w:r>
      <w:r>
        <w:rPr>
          <w:color w:val="404040"/>
          <w:spacing w:val="-2"/>
        </w:rPr>
        <w:t>service(s).</w:t>
      </w:r>
    </w:p>
    <w:p>
      <w:pPr>
        <w:pStyle w:val="BodyText"/>
        <w:spacing w:before="232"/>
      </w:pPr>
      <w:r>
        <w:rPr>
          <w:rFonts w:ascii="Segoe UI Symbol" w:hAnsi="Segoe UI Symbol"/>
          <w:color w:val="404040"/>
          <w:position w:val="2"/>
        </w:rPr>
        <w:t>➡</w:t>
      </w:r>
      <w:r>
        <w:rPr>
          <w:rFonts w:ascii="Segoe UI Symbol" w:hAnsi="Segoe UI Symbol"/>
          <w:color w:val="404040"/>
          <w:spacing w:val="-5"/>
          <w:position w:val="2"/>
        </w:rPr>
        <w:t> </w:t>
      </w:r>
      <w:r>
        <w:rPr>
          <w:color w:val="404040"/>
        </w:rPr>
        <w:t>Itemized</w:t>
      </w:r>
      <w:r>
        <w:rPr>
          <w:color w:val="404040"/>
          <w:spacing w:val="-18"/>
        </w:rPr>
        <w:t> </w:t>
      </w:r>
      <w:r>
        <w:rPr>
          <w:color w:val="404040"/>
        </w:rPr>
        <w:t>list</w:t>
      </w:r>
      <w:r>
        <w:rPr>
          <w:color w:val="404040"/>
          <w:spacing w:val="-17"/>
        </w:rPr>
        <w:t> </w:t>
      </w:r>
      <w:r>
        <w:rPr>
          <w:color w:val="404040"/>
        </w:rPr>
        <w:t>of</w:t>
      </w:r>
      <w:r>
        <w:rPr>
          <w:color w:val="404040"/>
          <w:spacing w:val="-18"/>
        </w:rPr>
        <w:t> </w:t>
      </w:r>
      <w:r>
        <w:rPr>
          <w:color w:val="404040"/>
          <w:spacing w:val="-2"/>
        </w:rPr>
        <w:t>services.</w:t>
      </w:r>
    </w:p>
    <w:p>
      <w:pPr>
        <w:pStyle w:val="BodyText"/>
        <w:spacing w:before="236"/>
      </w:pPr>
      <w:r>
        <w:rPr>
          <w:rFonts w:ascii="Segoe UI Symbol" w:hAnsi="Segoe UI Symbol"/>
          <w:color w:val="404040"/>
          <w:position w:val="2"/>
        </w:rPr>
        <w:t>➡</w:t>
      </w:r>
      <w:r>
        <w:rPr>
          <w:rFonts w:ascii="Segoe UI Symbol" w:hAnsi="Segoe UI Symbol"/>
          <w:color w:val="404040"/>
          <w:spacing w:val="13"/>
          <w:position w:val="2"/>
        </w:rPr>
        <w:t> </w:t>
      </w:r>
      <w:r>
        <w:rPr>
          <w:color w:val="404040"/>
        </w:rPr>
        <w:t>Service</w:t>
      </w:r>
      <w:r>
        <w:rPr>
          <w:color w:val="404040"/>
          <w:spacing w:val="-18"/>
        </w:rPr>
        <w:t> </w:t>
      </w:r>
      <w:r>
        <w:rPr>
          <w:color w:val="404040"/>
        </w:rPr>
        <w:t>and</w:t>
      </w:r>
      <w:r>
        <w:rPr>
          <w:color w:val="404040"/>
          <w:spacing w:val="-17"/>
        </w:rPr>
        <w:t> </w:t>
      </w:r>
      <w:r>
        <w:rPr>
          <w:color w:val="404040"/>
        </w:rPr>
        <w:t>diagnostic</w:t>
      </w:r>
      <w:r>
        <w:rPr>
          <w:color w:val="404040"/>
          <w:spacing w:val="-18"/>
        </w:rPr>
        <w:t> </w:t>
      </w:r>
      <w:r>
        <w:rPr>
          <w:color w:val="404040"/>
        </w:rPr>
        <w:t>codes</w:t>
      </w:r>
      <w:r>
        <w:rPr>
          <w:color w:val="404040"/>
          <w:spacing w:val="-17"/>
        </w:rPr>
        <w:t> </w:t>
      </w:r>
      <w:r>
        <w:rPr>
          <w:color w:val="404040"/>
        </w:rPr>
        <w:t>when</w:t>
      </w:r>
      <w:r>
        <w:rPr>
          <w:color w:val="404040"/>
          <w:spacing w:val="-18"/>
        </w:rPr>
        <w:t> </w:t>
      </w:r>
      <w:r>
        <w:rPr>
          <w:color w:val="404040"/>
          <w:spacing w:val="-2"/>
        </w:rPr>
        <w:t>applicable.</w:t>
      </w:r>
    </w:p>
    <w:p>
      <w:pPr>
        <w:pStyle w:val="BodyText"/>
        <w:spacing w:before="238"/>
      </w:pPr>
      <w:r>
        <w:rPr>
          <w:rFonts w:ascii="Segoe UI Symbol" w:hAnsi="Segoe UI Symbol"/>
          <w:color w:val="404040"/>
          <w:position w:val="2"/>
        </w:rPr>
        <w:t>➡</w:t>
      </w:r>
      <w:r>
        <w:rPr>
          <w:rFonts w:ascii="Segoe UI Symbol" w:hAnsi="Segoe UI Symbol"/>
          <w:color w:val="404040"/>
          <w:spacing w:val="11"/>
          <w:position w:val="2"/>
        </w:rPr>
        <w:t> </w:t>
      </w:r>
      <w:r>
        <w:rPr>
          <w:color w:val="404040"/>
        </w:rPr>
        <w:t>Estimated</w:t>
      </w:r>
      <w:r>
        <w:rPr>
          <w:color w:val="404040"/>
          <w:spacing w:val="-18"/>
        </w:rPr>
        <w:t> </w:t>
      </w:r>
      <w:r>
        <w:rPr>
          <w:color w:val="404040"/>
        </w:rPr>
        <w:t>associated</w:t>
      </w:r>
      <w:r>
        <w:rPr>
          <w:color w:val="404040"/>
          <w:spacing w:val="-17"/>
        </w:rPr>
        <w:t> </w:t>
      </w:r>
      <w:r>
        <w:rPr>
          <w:color w:val="404040"/>
        </w:rPr>
        <w:t>charges</w:t>
      </w:r>
      <w:r>
        <w:rPr>
          <w:color w:val="404040"/>
          <w:spacing w:val="-18"/>
        </w:rPr>
        <w:t> </w:t>
      </w:r>
      <w:r>
        <w:rPr>
          <w:color w:val="404040"/>
        </w:rPr>
        <w:t>corresponding</w:t>
      </w:r>
      <w:r>
        <w:rPr>
          <w:color w:val="404040"/>
          <w:spacing w:val="-17"/>
        </w:rPr>
        <w:t> </w:t>
      </w:r>
      <w:r>
        <w:rPr>
          <w:color w:val="404040"/>
        </w:rPr>
        <w:t>with</w:t>
      </w:r>
      <w:r>
        <w:rPr>
          <w:color w:val="404040"/>
          <w:spacing w:val="-18"/>
        </w:rPr>
        <w:t> </w:t>
      </w:r>
      <w:r>
        <w:rPr>
          <w:color w:val="404040"/>
        </w:rPr>
        <w:t>each</w:t>
      </w:r>
      <w:r>
        <w:rPr>
          <w:color w:val="404040"/>
          <w:spacing w:val="-17"/>
        </w:rPr>
        <w:t> </w:t>
      </w:r>
      <w:r>
        <w:rPr>
          <w:color w:val="404040"/>
        </w:rPr>
        <w:t>itemized</w:t>
      </w:r>
      <w:r>
        <w:rPr>
          <w:color w:val="404040"/>
          <w:spacing w:val="-18"/>
        </w:rPr>
        <w:t> </w:t>
      </w:r>
      <w:r>
        <w:rPr>
          <w:color w:val="404040"/>
          <w:spacing w:val="-2"/>
        </w:rPr>
        <w:t>service.</w:t>
      </w:r>
    </w:p>
    <w:p>
      <w:pPr>
        <w:pStyle w:val="BodyText"/>
        <w:spacing w:before="236"/>
        <w:ind w:left="720" w:right="763"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The provider’s full name, NPI (National Provider Identifier), and TIN (Tax</w:t>
      </w:r>
      <w:r>
        <w:rPr>
          <w:color w:val="404040"/>
          <w:spacing w:val="-14"/>
        </w:rPr>
        <w:t> </w:t>
      </w:r>
      <w:r>
        <w:rPr>
          <w:color w:val="404040"/>
        </w:rPr>
        <w:t>Identification</w:t>
      </w:r>
      <w:r>
        <w:rPr>
          <w:color w:val="404040"/>
          <w:spacing w:val="-14"/>
        </w:rPr>
        <w:t> </w:t>
      </w:r>
      <w:r>
        <w:rPr>
          <w:color w:val="404040"/>
        </w:rPr>
        <w:t>Number)</w:t>
      </w:r>
      <w:r>
        <w:rPr>
          <w:color w:val="404040"/>
          <w:spacing w:val="-14"/>
        </w:rPr>
        <w:t> </w:t>
      </w:r>
      <w:r>
        <w:rPr>
          <w:color w:val="404040"/>
        </w:rPr>
        <w:t>of</w:t>
      </w:r>
      <w:r>
        <w:rPr>
          <w:color w:val="404040"/>
          <w:spacing w:val="-13"/>
        </w:rPr>
        <w:t> </w:t>
      </w:r>
      <w:r>
        <w:rPr>
          <w:color w:val="404040"/>
        </w:rPr>
        <w:t>any</w:t>
      </w:r>
      <w:r>
        <w:rPr>
          <w:color w:val="404040"/>
          <w:spacing w:val="-13"/>
        </w:rPr>
        <w:t> </w:t>
      </w:r>
      <w:r>
        <w:rPr>
          <w:color w:val="404040"/>
        </w:rPr>
        <w:t>providers</w:t>
      </w:r>
      <w:r>
        <w:rPr>
          <w:color w:val="404040"/>
          <w:spacing w:val="-14"/>
        </w:rPr>
        <w:t> </w:t>
      </w:r>
      <w:r>
        <w:rPr>
          <w:color w:val="404040"/>
        </w:rPr>
        <w:t>or</w:t>
      </w:r>
      <w:r>
        <w:rPr>
          <w:color w:val="404040"/>
          <w:spacing w:val="-13"/>
        </w:rPr>
        <w:t> </w:t>
      </w:r>
      <w:r>
        <w:rPr>
          <w:color w:val="404040"/>
        </w:rPr>
        <w:t>facilities</w:t>
      </w:r>
      <w:r>
        <w:rPr>
          <w:color w:val="404040"/>
          <w:spacing w:val="-13"/>
        </w:rPr>
        <w:t> </w:t>
      </w:r>
      <w:r>
        <w:rPr>
          <w:color w:val="404040"/>
        </w:rPr>
        <w:t>represented</w:t>
      </w:r>
      <w:r>
        <w:rPr>
          <w:color w:val="404040"/>
          <w:spacing w:val="-14"/>
        </w:rPr>
        <w:t> </w:t>
      </w:r>
      <w:r>
        <w:rPr>
          <w:color w:val="404040"/>
        </w:rPr>
        <w:t>in the good faith estimate.</w:t>
      </w:r>
    </w:p>
    <w:p>
      <w:pPr>
        <w:pStyle w:val="BodyText"/>
        <w:spacing w:before="228"/>
        <w:ind w:left="720" w:right="957" w:hanging="360"/>
      </w:pPr>
      <w:r>
        <w:rPr>
          <w:rFonts w:ascii="Segoe UI Symbol" w:hAnsi="Segoe UI Symbol"/>
          <w:color w:val="404040"/>
          <w:position w:val="2"/>
        </w:rPr>
        <w:t>➡</w:t>
      </w:r>
      <w:r>
        <w:rPr>
          <w:rFonts w:ascii="Segoe UI Symbol" w:hAnsi="Segoe UI Symbol"/>
          <w:color w:val="404040"/>
          <w:spacing w:val="23"/>
          <w:position w:val="2"/>
        </w:rPr>
        <w:t> </w:t>
      </w:r>
      <w:r>
        <w:rPr>
          <w:color w:val="404040"/>
        </w:rPr>
        <w:t>The</w:t>
      </w:r>
      <w:r>
        <w:rPr>
          <w:color w:val="404040"/>
          <w:spacing w:val="-17"/>
        </w:rPr>
        <w:t> </w:t>
      </w:r>
      <w:r>
        <w:rPr>
          <w:color w:val="404040"/>
        </w:rPr>
        <w:t>state</w:t>
      </w:r>
      <w:r>
        <w:rPr>
          <w:color w:val="404040"/>
          <w:spacing w:val="-17"/>
        </w:rPr>
        <w:t> </w:t>
      </w:r>
      <w:r>
        <w:rPr>
          <w:color w:val="404040"/>
        </w:rPr>
        <w:t>and</w:t>
      </w:r>
      <w:r>
        <w:rPr>
          <w:color w:val="404040"/>
          <w:spacing w:val="-16"/>
        </w:rPr>
        <w:t> </w:t>
      </w:r>
      <w:r>
        <w:rPr>
          <w:color w:val="404040"/>
        </w:rPr>
        <w:t>office/facility</w:t>
      </w:r>
      <w:r>
        <w:rPr>
          <w:color w:val="404040"/>
          <w:spacing w:val="-16"/>
        </w:rPr>
        <w:t> </w:t>
      </w:r>
      <w:r>
        <w:rPr>
          <w:color w:val="404040"/>
        </w:rPr>
        <w:t>locations</w:t>
      </w:r>
      <w:r>
        <w:rPr>
          <w:color w:val="404040"/>
          <w:spacing w:val="-16"/>
        </w:rPr>
        <w:t> </w:t>
      </w:r>
      <w:r>
        <w:rPr>
          <w:color w:val="404040"/>
        </w:rPr>
        <w:t>where</w:t>
      </w:r>
      <w:r>
        <w:rPr>
          <w:color w:val="404040"/>
          <w:spacing w:val="-17"/>
        </w:rPr>
        <w:t> </w:t>
      </w:r>
      <w:r>
        <w:rPr>
          <w:color w:val="404040"/>
        </w:rPr>
        <w:t>the</w:t>
      </w:r>
      <w:r>
        <w:rPr>
          <w:color w:val="404040"/>
          <w:spacing w:val="-17"/>
        </w:rPr>
        <w:t> </w:t>
      </w:r>
      <w:r>
        <w:rPr>
          <w:color w:val="404040"/>
        </w:rPr>
        <w:t>services</w:t>
      </w:r>
      <w:r>
        <w:rPr>
          <w:color w:val="404040"/>
          <w:spacing w:val="-17"/>
        </w:rPr>
        <w:t> </w:t>
      </w:r>
      <w:r>
        <w:rPr>
          <w:color w:val="404040"/>
        </w:rPr>
        <w:t>are</w:t>
      </w:r>
      <w:r>
        <w:rPr>
          <w:color w:val="404040"/>
          <w:spacing w:val="-17"/>
        </w:rPr>
        <w:t> </w:t>
      </w:r>
      <w:r>
        <w:rPr>
          <w:color w:val="404040"/>
        </w:rPr>
        <w:t>expected</w:t>
      </w:r>
      <w:r>
        <w:rPr>
          <w:color w:val="404040"/>
          <w:spacing w:val="-17"/>
        </w:rPr>
        <w:t> </w:t>
      </w:r>
      <w:r>
        <w:rPr>
          <w:color w:val="404040"/>
        </w:rPr>
        <w:t>to be provided.</w:t>
      </w:r>
    </w:p>
    <w:p>
      <w:pPr>
        <w:pStyle w:val="BodyText"/>
        <w:spacing w:before="233"/>
        <w:ind w:left="720" w:right="763"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If applicable, any anticipated services that require separate and/or additional</w:t>
      </w:r>
      <w:r>
        <w:rPr>
          <w:color w:val="404040"/>
          <w:spacing w:val="-8"/>
        </w:rPr>
        <w:t> </w:t>
      </w:r>
      <w:r>
        <w:rPr>
          <w:color w:val="404040"/>
        </w:rPr>
        <w:t>scheduling</w:t>
      </w:r>
      <w:r>
        <w:rPr>
          <w:color w:val="404040"/>
          <w:spacing w:val="-8"/>
        </w:rPr>
        <w:t> </w:t>
      </w:r>
      <w:r>
        <w:rPr>
          <w:color w:val="404040"/>
        </w:rPr>
        <w:t>and</w:t>
      </w:r>
      <w:r>
        <w:rPr>
          <w:color w:val="404040"/>
          <w:spacing w:val="-7"/>
        </w:rPr>
        <w:t> </w:t>
      </w:r>
      <w:r>
        <w:rPr>
          <w:color w:val="404040"/>
        </w:rPr>
        <w:t>are</w:t>
      </w:r>
      <w:r>
        <w:rPr>
          <w:color w:val="404040"/>
          <w:spacing w:val="-9"/>
        </w:rPr>
        <w:t> </w:t>
      </w:r>
      <w:r>
        <w:rPr>
          <w:color w:val="404040"/>
        </w:rPr>
        <w:t>expected</w:t>
      </w:r>
      <w:r>
        <w:rPr>
          <w:color w:val="404040"/>
          <w:spacing w:val="-8"/>
        </w:rPr>
        <w:t> </w:t>
      </w:r>
      <w:r>
        <w:rPr>
          <w:color w:val="404040"/>
        </w:rPr>
        <w:t>to</w:t>
      </w:r>
      <w:r>
        <w:rPr>
          <w:color w:val="404040"/>
          <w:spacing w:val="-7"/>
        </w:rPr>
        <w:t> </w:t>
      </w:r>
      <w:r>
        <w:rPr>
          <w:color w:val="404040"/>
        </w:rPr>
        <w:t>take</w:t>
      </w:r>
      <w:r>
        <w:rPr>
          <w:color w:val="404040"/>
          <w:spacing w:val="-9"/>
        </w:rPr>
        <w:t> </w:t>
      </w:r>
      <w:r>
        <w:rPr>
          <w:color w:val="404040"/>
        </w:rPr>
        <w:t>place</w:t>
      </w:r>
      <w:r>
        <w:rPr>
          <w:color w:val="404040"/>
          <w:spacing w:val="-9"/>
        </w:rPr>
        <w:t> </w:t>
      </w:r>
      <w:r>
        <w:rPr>
          <w:color w:val="404040"/>
        </w:rPr>
        <w:t>before</w:t>
      </w:r>
      <w:r>
        <w:rPr>
          <w:color w:val="404040"/>
          <w:spacing w:val="-9"/>
        </w:rPr>
        <w:t> </w:t>
      </w:r>
      <w:r>
        <w:rPr>
          <w:color w:val="404040"/>
        </w:rPr>
        <w:t>or</w:t>
      </w:r>
      <w:r>
        <w:rPr>
          <w:color w:val="404040"/>
          <w:spacing w:val="-7"/>
        </w:rPr>
        <w:t> </w:t>
      </w:r>
      <w:r>
        <w:rPr>
          <w:color w:val="404040"/>
        </w:rPr>
        <w:t>after</w:t>
      </w:r>
      <w:r>
        <w:rPr>
          <w:color w:val="404040"/>
          <w:spacing w:val="-8"/>
        </w:rPr>
        <w:t> </w:t>
      </w:r>
      <w:r>
        <w:rPr>
          <w:color w:val="404040"/>
        </w:rPr>
        <w:t>the expected period of care for the primary service.</w:t>
      </w:r>
    </w:p>
    <w:p>
      <w:pPr>
        <w:pStyle w:val="BodyText"/>
        <w:spacing w:before="228"/>
      </w:pPr>
      <w:r>
        <w:rPr>
          <w:rFonts w:ascii="Segoe UI Symbol" w:hAnsi="Segoe UI Symbol"/>
          <w:color w:val="404040"/>
          <w:spacing w:val="-2"/>
          <w:position w:val="2"/>
        </w:rPr>
        <w:t>➡</w:t>
      </w:r>
      <w:r>
        <w:rPr>
          <w:rFonts w:ascii="Segoe UI Symbol" w:hAnsi="Segoe UI Symbol"/>
          <w:color w:val="404040"/>
          <w:spacing w:val="27"/>
          <w:position w:val="2"/>
        </w:rPr>
        <w:t> </w:t>
      </w:r>
      <w:r>
        <w:rPr>
          <w:color w:val="404040"/>
          <w:spacing w:val="-2"/>
        </w:rPr>
        <w:t>Disclaimers</w:t>
      </w:r>
      <w:r>
        <w:rPr>
          <w:color w:val="404040"/>
          <w:spacing w:val="-14"/>
        </w:rPr>
        <w:t> </w:t>
      </w:r>
      <w:r>
        <w:rPr>
          <w:color w:val="404040"/>
          <w:spacing w:val="-2"/>
        </w:rPr>
        <w:t>including</w:t>
      </w:r>
      <w:r>
        <w:rPr>
          <w:color w:val="404040"/>
          <w:spacing w:val="-14"/>
        </w:rPr>
        <w:t> </w:t>
      </w:r>
      <w:r>
        <w:rPr>
          <w:color w:val="404040"/>
          <w:spacing w:val="-2"/>
        </w:rPr>
        <w:t>the</w:t>
      </w:r>
      <w:r>
        <w:rPr>
          <w:color w:val="404040"/>
          <w:spacing w:val="-15"/>
        </w:rPr>
        <w:t> </w:t>
      </w:r>
      <w:r>
        <w:rPr>
          <w:color w:val="404040"/>
          <w:spacing w:val="-2"/>
        </w:rPr>
        <w:t>following:</w:t>
      </w:r>
    </w:p>
    <w:p>
      <w:pPr>
        <w:pStyle w:val="BodyText"/>
        <w:spacing w:before="34"/>
        <w:ind w:left="0"/>
      </w:pPr>
    </w:p>
    <w:p>
      <w:pPr>
        <w:pStyle w:val="ListParagraph"/>
        <w:numPr>
          <w:ilvl w:val="0"/>
          <w:numId w:val="45"/>
        </w:numPr>
        <w:tabs>
          <w:tab w:pos="1080" w:val="left" w:leader="none"/>
        </w:tabs>
        <w:spacing w:line="211" w:lineRule="auto" w:before="0" w:after="0"/>
        <w:ind w:left="1080" w:right="1647" w:hanging="360"/>
        <w:jc w:val="left"/>
        <w:rPr>
          <w:sz w:val="28"/>
        </w:rPr>
      </w:pPr>
      <w:r>
        <w:rPr>
          <w:color w:val="404040"/>
          <w:sz w:val="28"/>
        </w:rPr>
        <w:t>Separate</w:t>
      </w:r>
      <w:r>
        <w:rPr>
          <w:color w:val="404040"/>
          <w:spacing w:val="-13"/>
          <w:sz w:val="28"/>
        </w:rPr>
        <w:t> </w:t>
      </w:r>
      <w:r>
        <w:rPr>
          <w:color w:val="404040"/>
          <w:sz w:val="28"/>
        </w:rPr>
        <w:t>and/or</w:t>
      </w:r>
      <w:r>
        <w:rPr>
          <w:color w:val="404040"/>
          <w:spacing w:val="-12"/>
          <w:sz w:val="28"/>
        </w:rPr>
        <w:t> </w:t>
      </w:r>
      <w:r>
        <w:rPr>
          <w:color w:val="404040"/>
          <w:sz w:val="28"/>
        </w:rPr>
        <w:t>additional</w:t>
      </w:r>
      <w:r>
        <w:rPr>
          <w:color w:val="404040"/>
          <w:spacing w:val="-12"/>
          <w:sz w:val="28"/>
        </w:rPr>
        <w:t> </w:t>
      </w:r>
      <w:r>
        <w:rPr>
          <w:color w:val="404040"/>
          <w:sz w:val="28"/>
        </w:rPr>
        <w:t>services</w:t>
      </w:r>
      <w:r>
        <w:rPr>
          <w:color w:val="404040"/>
          <w:spacing w:val="-12"/>
          <w:sz w:val="28"/>
        </w:rPr>
        <w:t> </w:t>
      </w:r>
      <w:r>
        <w:rPr>
          <w:color w:val="404040"/>
          <w:sz w:val="28"/>
        </w:rPr>
        <w:t>that</w:t>
      </w:r>
      <w:r>
        <w:rPr>
          <w:color w:val="404040"/>
          <w:spacing w:val="-12"/>
          <w:sz w:val="28"/>
        </w:rPr>
        <w:t> </w:t>
      </w:r>
      <w:r>
        <w:rPr>
          <w:color w:val="404040"/>
          <w:sz w:val="28"/>
        </w:rPr>
        <w:t>require</w:t>
      </w:r>
      <w:r>
        <w:rPr>
          <w:color w:val="404040"/>
          <w:spacing w:val="-13"/>
          <w:sz w:val="28"/>
        </w:rPr>
        <w:t> </w:t>
      </w:r>
      <w:r>
        <w:rPr>
          <w:color w:val="404040"/>
          <w:sz w:val="28"/>
        </w:rPr>
        <w:t>separate</w:t>
      </w:r>
      <w:r>
        <w:rPr>
          <w:color w:val="404040"/>
          <w:spacing w:val="-13"/>
          <w:sz w:val="28"/>
        </w:rPr>
        <w:t> </w:t>
      </w:r>
      <w:r>
        <w:rPr>
          <w:color w:val="404040"/>
          <w:sz w:val="28"/>
        </w:rPr>
        <w:t>and/or additional scheduling.</w:t>
      </w:r>
    </w:p>
    <w:p>
      <w:pPr>
        <w:pStyle w:val="ListParagraph"/>
        <w:numPr>
          <w:ilvl w:val="0"/>
          <w:numId w:val="45"/>
        </w:numPr>
        <w:tabs>
          <w:tab w:pos="1079" w:val="left" w:leader="none"/>
        </w:tabs>
        <w:spacing w:line="240" w:lineRule="auto" w:before="282" w:after="0"/>
        <w:ind w:left="1079" w:right="0" w:hanging="359"/>
        <w:jc w:val="left"/>
        <w:rPr>
          <w:sz w:val="28"/>
        </w:rPr>
      </w:pPr>
      <w:r>
        <w:rPr>
          <w:color w:val="404040"/>
          <w:sz w:val="28"/>
        </w:rPr>
        <w:t>Actual</w:t>
      </w:r>
      <w:r>
        <w:rPr>
          <w:color w:val="404040"/>
          <w:spacing w:val="-9"/>
          <w:sz w:val="28"/>
        </w:rPr>
        <w:t> </w:t>
      </w:r>
      <w:r>
        <w:rPr>
          <w:color w:val="404040"/>
          <w:sz w:val="28"/>
        </w:rPr>
        <w:t>charges</w:t>
      </w:r>
      <w:r>
        <w:rPr>
          <w:color w:val="404040"/>
          <w:spacing w:val="-7"/>
          <w:sz w:val="28"/>
        </w:rPr>
        <w:t> </w:t>
      </w:r>
      <w:r>
        <w:rPr>
          <w:color w:val="404040"/>
          <w:sz w:val="28"/>
        </w:rPr>
        <w:t>may</w:t>
      </w:r>
      <w:r>
        <w:rPr>
          <w:color w:val="404040"/>
          <w:spacing w:val="-4"/>
          <w:sz w:val="28"/>
        </w:rPr>
        <w:t> </w:t>
      </w:r>
      <w:r>
        <w:rPr>
          <w:color w:val="404040"/>
          <w:sz w:val="28"/>
        </w:rPr>
        <w:t>be</w:t>
      </w:r>
      <w:r>
        <w:rPr>
          <w:color w:val="404040"/>
          <w:spacing w:val="-8"/>
          <w:sz w:val="28"/>
        </w:rPr>
        <w:t> </w:t>
      </w:r>
      <w:r>
        <w:rPr>
          <w:color w:val="404040"/>
          <w:sz w:val="28"/>
        </w:rPr>
        <w:t>different</w:t>
      </w:r>
      <w:r>
        <w:rPr>
          <w:color w:val="404040"/>
          <w:spacing w:val="-6"/>
          <w:sz w:val="28"/>
        </w:rPr>
        <w:t> </w:t>
      </w:r>
      <w:r>
        <w:rPr>
          <w:color w:val="404040"/>
          <w:sz w:val="28"/>
        </w:rPr>
        <w:t>than</w:t>
      </w:r>
      <w:r>
        <w:rPr>
          <w:color w:val="404040"/>
          <w:spacing w:val="-7"/>
          <w:sz w:val="28"/>
        </w:rPr>
        <w:t> </w:t>
      </w:r>
      <w:r>
        <w:rPr>
          <w:color w:val="404040"/>
          <w:sz w:val="28"/>
        </w:rPr>
        <w:t>the</w:t>
      </w:r>
      <w:r>
        <w:rPr>
          <w:color w:val="404040"/>
          <w:spacing w:val="-6"/>
          <w:sz w:val="28"/>
        </w:rPr>
        <w:t> </w:t>
      </w:r>
      <w:r>
        <w:rPr>
          <w:color w:val="404040"/>
          <w:sz w:val="28"/>
        </w:rPr>
        <w:t>good</w:t>
      </w:r>
      <w:r>
        <w:rPr>
          <w:color w:val="404040"/>
          <w:spacing w:val="-6"/>
          <w:sz w:val="28"/>
        </w:rPr>
        <w:t> </w:t>
      </w:r>
      <w:r>
        <w:rPr>
          <w:color w:val="404040"/>
          <w:sz w:val="28"/>
        </w:rPr>
        <w:t>faith</w:t>
      </w:r>
      <w:r>
        <w:rPr>
          <w:color w:val="404040"/>
          <w:spacing w:val="-4"/>
          <w:sz w:val="28"/>
        </w:rPr>
        <w:t> </w:t>
      </w:r>
      <w:r>
        <w:rPr>
          <w:color w:val="404040"/>
          <w:spacing w:val="-2"/>
          <w:sz w:val="28"/>
        </w:rPr>
        <w:t>estimate.</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78"/>
        <w:ind w:left="0"/>
      </w:pPr>
    </w:p>
    <w:p>
      <w:pPr>
        <w:pStyle w:val="ListParagraph"/>
        <w:numPr>
          <w:ilvl w:val="0"/>
          <w:numId w:val="45"/>
        </w:numPr>
        <w:tabs>
          <w:tab w:pos="1080" w:val="left" w:leader="none"/>
        </w:tabs>
        <w:spacing w:line="223" w:lineRule="auto" w:before="0" w:after="0"/>
        <w:ind w:left="1080" w:right="1051" w:hanging="360"/>
        <w:jc w:val="both"/>
        <w:rPr>
          <w:sz w:val="28"/>
        </w:rPr>
      </w:pPr>
      <w:r>
        <w:rPr>
          <w:color w:val="404040"/>
          <w:sz w:val="28"/>
        </w:rPr>
        <w:t>The</w:t>
      </w:r>
      <w:r>
        <w:rPr>
          <w:color w:val="404040"/>
          <w:spacing w:val="-10"/>
          <w:sz w:val="28"/>
        </w:rPr>
        <w:t> </w:t>
      </w:r>
      <w:r>
        <w:rPr>
          <w:color w:val="404040"/>
          <w:sz w:val="28"/>
        </w:rPr>
        <w:t>patient/client</w:t>
      </w:r>
      <w:r>
        <w:rPr>
          <w:color w:val="404040"/>
          <w:spacing w:val="-10"/>
          <w:sz w:val="28"/>
        </w:rPr>
        <w:t> </w:t>
      </w:r>
      <w:r>
        <w:rPr>
          <w:color w:val="404040"/>
          <w:sz w:val="28"/>
        </w:rPr>
        <w:t>may</w:t>
      </w:r>
      <w:r>
        <w:rPr>
          <w:color w:val="404040"/>
          <w:spacing w:val="-8"/>
          <w:sz w:val="28"/>
        </w:rPr>
        <w:t> </w:t>
      </w:r>
      <w:r>
        <w:rPr>
          <w:color w:val="404040"/>
          <w:sz w:val="28"/>
        </w:rPr>
        <w:t>utilize</w:t>
      </w:r>
      <w:r>
        <w:rPr>
          <w:color w:val="404040"/>
          <w:spacing w:val="-9"/>
          <w:sz w:val="28"/>
        </w:rPr>
        <w:t> </w:t>
      </w:r>
      <w:r>
        <w:rPr>
          <w:color w:val="404040"/>
          <w:sz w:val="28"/>
        </w:rPr>
        <w:t>the</w:t>
      </w:r>
      <w:r>
        <w:rPr>
          <w:color w:val="404040"/>
          <w:spacing w:val="-10"/>
          <w:sz w:val="28"/>
        </w:rPr>
        <w:t> </w:t>
      </w:r>
      <w:r>
        <w:rPr>
          <w:color w:val="404040"/>
          <w:sz w:val="28"/>
        </w:rPr>
        <w:t>dispute</w:t>
      </w:r>
      <w:r>
        <w:rPr>
          <w:color w:val="404040"/>
          <w:spacing w:val="-10"/>
          <w:sz w:val="28"/>
        </w:rPr>
        <w:t> </w:t>
      </w:r>
      <w:r>
        <w:rPr>
          <w:color w:val="404040"/>
          <w:sz w:val="28"/>
        </w:rPr>
        <w:t>resolution</w:t>
      </w:r>
      <w:r>
        <w:rPr>
          <w:color w:val="404040"/>
          <w:spacing w:val="-9"/>
          <w:sz w:val="28"/>
        </w:rPr>
        <w:t> </w:t>
      </w:r>
      <w:r>
        <w:rPr>
          <w:color w:val="404040"/>
          <w:sz w:val="28"/>
        </w:rPr>
        <w:t>process</w:t>
      </w:r>
      <w:r>
        <w:rPr>
          <w:color w:val="404040"/>
          <w:spacing w:val="-9"/>
          <w:sz w:val="28"/>
        </w:rPr>
        <w:t> </w:t>
      </w:r>
      <w:r>
        <w:rPr>
          <w:color w:val="404040"/>
          <w:sz w:val="28"/>
        </w:rPr>
        <w:t>if</w:t>
      </w:r>
      <w:r>
        <w:rPr>
          <w:color w:val="404040"/>
          <w:spacing w:val="-8"/>
          <w:sz w:val="28"/>
        </w:rPr>
        <w:t> </w:t>
      </w:r>
      <w:r>
        <w:rPr>
          <w:color w:val="404040"/>
          <w:sz w:val="28"/>
        </w:rPr>
        <w:t>billed services significantly exceed the anticipated charges outlined in the good faith estimate.</w:t>
      </w:r>
    </w:p>
    <w:p>
      <w:pPr>
        <w:pStyle w:val="ListParagraph"/>
        <w:numPr>
          <w:ilvl w:val="0"/>
          <w:numId w:val="45"/>
        </w:numPr>
        <w:tabs>
          <w:tab w:pos="1080" w:val="left" w:leader="none"/>
        </w:tabs>
        <w:spacing w:line="223" w:lineRule="auto" w:before="313" w:after="0"/>
        <w:ind w:left="1080" w:right="937" w:hanging="360"/>
        <w:jc w:val="both"/>
        <w:rPr>
          <w:sz w:val="28"/>
        </w:rPr>
      </w:pPr>
      <w:r>
        <w:rPr>
          <w:color w:val="404040"/>
          <w:sz w:val="28"/>
        </w:rPr>
        <w:t>The</w:t>
      </w:r>
      <w:r>
        <w:rPr>
          <w:color w:val="404040"/>
          <w:spacing w:val="-1"/>
          <w:sz w:val="28"/>
        </w:rPr>
        <w:t> </w:t>
      </w:r>
      <w:r>
        <w:rPr>
          <w:color w:val="404040"/>
          <w:sz w:val="28"/>
        </w:rPr>
        <w:t>good faith estimate</w:t>
      </w:r>
      <w:r>
        <w:rPr>
          <w:color w:val="404040"/>
          <w:spacing w:val="-1"/>
          <w:sz w:val="28"/>
        </w:rPr>
        <w:t> </w:t>
      </w:r>
      <w:r>
        <w:rPr>
          <w:color w:val="404040"/>
          <w:sz w:val="28"/>
        </w:rPr>
        <w:t>is in no way a</w:t>
      </w:r>
      <w:r>
        <w:rPr>
          <w:color w:val="404040"/>
          <w:spacing w:val="-1"/>
          <w:sz w:val="28"/>
        </w:rPr>
        <w:t> </w:t>
      </w:r>
      <w:r>
        <w:rPr>
          <w:color w:val="404040"/>
          <w:sz w:val="28"/>
        </w:rPr>
        <w:t>contract and the</w:t>
      </w:r>
      <w:r>
        <w:rPr>
          <w:color w:val="404040"/>
          <w:spacing w:val="-1"/>
          <w:sz w:val="28"/>
        </w:rPr>
        <w:t> </w:t>
      </w:r>
      <w:r>
        <w:rPr>
          <w:color w:val="404040"/>
          <w:sz w:val="28"/>
        </w:rPr>
        <w:t>patient/client is</w:t>
      </w:r>
      <w:r>
        <w:rPr>
          <w:color w:val="404040"/>
          <w:spacing w:val="-3"/>
          <w:sz w:val="28"/>
        </w:rPr>
        <w:t> </w:t>
      </w:r>
      <w:r>
        <w:rPr>
          <w:color w:val="404040"/>
          <w:sz w:val="28"/>
        </w:rPr>
        <w:t>no</w:t>
      </w:r>
      <w:r>
        <w:rPr>
          <w:color w:val="404040"/>
          <w:spacing w:val="-3"/>
          <w:sz w:val="28"/>
        </w:rPr>
        <w:t> </w:t>
      </w:r>
      <w:r>
        <w:rPr>
          <w:color w:val="404040"/>
          <w:sz w:val="28"/>
        </w:rPr>
        <w:t>way</w:t>
      </w:r>
      <w:r>
        <w:rPr>
          <w:color w:val="404040"/>
          <w:spacing w:val="-3"/>
          <w:sz w:val="28"/>
        </w:rPr>
        <w:t> </w:t>
      </w:r>
      <w:r>
        <w:rPr>
          <w:color w:val="404040"/>
          <w:sz w:val="28"/>
        </w:rPr>
        <w:t>obligated</w:t>
      </w:r>
      <w:r>
        <w:rPr>
          <w:color w:val="404040"/>
          <w:spacing w:val="-3"/>
          <w:sz w:val="28"/>
        </w:rPr>
        <w:t> </w:t>
      </w:r>
      <w:r>
        <w:rPr>
          <w:color w:val="404040"/>
          <w:sz w:val="28"/>
        </w:rPr>
        <w:t>to</w:t>
      </w:r>
      <w:r>
        <w:rPr>
          <w:color w:val="404040"/>
          <w:spacing w:val="-3"/>
          <w:sz w:val="28"/>
        </w:rPr>
        <w:t> </w:t>
      </w:r>
      <w:r>
        <w:rPr>
          <w:color w:val="404040"/>
          <w:sz w:val="28"/>
        </w:rPr>
        <w:t>access</w:t>
      </w:r>
      <w:r>
        <w:rPr>
          <w:color w:val="404040"/>
          <w:spacing w:val="-3"/>
          <w:sz w:val="28"/>
        </w:rPr>
        <w:t> </w:t>
      </w:r>
      <w:r>
        <w:rPr>
          <w:color w:val="404040"/>
          <w:sz w:val="28"/>
        </w:rPr>
        <w:t>any</w:t>
      </w:r>
      <w:r>
        <w:rPr>
          <w:color w:val="404040"/>
          <w:spacing w:val="-3"/>
          <w:sz w:val="28"/>
        </w:rPr>
        <w:t> </w:t>
      </w:r>
      <w:r>
        <w:rPr>
          <w:color w:val="404040"/>
          <w:sz w:val="28"/>
        </w:rPr>
        <w:t>services</w:t>
      </w:r>
      <w:r>
        <w:rPr>
          <w:color w:val="404040"/>
          <w:spacing w:val="-3"/>
          <w:sz w:val="28"/>
        </w:rPr>
        <w:t> </w:t>
      </w:r>
      <w:r>
        <w:rPr>
          <w:color w:val="404040"/>
          <w:sz w:val="28"/>
        </w:rPr>
        <w:t>specified</w:t>
      </w:r>
      <w:r>
        <w:rPr>
          <w:color w:val="404040"/>
          <w:spacing w:val="-3"/>
          <w:sz w:val="28"/>
        </w:rPr>
        <w:t> </w:t>
      </w:r>
      <w:r>
        <w:rPr>
          <w:color w:val="404040"/>
          <w:sz w:val="28"/>
        </w:rPr>
        <w:t>in</w:t>
      </w:r>
      <w:r>
        <w:rPr>
          <w:color w:val="404040"/>
          <w:spacing w:val="-3"/>
          <w:sz w:val="28"/>
        </w:rPr>
        <w:t> </w:t>
      </w:r>
      <w:r>
        <w:rPr>
          <w:color w:val="404040"/>
          <w:sz w:val="28"/>
        </w:rPr>
        <w:t>the</w:t>
      </w:r>
      <w:r>
        <w:rPr>
          <w:color w:val="404040"/>
          <w:spacing w:val="-4"/>
          <w:sz w:val="28"/>
        </w:rPr>
        <w:t> </w:t>
      </w:r>
      <w:r>
        <w:rPr>
          <w:color w:val="404040"/>
          <w:sz w:val="28"/>
        </w:rPr>
        <w:t>good</w:t>
      </w:r>
      <w:r>
        <w:rPr>
          <w:color w:val="404040"/>
          <w:spacing w:val="-3"/>
          <w:sz w:val="28"/>
        </w:rPr>
        <w:t> </w:t>
      </w:r>
      <w:r>
        <w:rPr>
          <w:color w:val="404040"/>
          <w:sz w:val="28"/>
        </w:rPr>
        <w:t>faith </w:t>
      </w:r>
      <w:r>
        <w:rPr>
          <w:color w:val="404040"/>
          <w:spacing w:val="-2"/>
          <w:sz w:val="28"/>
        </w:rPr>
        <w:t>estimate.</w:t>
      </w:r>
    </w:p>
    <w:p>
      <w:pPr>
        <w:pStyle w:val="BodyText"/>
        <w:spacing w:before="229"/>
        <w:ind w:left="1080" w:right="763" w:hanging="360"/>
      </w:pPr>
      <w:r>
        <w:rPr>
          <w:rFonts w:ascii="Segoe UI Symbol" w:hAnsi="Segoe UI Symbol"/>
          <w:color w:val="404040"/>
          <w:position w:val="2"/>
        </w:rPr>
        <w:t>➡</w:t>
      </w:r>
      <w:r>
        <w:rPr>
          <w:rFonts w:ascii="Segoe UI Symbol" w:hAnsi="Segoe UI Symbol"/>
          <w:color w:val="404040"/>
          <w:spacing w:val="26"/>
          <w:position w:val="2"/>
        </w:rPr>
        <w:t> </w:t>
      </w:r>
      <w:r>
        <w:rPr>
          <w:color w:val="404040"/>
        </w:rPr>
        <w:t>If</w:t>
      </w:r>
      <w:r>
        <w:rPr>
          <w:color w:val="404040"/>
          <w:spacing w:val="-14"/>
        </w:rPr>
        <w:t> </w:t>
      </w:r>
      <w:r>
        <w:rPr>
          <w:color w:val="404040"/>
        </w:rPr>
        <w:t>the</w:t>
      </w:r>
      <w:r>
        <w:rPr>
          <w:color w:val="404040"/>
          <w:spacing w:val="-16"/>
        </w:rPr>
        <w:t> </w:t>
      </w:r>
      <w:r>
        <w:rPr>
          <w:color w:val="404040"/>
        </w:rPr>
        <w:t>good</w:t>
      </w:r>
      <w:r>
        <w:rPr>
          <w:color w:val="404040"/>
          <w:spacing w:val="-14"/>
        </w:rPr>
        <w:t> </w:t>
      </w:r>
      <w:r>
        <w:rPr>
          <w:color w:val="404040"/>
        </w:rPr>
        <w:t>faith</w:t>
      </w:r>
      <w:r>
        <w:rPr>
          <w:color w:val="404040"/>
          <w:spacing w:val="-15"/>
        </w:rPr>
        <w:t> </w:t>
      </w:r>
      <w:r>
        <w:rPr>
          <w:color w:val="404040"/>
        </w:rPr>
        <w:t>estimate</w:t>
      </w:r>
      <w:r>
        <w:rPr>
          <w:color w:val="404040"/>
          <w:spacing w:val="-15"/>
        </w:rPr>
        <w:t> </w:t>
      </w:r>
      <w:r>
        <w:rPr>
          <w:color w:val="404040"/>
        </w:rPr>
        <w:t>requires</w:t>
      </w:r>
      <w:r>
        <w:rPr>
          <w:color w:val="404040"/>
          <w:spacing w:val="-15"/>
        </w:rPr>
        <w:t> </w:t>
      </w:r>
      <w:r>
        <w:rPr>
          <w:color w:val="404040"/>
        </w:rPr>
        <w:t>any</w:t>
      </w:r>
      <w:r>
        <w:rPr>
          <w:color w:val="404040"/>
          <w:spacing w:val="-14"/>
        </w:rPr>
        <w:t> </w:t>
      </w:r>
      <w:r>
        <w:rPr>
          <w:color w:val="404040"/>
        </w:rPr>
        <w:t>changes,</w:t>
      </w:r>
      <w:r>
        <w:rPr>
          <w:color w:val="404040"/>
          <w:spacing w:val="-15"/>
        </w:rPr>
        <w:t> </w:t>
      </w:r>
      <w:r>
        <w:rPr>
          <w:color w:val="404040"/>
        </w:rPr>
        <w:t>an</w:t>
      </w:r>
      <w:r>
        <w:rPr>
          <w:color w:val="404040"/>
          <w:spacing w:val="-14"/>
        </w:rPr>
        <w:t> </w:t>
      </w:r>
      <w:r>
        <w:rPr>
          <w:color w:val="404040"/>
        </w:rPr>
        <w:t>updated</w:t>
      </w:r>
      <w:r>
        <w:rPr>
          <w:color w:val="404040"/>
          <w:spacing w:val="-15"/>
        </w:rPr>
        <w:t> </w:t>
      </w:r>
      <w:r>
        <w:rPr>
          <w:color w:val="404040"/>
        </w:rPr>
        <w:t>good</w:t>
      </w:r>
      <w:r>
        <w:rPr>
          <w:color w:val="404040"/>
          <w:spacing w:val="-14"/>
        </w:rPr>
        <w:t> </w:t>
      </w:r>
      <w:r>
        <w:rPr>
          <w:color w:val="404040"/>
        </w:rPr>
        <w:t>faith estimate must be provided to the patient/client no later than one business day before the scheduled service.</w:t>
      </w:r>
    </w:p>
    <w:p>
      <w:pPr>
        <w:pStyle w:val="BodyText"/>
        <w:spacing w:before="228"/>
        <w:ind w:left="1080" w:right="763"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If there is a change in the provider(s) identified on the good faith estimate</w:t>
      </w:r>
      <w:r>
        <w:rPr>
          <w:color w:val="404040"/>
          <w:spacing w:val="-8"/>
        </w:rPr>
        <w:t> </w:t>
      </w:r>
      <w:r>
        <w:rPr>
          <w:color w:val="404040"/>
        </w:rPr>
        <w:t>less</w:t>
      </w:r>
      <w:r>
        <w:rPr>
          <w:color w:val="404040"/>
          <w:spacing w:val="-7"/>
        </w:rPr>
        <w:t> </w:t>
      </w:r>
      <w:r>
        <w:rPr>
          <w:color w:val="404040"/>
        </w:rPr>
        <w:t>than</w:t>
      </w:r>
      <w:r>
        <w:rPr>
          <w:color w:val="404040"/>
          <w:spacing w:val="-8"/>
        </w:rPr>
        <w:t> </w:t>
      </w:r>
      <w:r>
        <w:rPr>
          <w:color w:val="404040"/>
        </w:rPr>
        <w:t>one</w:t>
      </w:r>
      <w:r>
        <w:rPr>
          <w:color w:val="404040"/>
          <w:spacing w:val="-9"/>
        </w:rPr>
        <w:t> </w:t>
      </w:r>
      <w:r>
        <w:rPr>
          <w:color w:val="404040"/>
        </w:rPr>
        <w:t>business</w:t>
      </w:r>
      <w:r>
        <w:rPr>
          <w:color w:val="404040"/>
          <w:spacing w:val="-7"/>
        </w:rPr>
        <w:t> </w:t>
      </w:r>
      <w:r>
        <w:rPr>
          <w:color w:val="404040"/>
        </w:rPr>
        <w:t>day</w:t>
      </w:r>
      <w:r>
        <w:rPr>
          <w:color w:val="404040"/>
          <w:spacing w:val="-8"/>
        </w:rPr>
        <w:t> </w:t>
      </w:r>
      <w:r>
        <w:rPr>
          <w:color w:val="404040"/>
        </w:rPr>
        <w:t>prior</w:t>
      </w:r>
      <w:r>
        <w:rPr>
          <w:color w:val="404040"/>
          <w:spacing w:val="-8"/>
        </w:rPr>
        <w:t> </w:t>
      </w:r>
      <w:r>
        <w:rPr>
          <w:color w:val="404040"/>
        </w:rPr>
        <w:t>to</w:t>
      </w:r>
      <w:r>
        <w:rPr>
          <w:color w:val="404040"/>
          <w:spacing w:val="-7"/>
        </w:rPr>
        <w:t> </w:t>
      </w:r>
      <w:r>
        <w:rPr>
          <w:color w:val="404040"/>
        </w:rPr>
        <w:t>the</w:t>
      </w:r>
      <w:r>
        <w:rPr>
          <w:color w:val="404040"/>
          <w:spacing w:val="-9"/>
        </w:rPr>
        <w:t> </w:t>
      </w:r>
      <w:r>
        <w:rPr>
          <w:color w:val="404040"/>
        </w:rPr>
        <w:t>scheduled</w:t>
      </w:r>
      <w:r>
        <w:rPr>
          <w:color w:val="404040"/>
          <w:spacing w:val="-8"/>
        </w:rPr>
        <w:t> </w:t>
      </w:r>
      <w:r>
        <w:rPr>
          <w:color w:val="404040"/>
        </w:rPr>
        <w:t>service,</w:t>
      </w:r>
      <w:r>
        <w:rPr>
          <w:color w:val="404040"/>
          <w:spacing w:val="-8"/>
        </w:rPr>
        <w:t> </w:t>
      </w:r>
      <w:r>
        <w:rPr>
          <w:color w:val="404040"/>
        </w:rPr>
        <w:t>any replacement</w:t>
      </w:r>
      <w:r>
        <w:rPr>
          <w:color w:val="404040"/>
          <w:spacing w:val="-14"/>
        </w:rPr>
        <w:t> </w:t>
      </w:r>
      <w:r>
        <w:rPr>
          <w:color w:val="404040"/>
        </w:rPr>
        <w:t>provider(s)</w:t>
      </w:r>
      <w:r>
        <w:rPr>
          <w:color w:val="404040"/>
          <w:spacing w:val="-13"/>
        </w:rPr>
        <w:t> </w:t>
      </w:r>
      <w:r>
        <w:rPr>
          <w:color w:val="404040"/>
        </w:rPr>
        <w:t>must</w:t>
      </w:r>
      <w:r>
        <w:rPr>
          <w:color w:val="404040"/>
          <w:spacing w:val="-12"/>
        </w:rPr>
        <w:t> </w:t>
      </w:r>
      <w:r>
        <w:rPr>
          <w:color w:val="404040"/>
        </w:rPr>
        <w:t>accept</w:t>
      </w:r>
      <w:r>
        <w:rPr>
          <w:color w:val="404040"/>
          <w:spacing w:val="-13"/>
        </w:rPr>
        <w:t> </w:t>
      </w:r>
      <w:r>
        <w:rPr>
          <w:color w:val="404040"/>
        </w:rPr>
        <w:t>the</w:t>
      </w:r>
      <w:r>
        <w:rPr>
          <w:color w:val="404040"/>
          <w:spacing w:val="-14"/>
        </w:rPr>
        <w:t> </w:t>
      </w:r>
      <w:r>
        <w:rPr>
          <w:color w:val="404040"/>
        </w:rPr>
        <w:t>anticipated</w:t>
      </w:r>
      <w:r>
        <w:rPr>
          <w:color w:val="404040"/>
          <w:spacing w:val="-12"/>
        </w:rPr>
        <w:t> </w:t>
      </w:r>
      <w:r>
        <w:rPr>
          <w:color w:val="404040"/>
        </w:rPr>
        <w:t>charges</w:t>
      </w:r>
      <w:r>
        <w:rPr>
          <w:color w:val="404040"/>
          <w:spacing w:val="-13"/>
        </w:rPr>
        <w:t> </w:t>
      </w:r>
      <w:r>
        <w:rPr>
          <w:color w:val="404040"/>
        </w:rPr>
        <w:t>identified in the good faith estimate.</w:t>
      </w:r>
    </w:p>
    <w:p>
      <w:pPr>
        <w:pStyle w:val="BodyText"/>
        <w:spacing w:before="301"/>
        <w:ind w:right="763"/>
      </w:pPr>
      <w:r>
        <w:rPr>
          <w:color w:val="404040"/>
        </w:rPr>
        <w:t>Behavioral</w:t>
      </w:r>
      <w:r>
        <w:rPr>
          <w:color w:val="404040"/>
          <w:spacing w:val="-1"/>
        </w:rPr>
        <w:t> </w:t>
      </w:r>
      <w:r>
        <w:rPr>
          <w:color w:val="404040"/>
        </w:rPr>
        <w:t>health</w:t>
      </w:r>
      <w:r>
        <w:rPr>
          <w:color w:val="404040"/>
          <w:spacing w:val="-1"/>
        </w:rPr>
        <w:t> </w:t>
      </w:r>
      <w:r>
        <w:rPr>
          <w:color w:val="404040"/>
        </w:rPr>
        <w:t>providers</w:t>
      </w:r>
      <w:r>
        <w:rPr>
          <w:color w:val="404040"/>
          <w:spacing w:val="-1"/>
        </w:rPr>
        <w:t> </w:t>
      </w:r>
      <w:r>
        <w:rPr>
          <w:color w:val="404040"/>
        </w:rPr>
        <w:t>such</w:t>
      </w:r>
      <w:r>
        <w:rPr>
          <w:color w:val="404040"/>
          <w:spacing w:val="-1"/>
        </w:rPr>
        <w:t> </w:t>
      </w:r>
      <w:r>
        <w:rPr>
          <w:color w:val="404040"/>
        </w:rPr>
        <w:t>as</w:t>
      </w:r>
      <w:r>
        <w:rPr>
          <w:color w:val="404040"/>
          <w:spacing w:val="-1"/>
        </w:rPr>
        <w:t> </w:t>
      </w:r>
      <w:r>
        <w:rPr>
          <w:color w:val="404040"/>
        </w:rPr>
        <w:t>MFTs,</w:t>
      </w:r>
      <w:r>
        <w:rPr>
          <w:color w:val="404040"/>
          <w:spacing w:val="-1"/>
        </w:rPr>
        <w:t> </w:t>
      </w:r>
      <w:r>
        <w:rPr>
          <w:color w:val="404040"/>
        </w:rPr>
        <w:t>LCSW’s,</w:t>
      </w:r>
      <w:r>
        <w:rPr>
          <w:color w:val="404040"/>
          <w:spacing w:val="-1"/>
        </w:rPr>
        <w:t> </w:t>
      </w:r>
      <w:r>
        <w:rPr>
          <w:color w:val="404040"/>
        </w:rPr>
        <w:t>LPC’s,</w:t>
      </w:r>
      <w:r>
        <w:rPr>
          <w:color w:val="404040"/>
          <w:spacing w:val="-1"/>
        </w:rPr>
        <w:t> </w:t>
      </w:r>
      <w:r>
        <w:rPr>
          <w:color w:val="404040"/>
        </w:rPr>
        <w:t>and</w:t>
      </w:r>
      <w:r>
        <w:rPr>
          <w:color w:val="404040"/>
          <w:spacing w:val="-1"/>
        </w:rPr>
        <w:t> </w:t>
      </w:r>
      <w:r>
        <w:rPr>
          <w:color w:val="404040"/>
        </w:rPr>
        <w:t>LEP’s</w:t>
      </w:r>
      <w:r>
        <w:rPr>
          <w:color w:val="404040"/>
          <w:spacing w:val="-1"/>
        </w:rPr>
        <w:t> </w:t>
      </w:r>
      <w:r>
        <w:rPr>
          <w:color w:val="404040"/>
        </w:rPr>
        <w:t>are required</w:t>
      </w:r>
      <w:r>
        <w:rPr>
          <w:color w:val="404040"/>
          <w:spacing w:val="-9"/>
        </w:rPr>
        <w:t> </w:t>
      </w:r>
      <w:r>
        <w:rPr>
          <w:color w:val="404040"/>
        </w:rPr>
        <w:t>to</w:t>
      </w:r>
      <w:r>
        <w:rPr>
          <w:color w:val="404040"/>
          <w:spacing w:val="-8"/>
        </w:rPr>
        <w:t> </w:t>
      </w:r>
      <w:r>
        <w:rPr>
          <w:color w:val="404040"/>
        </w:rPr>
        <w:t>disclose</w:t>
      </w:r>
      <w:r>
        <w:rPr>
          <w:color w:val="404040"/>
          <w:spacing w:val="-9"/>
        </w:rPr>
        <w:t> </w:t>
      </w:r>
      <w:r>
        <w:rPr>
          <w:color w:val="404040"/>
        </w:rPr>
        <w:t>fees</w:t>
      </w:r>
      <w:r>
        <w:rPr>
          <w:color w:val="404040"/>
          <w:spacing w:val="-9"/>
        </w:rPr>
        <w:t> </w:t>
      </w:r>
      <w:r>
        <w:rPr>
          <w:color w:val="404040"/>
        </w:rPr>
        <w:t>to</w:t>
      </w:r>
      <w:r>
        <w:rPr>
          <w:color w:val="404040"/>
          <w:spacing w:val="-8"/>
        </w:rPr>
        <w:t> </w:t>
      </w:r>
      <w:r>
        <w:rPr>
          <w:color w:val="404040"/>
        </w:rPr>
        <w:t>clients.</w:t>
      </w:r>
      <w:r>
        <w:rPr>
          <w:color w:val="404040"/>
          <w:spacing w:val="-8"/>
        </w:rPr>
        <w:t> </w:t>
      </w:r>
      <w:r>
        <w:rPr>
          <w:color w:val="404040"/>
        </w:rPr>
        <w:t>Most</w:t>
      </w:r>
      <w:r>
        <w:rPr>
          <w:color w:val="404040"/>
          <w:spacing w:val="-8"/>
        </w:rPr>
        <w:t> </w:t>
      </w:r>
      <w:r>
        <w:rPr>
          <w:color w:val="404040"/>
        </w:rPr>
        <w:t>behavioral</w:t>
      </w:r>
      <w:r>
        <w:rPr>
          <w:color w:val="404040"/>
          <w:spacing w:val="-9"/>
        </w:rPr>
        <w:t> </w:t>
      </w:r>
      <w:r>
        <w:rPr>
          <w:color w:val="404040"/>
        </w:rPr>
        <w:t>health</w:t>
      </w:r>
      <w:r>
        <w:rPr>
          <w:color w:val="404040"/>
          <w:spacing w:val="-8"/>
        </w:rPr>
        <w:t> </w:t>
      </w:r>
      <w:r>
        <w:rPr>
          <w:color w:val="404040"/>
        </w:rPr>
        <w:t>providers</w:t>
      </w:r>
      <w:r>
        <w:rPr>
          <w:color w:val="404040"/>
          <w:spacing w:val="-9"/>
        </w:rPr>
        <w:t> </w:t>
      </w:r>
      <w:r>
        <w:rPr>
          <w:color w:val="404040"/>
        </w:rPr>
        <w:t>specify their</w:t>
      </w:r>
      <w:r>
        <w:rPr>
          <w:color w:val="404040"/>
          <w:spacing w:val="-5"/>
        </w:rPr>
        <w:t> </w:t>
      </w:r>
      <w:r>
        <w:rPr>
          <w:color w:val="404040"/>
        </w:rPr>
        <w:t>fees</w:t>
      </w:r>
      <w:r>
        <w:rPr>
          <w:color w:val="404040"/>
          <w:spacing w:val="-5"/>
        </w:rPr>
        <w:t> </w:t>
      </w:r>
      <w:r>
        <w:rPr>
          <w:color w:val="404040"/>
        </w:rPr>
        <w:t>in</w:t>
      </w:r>
      <w:r>
        <w:rPr>
          <w:color w:val="404040"/>
          <w:spacing w:val="-4"/>
        </w:rPr>
        <w:t> </w:t>
      </w:r>
      <w:r>
        <w:rPr>
          <w:color w:val="404040"/>
        </w:rPr>
        <w:t>their</w:t>
      </w:r>
      <w:r>
        <w:rPr>
          <w:color w:val="404040"/>
          <w:spacing w:val="-5"/>
        </w:rPr>
        <w:t> </w:t>
      </w:r>
      <w:r>
        <w:rPr>
          <w:color w:val="404040"/>
        </w:rPr>
        <w:t>informed</w:t>
      </w:r>
      <w:r>
        <w:rPr>
          <w:color w:val="404040"/>
          <w:spacing w:val="-5"/>
        </w:rPr>
        <w:t> </w:t>
      </w:r>
      <w:r>
        <w:rPr>
          <w:color w:val="404040"/>
        </w:rPr>
        <w:t>consent</w:t>
      </w:r>
      <w:r>
        <w:rPr>
          <w:color w:val="404040"/>
          <w:spacing w:val="-5"/>
        </w:rPr>
        <w:t> </w:t>
      </w:r>
      <w:r>
        <w:rPr>
          <w:color w:val="404040"/>
        </w:rPr>
        <w:t>(and</w:t>
      </w:r>
      <w:r>
        <w:rPr>
          <w:color w:val="404040"/>
          <w:spacing w:val="-5"/>
        </w:rPr>
        <w:t> </w:t>
      </w:r>
      <w:r>
        <w:rPr>
          <w:color w:val="404040"/>
        </w:rPr>
        <w:t>other</w:t>
      </w:r>
      <w:r>
        <w:rPr>
          <w:color w:val="404040"/>
          <w:spacing w:val="-5"/>
        </w:rPr>
        <w:t> </w:t>
      </w:r>
      <w:r>
        <w:rPr>
          <w:color w:val="404040"/>
        </w:rPr>
        <w:t>intake</w:t>
      </w:r>
      <w:r>
        <w:rPr>
          <w:color w:val="404040"/>
          <w:spacing w:val="-6"/>
        </w:rPr>
        <w:t> </w:t>
      </w:r>
      <w:r>
        <w:rPr>
          <w:color w:val="404040"/>
        </w:rPr>
        <w:t>documents)</w:t>
      </w:r>
      <w:r>
        <w:rPr>
          <w:color w:val="404040"/>
          <w:spacing w:val="-5"/>
        </w:rPr>
        <w:t> </w:t>
      </w:r>
      <w:r>
        <w:rPr>
          <w:color w:val="404040"/>
        </w:rPr>
        <w:t>in</w:t>
      </w:r>
      <w:r>
        <w:rPr>
          <w:color w:val="404040"/>
          <w:spacing w:val="-4"/>
        </w:rPr>
        <w:t> </w:t>
      </w:r>
      <w:r>
        <w:rPr>
          <w:color w:val="404040"/>
        </w:rPr>
        <w:t>order</w:t>
      </w:r>
      <w:r>
        <w:rPr>
          <w:color w:val="404040"/>
          <w:spacing w:val="-5"/>
        </w:rPr>
        <w:t> </w:t>
      </w:r>
      <w:r>
        <w:rPr>
          <w:color w:val="404040"/>
        </w:rPr>
        <w:t>to provide realistic expectations for the cleint. Effective January 1st, 2021 behavioral health providers must additionally include the following with current and future patients/clients:</w:t>
      </w:r>
    </w:p>
    <w:p>
      <w:pPr>
        <w:pStyle w:val="BodyText"/>
        <w:spacing w:before="36"/>
        <w:ind w:left="0"/>
      </w:pPr>
    </w:p>
    <w:p>
      <w:pPr>
        <w:pStyle w:val="ListParagraph"/>
        <w:numPr>
          <w:ilvl w:val="0"/>
          <w:numId w:val="46"/>
        </w:numPr>
        <w:tabs>
          <w:tab w:pos="707" w:val="left" w:leader="none"/>
          <w:tab w:pos="709" w:val="left" w:leader="none"/>
        </w:tabs>
        <w:spacing w:line="187" w:lineRule="auto" w:before="1" w:after="0"/>
        <w:ind w:left="709" w:right="784" w:hanging="350"/>
        <w:jc w:val="left"/>
        <w:rPr>
          <w:sz w:val="28"/>
        </w:rPr>
      </w:pPr>
      <w:r>
        <w:rPr>
          <w:color w:val="404040"/>
          <w:sz w:val="28"/>
        </w:rPr>
        <w:t>Determination</w:t>
      </w:r>
      <w:r>
        <w:rPr>
          <w:color w:val="404040"/>
          <w:spacing w:val="-9"/>
          <w:sz w:val="28"/>
        </w:rPr>
        <w:t> </w:t>
      </w:r>
      <w:r>
        <w:rPr>
          <w:color w:val="404040"/>
          <w:sz w:val="28"/>
        </w:rPr>
        <w:t>of</w:t>
      </w:r>
      <w:r>
        <w:rPr>
          <w:color w:val="404040"/>
          <w:spacing w:val="-8"/>
          <w:sz w:val="28"/>
        </w:rPr>
        <w:t> </w:t>
      </w:r>
      <w:r>
        <w:rPr>
          <w:color w:val="404040"/>
          <w:sz w:val="28"/>
        </w:rPr>
        <w:t>health</w:t>
      </w:r>
      <w:r>
        <w:rPr>
          <w:color w:val="404040"/>
          <w:spacing w:val="-8"/>
          <w:sz w:val="28"/>
        </w:rPr>
        <w:t> </w:t>
      </w:r>
      <w:r>
        <w:rPr>
          <w:color w:val="404040"/>
          <w:sz w:val="28"/>
        </w:rPr>
        <w:t>insurance</w:t>
      </w:r>
      <w:r>
        <w:rPr>
          <w:color w:val="404040"/>
          <w:spacing w:val="-10"/>
          <w:sz w:val="28"/>
        </w:rPr>
        <w:t> </w:t>
      </w:r>
      <w:r>
        <w:rPr>
          <w:color w:val="404040"/>
          <w:sz w:val="28"/>
        </w:rPr>
        <w:t>coverage</w:t>
      </w:r>
      <w:r>
        <w:rPr>
          <w:color w:val="404040"/>
          <w:spacing w:val="-10"/>
          <w:sz w:val="28"/>
        </w:rPr>
        <w:t> </w:t>
      </w:r>
      <w:r>
        <w:rPr>
          <w:color w:val="404040"/>
          <w:sz w:val="28"/>
        </w:rPr>
        <w:t>status</w:t>
      </w:r>
      <w:r>
        <w:rPr>
          <w:color w:val="404040"/>
          <w:spacing w:val="-8"/>
          <w:sz w:val="28"/>
        </w:rPr>
        <w:t> </w:t>
      </w:r>
      <w:r>
        <w:rPr>
          <w:color w:val="404040"/>
          <w:sz w:val="28"/>
        </w:rPr>
        <w:t>and</w:t>
      </w:r>
      <w:r>
        <w:rPr>
          <w:color w:val="404040"/>
          <w:spacing w:val="-8"/>
          <w:sz w:val="28"/>
        </w:rPr>
        <w:t> </w:t>
      </w:r>
      <w:r>
        <w:rPr>
          <w:color w:val="404040"/>
          <w:sz w:val="28"/>
        </w:rPr>
        <w:t>if</w:t>
      </w:r>
      <w:r>
        <w:rPr>
          <w:color w:val="404040"/>
          <w:spacing w:val="-8"/>
          <w:sz w:val="28"/>
        </w:rPr>
        <w:t> </w:t>
      </w:r>
      <w:r>
        <w:rPr>
          <w:color w:val="404040"/>
          <w:sz w:val="28"/>
        </w:rPr>
        <w:t>the</w:t>
      </w:r>
      <w:r>
        <w:rPr>
          <w:color w:val="404040"/>
          <w:spacing w:val="-10"/>
          <w:sz w:val="28"/>
        </w:rPr>
        <w:t> </w:t>
      </w:r>
      <w:r>
        <w:rPr>
          <w:color w:val="404040"/>
          <w:sz w:val="28"/>
        </w:rPr>
        <w:t>patient/client will be submitting a claim for the service(s)</w:t>
      </w:r>
    </w:p>
    <w:p>
      <w:pPr>
        <w:pStyle w:val="BodyText"/>
        <w:spacing w:before="16"/>
        <w:ind w:left="0"/>
      </w:pPr>
    </w:p>
    <w:p>
      <w:pPr>
        <w:pStyle w:val="ListParagraph"/>
        <w:numPr>
          <w:ilvl w:val="0"/>
          <w:numId w:val="46"/>
        </w:numPr>
        <w:tabs>
          <w:tab w:pos="707" w:val="left" w:leader="none"/>
          <w:tab w:pos="709" w:val="left" w:leader="none"/>
        </w:tabs>
        <w:spacing w:line="187" w:lineRule="auto" w:before="0" w:after="0"/>
        <w:ind w:left="709" w:right="830" w:hanging="350"/>
        <w:jc w:val="left"/>
        <w:rPr>
          <w:sz w:val="28"/>
        </w:rPr>
      </w:pPr>
      <w:r>
        <w:rPr>
          <w:color w:val="404040"/>
          <w:sz w:val="28"/>
        </w:rPr>
        <w:t>Provide</w:t>
      </w:r>
      <w:r>
        <w:rPr>
          <w:color w:val="404040"/>
          <w:spacing w:val="-10"/>
          <w:sz w:val="28"/>
        </w:rPr>
        <w:t> </w:t>
      </w:r>
      <w:r>
        <w:rPr>
          <w:color w:val="404040"/>
          <w:sz w:val="28"/>
        </w:rPr>
        <w:t>a</w:t>
      </w:r>
      <w:r>
        <w:rPr>
          <w:color w:val="404040"/>
          <w:spacing w:val="-9"/>
          <w:sz w:val="28"/>
        </w:rPr>
        <w:t> </w:t>
      </w:r>
      <w:r>
        <w:rPr>
          <w:color w:val="404040"/>
          <w:sz w:val="28"/>
        </w:rPr>
        <w:t>written</w:t>
      </w:r>
      <w:r>
        <w:rPr>
          <w:color w:val="404040"/>
          <w:spacing w:val="-9"/>
          <w:sz w:val="28"/>
        </w:rPr>
        <w:t> </w:t>
      </w:r>
      <w:r>
        <w:rPr>
          <w:color w:val="404040"/>
          <w:sz w:val="28"/>
        </w:rPr>
        <w:t>document</w:t>
      </w:r>
      <w:r>
        <w:rPr>
          <w:color w:val="404040"/>
          <w:spacing w:val="-10"/>
          <w:sz w:val="28"/>
        </w:rPr>
        <w:t> </w:t>
      </w:r>
      <w:r>
        <w:rPr>
          <w:color w:val="404040"/>
          <w:sz w:val="28"/>
        </w:rPr>
        <w:t>for</w:t>
      </w:r>
      <w:r>
        <w:rPr>
          <w:color w:val="404040"/>
          <w:spacing w:val="-8"/>
          <w:sz w:val="28"/>
        </w:rPr>
        <w:t> </w:t>
      </w:r>
      <w:r>
        <w:rPr>
          <w:color w:val="404040"/>
          <w:sz w:val="28"/>
        </w:rPr>
        <w:t>all</w:t>
      </w:r>
      <w:r>
        <w:rPr>
          <w:color w:val="404040"/>
          <w:spacing w:val="-8"/>
          <w:sz w:val="28"/>
        </w:rPr>
        <w:t> </w:t>
      </w:r>
      <w:r>
        <w:rPr>
          <w:color w:val="404040"/>
          <w:sz w:val="28"/>
        </w:rPr>
        <w:t>uninsured</w:t>
      </w:r>
      <w:r>
        <w:rPr>
          <w:color w:val="404040"/>
          <w:spacing w:val="-9"/>
          <w:sz w:val="28"/>
        </w:rPr>
        <w:t> </w:t>
      </w:r>
      <w:r>
        <w:rPr>
          <w:color w:val="404040"/>
          <w:sz w:val="28"/>
        </w:rPr>
        <w:t>and</w:t>
      </w:r>
      <w:r>
        <w:rPr>
          <w:color w:val="404040"/>
          <w:spacing w:val="-8"/>
          <w:sz w:val="28"/>
        </w:rPr>
        <w:t> </w:t>
      </w:r>
      <w:r>
        <w:rPr>
          <w:color w:val="404040"/>
          <w:sz w:val="28"/>
        </w:rPr>
        <w:t>self-pay</w:t>
      </w:r>
      <w:r>
        <w:rPr>
          <w:color w:val="404040"/>
          <w:spacing w:val="-9"/>
          <w:sz w:val="28"/>
        </w:rPr>
        <w:t> </w:t>
      </w:r>
      <w:r>
        <w:rPr>
          <w:color w:val="404040"/>
          <w:sz w:val="28"/>
        </w:rPr>
        <w:t>patients/clients indicating that a good faith estimate of expected charges is available.</w:t>
      </w:r>
    </w:p>
    <w:p>
      <w:pPr>
        <w:pStyle w:val="BodyText"/>
        <w:spacing w:before="17"/>
        <w:ind w:left="0"/>
      </w:pPr>
    </w:p>
    <w:p>
      <w:pPr>
        <w:pStyle w:val="ListParagraph"/>
        <w:numPr>
          <w:ilvl w:val="0"/>
          <w:numId w:val="46"/>
        </w:numPr>
        <w:tabs>
          <w:tab w:pos="707" w:val="left" w:leader="none"/>
          <w:tab w:pos="709" w:val="left" w:leader="none"/>
        </w:tabs>
        <w:spacing w:line="187" w:lineRule="auto" w:before="0" w:after="0"/>
        <w:ind w:left="709" w:right="770" w:hanging="350"/>
        <w:jc w:val="left"/>
        <w:rPr>
          <w:sz w:val="28"/>
        </w:rPr>
      </w:pPr>
      <w:r>
        <w:rPr>
          <w:color w:val="404040"/>
          <w:sz w:val="28"/>
        </w:rPr>
        <w:t>Provide oral notification about the availability of a good faith estimate when</w:t>
      </w:r>
      <w:r>
        <w:rPr>
          <w:color w:val="404040"/>
          <w:spacing w:val="-10"/>
          <w:sz w:val="28"/>
        </w:rPr>
        <w:t> </w:t>
      </w:r>
      <w:r>
        <w:rPr>
          <w:color w:val="404040"/>
          <w:sz w:val="28"/>
        </w:rPr>
        <w:t>patients/clients</w:t>
      </w:r>
      <w:r>
        <w:rPr>
          <w:color w:val="404040"/>
          <w:spacing w:val="-10"/>
          <w:sz w:val="28"/>
        </w:rPr>
        <w:t> </w:t>
      </w:r>
      <w:r>
        <w:rPr>
          <w:color w:val="404040"/>
          <w:sz w:val="28"/>
        </w:rPr>
        <w:t>schedule</w:t>
      </w:r>
      <w:r>
        <w:rPr>
          <w:color w:val="404040"/>
          <w:spacing w:val="-11"/>
          <w:sz w:val="28"/>
        </w:rPr>
        <w:t> </w:t>
      </w:r>
      <w:r>
        <w:rPr>
          <w:color w:val="404040"/>
          <w:sz w:val="28"/>
        </w:rPr>
        <w:t>services</w:t>
      </w:r>
      <w:r>
        <w:rPr>
          <w:color w:val="404040"/>
          <w:spacing w:val="-10"/>
          <w:sz w:val="28"/>
        </w:rPr>
        <w:t> </w:t>
      </w:r>
      <w:r>
        <w:rPr>
          <w:color w:val="404040"/>
          <w:sz w:val="28"/>
        </w:rPr>
        <w:t>and/or</w:t>
      </w:r>
      <w:r>
        <w:rPr>
          <w:color w:val="404040"/>
          <w:spacing w:val="-10"/>
          <w:sz w:val="28"/>
        </w:rPr>
        <w:t> </w:t>
      </w:r>
      <w:r>
        <w:rPr>
          <w:color w:val="404040"/>
          <w:sz w:val="28"/>
        </w:rPr>
        <w:t>have</w:t>
      </w:r>
      <w:r>
        <w:rPr>
          <w:color w:val="404040"/>
          <w:spacing w:val="-11"/>
          <w:sz w:val="28"/>
        </w:rPr>
        <w:t> </w:t>
      </w:r>
      <w:r>
        <w:rPr>
          <w:color w:val="404040"/>
          <w:sz w:val="28"/>
        </w:rPr>
        <w:t>questions</w:t>
      </w:r>
      <w:r>
        <w:rPr>
          <w:color w:val="404040"/>
          <w:spacing w:val="-9"/>
          <w:sz w:val="28"/>
        </w:rPr>
        <w:t> </w:t>
      </w:r>
      <w:r>
        <w:rPr>
          <w:color w:val="404040"/>
          <w:sz w:val="28"/>
        </w:rPr>
        <w:t>about</w:t>
      </w:r>
      <w:r>
        <w:rPr>
          <w:color w:val="404040"/>
          <w:spacing w:val="-11"/>
          <w:sz w:val="28"/>
        </w:rPr>
        <w:t> </w:t>
      </w:r>
      <w:r>
        <w:rPr>
          <w:color w:val="404040"/>
          <w:sz w:val="28"/>
        </w:rPr>
        <w:t>costs.</w:t>
      </w:r>
    </w:p>
    <w:p>
      <w:pPr>
        <w:pStyle w:val="ListParagraph"/>
        <w:numPr>
          <w:ilvl w:val="0"/>
          <w:numId w:val="46"/>
        </w:numPr>
        <w:tabs>
          <w:tab w:pos="707" w:val="left" w:leader="none"/>
          <w:tab w:pos="709" w:val="left" w:leader="none"/>
        </w:tabs>
        <w:spacing w:line="225" w:lineRule="auto" w:before="284" w:after="0"/>
        <w:ind w:left="709" w:right="777" w:hanging="350"/>
        <w:jc w:val="left"/>
        <w:rPr>
          <w:sz w:val="28"/>
        </w:rPr>
      </w:pPr>
      <w:r>
        <w:rPr>
          <w:color w:val="404040"/>
          <w:sz w:val="28"/>
        </w:rPr>
        <w:t>Provide a written good faith estimate either on paper or electronically depending on the patient/client’d preferred method of delivery. If the good faith estimate</w:t>
      </w:r>
      <w:r>
        <w:rPr>
          <w:color w:val="404040"/>
          <w:spacing w:val="-1"/>
          <w:sz w:val="28"/>
        </w:rPr>
        <w:t> </w:t>
      </w:r>
      <w:r>
        <w:rPr>
          <w:color w:val="404040"/>
          <w:sz w:val="28"/>
        </w:rPr>
        <w:t>is provided electronically, the</w:t>
      </w:r>
      <w:r>
        <w:rPr>
          <w:color w:val="404040"/>
          <w:spacing w:val="-1"/>
          <w:sz w:val="28"/>
        </w:rPr>
        <w:t> </w:t>
      </w:r>
      <w:r>
        <w:rPr>
          <w:color w:val="404040"/>
          <w:sz w:val="28"/>
        </w:rPr>
        <w:t>format must enable</w:t>
      </w:r>
      <w:r>
        <w:rPr>
          <w:color w:val="404040"/>
          <w:spacing w:val="-1"/>
          <w:sz w:val="28"/>
        </w:rPr>
        <w:t> </w:t>
      </w:r>
      <w:r>
        <w:rPr>
          <w:color w:val="404040"/>
          <w:sz w:val="28"/>
        </w:rPr>
        <w:t>the patient/client</w:t>
      </w:r>
      <w:r>
        <w:rPr>
          <w:color w:val="404040"/>
          <w:spacing w:val="-6"/>
          <w:sz w:val="28"/>
        </w:rPr>
        <w:t> </w:t>
      </w:r>
      <w:r>
        <w:rPr>
          <w:color w:val="404040"/>
          <w:sz w:val="28"/>
        </w:rPr>
        <w:t>to</w:t>
      </w:r>
      <w:r>
        <w:rPr>
          <w:color w:val="404040"/>
          <w:spacing w:val="-4"/>
          <w:sz w:val="28"/>
        </w:rPr>
        <w:t> </w:t>
      </w:r>
      <w:r>
        <w:rPr>
          <w:color w:val="404040"/>
          <w:sz w:val="28"/>
        </w:rPr>
        <w:t>save</w:t>
      </w:r>
      <w:r>
        <w:rPr>
          <w:color w:val="404040"/>
          <w:spacing w:val="-6"/>
          <w:sz w:val="28"/>
        </w:rPr>
        <w:t> </w:t>
      </w:r>
      <w:r>
        <w:rPr>
          <w:color w:val="404040"/>
          <w:sz w:val="28"/>
        </w:rPr>
        <w:t>and</w:t>
      </w:r>
      <w:r>
        <w:rPr>
          <w:color w:val="404040"/>
          <w:spacing w:val="-4"/>
          <w:sz w:val="28"/>
        </w:rPr>
        <w:t> </w:t>
      </w:r>
      <w:r>
        <w:rPr>
          <w:color w:val="404040"/>
          <w:sz w:val="28"/>
        </w:rPr>
        <w:t>print</w:t>
      </w:r>
      <w:r>
        <w:rPr>
          <w:color w:val="404040"/>
          <w:spacing w:val="-6"/>
          <w:sz w:val="28"/>
        </w:rPr>
        <w:t> </w:t>
      </w:r>
      <w:r>
        <w:rPr>
          <w:color w:val="404040"/>
          <w:sz w:val="28"/>
        </w:rPr>
        <w:t>the</w:t>
      </w:r>
      <w:r>
        <w:rPr>
          <w:color w:val="404040"/>
          <w:spacing w:val="-6"/>
          <w:sz w:val="28"/>
        </w:rPr>
        <w:t> </w:t>
      </w:r>
      <w:r>
        <w:rPr>
          <w:color w:val="404040"/>
          <w:sz w:val="28"/>
        </w:rPr>
        <w:t>document.</w:t>
      </w:r>
      <w:r>
        <w:rPr>
          <w:color w:val="404040"/>
          <w:spacing w:val="-5"/>
          <w:sz w:val="28"/>
        </w:rPr>
        <w:t> </w:t>
      </w:r>
      <w:r>
        <w:rPr>
          <w:color w:val="404040"/>
          <w:sz w:val="28"/>
        </w:rPr>
        <w:t>HHS</w:t>
      </w:r>
      <w:r>
        <w:rPr>
          <w:color w:val="404040"/>
          <w:spacing w:val="-5"/>
          <w:sz w:val="28"/>
        </w:rPr>
        <w:t> </w:t>
      </w:r>
      <w:r>
        <w:rPr>
          <w:color w:val="404040"/>
          <w:sz w:val="28"/>
        </w:rPr>
        <w:t>has</w:t>
      </w:r>
      <w:r>
        <w:rPr>
          <w:color w:val="404040"/>
          <w:spacing w:val="-5"/>
          <w:sz w:val="28"/>
        </w:rPr>
        <w:t> </w:t>
      </w:r>
      <w:r>
        <w:rPr>
          <w:color w:val="404040"/>
          <w:sz w:val="28"/>
        </w:rPr>
        <w:t>provided</w:t>
      </w:r>
      <w:r>
        <w:rPr>
          <w:color w:val="404040"/>
          <w:spacing w:val="-5"/>
          <w:sz w:val="28"/>
        </w:rPr>
        <w:t> </w:t>
      </w:r>
      <w:r>
        <w:rPr>
          <w:color w:val="404040"/>
          <w:sz w:val="28"/>
        </w:rPr>
        <w:t>a</w:t>
      </w:r>
      <w:r>
        <w:rPr>
          <w:color w:val="404040"/>
          <w:spacing w:val="-5"/>
          <w:sz w:val="28"/>
        </w:rPr>
        <w:t> </w:t>
      </w:r>
      <w:r>
        <w:rPr>
          <w:color w:val="404040"/>
          <w:sz w:val="28"/>
        </w:rPr>
        <w:t>sample template</w:t>
      </w:r>
      <w:r>
        <w:rPr>
          <w:color w:val="404040"/>
          <w:spacing w:val="-8"/>
          <w:sz w:val="28"/>
        </w:rPr>
        <w:t> </w:t>
      </w:r>
      <w:r>
        <w:rPr>
          <w:color w:val="1F7AD8"/>
          <w:sz w:val="28"/>
        </w:rPr>
        <w:t>Standard</w:t>
      </w:r>
      <w:r>
        <w:rPr>
          <w:color w:val="1F7AD8"/>
          <w:spacing w:val="-9"/>
          <w:sz w:val="28"/>
        </w:rPr>
        <w:t> </w:t>
      </w:r>
      <w:r>
        <w:rPr>
          <w:color w:val="1F7AD8"/>
          <w:sz w:val="28"/>
        </w:rPr>
        <w:t>Form:</w:t>
      </w:r>
      <w:r>
        <w:rPr>
          <w:color w:val="1F7AD8"/>
          <w:spacing w:val="-9"/>
          <w:sz w:val="28"/>
        </w:rPr>
        <w:t> </w:t>
      </w:r>
      <w:r>
        <w:rPr>
          <w:color w:val="1F7AD8"/>
          <w:sz w:val="28"/>
        </w:rPr>
        <w:t>“Good</w:t>
      </w:r>
      <w:r>
        <w:rPr>
          <w:color w:val="1F7AD8"/>
          <w:spacing w:val="-8"/>
          <w:sz w:val="28"/>
        </w:rPr>
        <w:t> </w:t>
      </w:r>
      <w:r>
        <w:rPr>
          <w:color w:val="1F7AD8"/>
          <w:sz w:val="28"/>
        </w:rPr>
        <w:t>Faith</w:t>
      </w:r>
      <w:r>
        <w:rPr>
          <w:color w:val="1F7AD8"/>
          <w:spacing w:val="-9"/>
          <w:sz w:val="28"/>
        </w:rPr>
        <w:t> </w:t>
      </w:r>
      <w:r>
        <w:rPr>
          <w:color w:val="1F7AD8"/>
          <w:sz w:val="28"/>
        </w:rPr>
        <w:t>Estimate</w:t>
      </w:r>
      <w:r>
        <w:rPr>
          <w:color w:val="1F7AD8"/>
          <w:spacing w:val="-9"/>
          <w:sz w:val="28"/>
        </w:rPr>
        <w:t> </w:t>
      </w:r>
      <w:r>
        <w:rPr>
          <w:color w:val="1F7AD8"/>
          <w:sz w:val="28"/>
        </w:rPr>
        <w:t>for</w:t>
      </w:r>
      <w:r>
        <w:rPr>
          <w:color w:val="1F7AD8"/>
          <w:spacing w:val="-8"/>
          <w:sz w:val="28"/>
        </w:rPr>
        <w:t> </w:t>
      </w:r>
      <w:r>
        <w:rPr>
          <w:color w:val="1F7AD8"/>
          <w:sz w:val="28"/>
        </w:rPr>
        <w:t>Health</w:t>
      </w:r>
      <w:r>
        <w:rPr>
          <w:color w:val="1F7AD8"/>
          <w:spacing w:val="-9"/>
          <w:sz w:val="28"/>
        </w:rPr>
        <w:t> </w:t>
      </w:r>
      <w:r>
        <w:rPr>
          <w:color w:val="1F7AD8"/>
          <w:sz w:val="28"/>
        </w:rPr>
        <w:t>Care</w:t>
      </w:r>
      <w:r>
        <w:rPr>
          <w:color w:val="1F7AD8"/>
          <w:spacing w:val="-10"/>
          <w:sz w:val="28"/>
        </w:rPr>
        <w:t> </w:t>
      </w:r>
      <w:r>
        <w:rPr>
          <w:color w:val="1F7AD8"/>
          <w:sz w:val="28"/>
        </w:rPr>
        <w:t>Items</w:t>
      </w:r>
      <w:r>
        <w:rPr>
          <w:color w:val="1F7AD8"/>
          <w:spacing w:val="-9"/>
          <w:sz w:val="28"/>
        </w:rPr>
        <w:t> </w:t>
      </w:r>
      <w:r>
        <w:rPr>
          <w:color w:val="1F7AD8"/>
          <w:sz w:val="28"/>
        </w:rPr>
        <w:t>and Services Under the No Surprises Act</w:t>
      </w:r>
    </w:p>
    <w:p>
      <w:pPr>
        <w:pStyle w:val="ListParagraph"/>
        <w:spacing w:after="0" w:line="225"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color w:val="404040"/>
        </w:rPr>
        <w:t>Timeframes</w:t>
      </w:r>
      <w:r>
        <w:rPr>
          <w:color w:val="404040"/>
          <w:spacing w:val="-10"/>
        </w:rPr>
        <w:t> </w:t>
      </w:r>
      <w:r>
        <w:rPr>
          <w:color w:val="404040"/>
        </w:rPr>
        <w:t>for</w:t>
      </w:r>
      <w:r>
        <w:rPr>
          <w:color w:val="404040"/>
          <w:spacing w:val="-9"/>
        </w:rPr>
        <w:t> </w:t>
      </w:r>
      <w:r>
        <w:rPr>
          <w:color w:val="404040"/>
        </w:rPr>
        <w:t>providing</w:t>
      </w:r>
      <w:r>
        <w:rPr>
          <w:color w:val="404040"/>
          <w:spacing w:val="-10"/>
        </w:rPr>
        <w:t> </w:t>
      </w:r>
      <w:r>
        <w:rPr>
          <w:color w:val="404040"/>
        </w:rPr>
        <w:t>a</w:t>
      </w:r>
      <w:r>
        <w:rPr>
          <w:color w:val="404040"/>
          <w:spacing w:val="-10"/>
        </w:rPr>
        <w:t> </w:t>
      </w:r>
      <w:r>
        <w:rPr>
          <w:color w:val="404040"/>
        </w:rPr>
        <w:t>good</w:t>
      </w:r>
      <w:r>
        <w:rPr>
          <w:color w:val="404040"/>
          <w:spacing w:val="-9"/>
        </w:rPr>
        <w:t> </w:t>
      </w:r>
      <w:r>
        <w:rPr>
          <w:color w:val="404040"/>
        </w:rPr>
        <w:t>faith</w:t>
      </w:r>
      <w:r>
        <w:rPr>
          <w:color w:val="404040"/>
          <w:spacing w:val="-10"/>
        </w:rPr>
        <w:t> </w:t>
      </w:r>
      <w:r>
        <w:rPr>
          <w:color w:val="404040"/>
        </w:rPr>
        <w:t>estimate</w:t>
      </w:r>
      <w:r>
        <w:rPr>
          <w:color w:val="404040"/>
          <w:spacing w:val="-10"/>
        </w:rPr>
        <w:t> </w:t>
      </w:r>
      <w:r>
        <w:rPr>
          <w:color w:val="404040"/>
        </w:rPr>
        <w:t>must</w:t>
      </w:r>
      <w:r>
        <w:rPr>
          <w:color w:val="404040"/>
          <w:spacing w:val="-9"/>
        </w:rPr>
        <w:t> </w:t>
      </w:r>
      <w:r>
        <w:rPr>
          <w:color w:val="404040"/>
        </w:rPr>
        <w:t>be</w:t>
      </w:r>
      <w:r>
        <w:rPr>
          <w:color w:val="404040"/>
          <w:spacing w:val="-11"/>
        </w:rPr>
        <w:t> </w:t>
      </w:r>
      <w:r>
        <w:rPr>
          <w:color w:val="404040"/>
        </w:rPr>
        <w:t>adhered</w:t>
      </w:r>
      <w:r>
        <w:rPr>
          <w:color w:val="404040"/>
          <w:spacing w:val="-10"/>
        </w:rPr>
        <w:t> </w:t>
      </w:r>
      <w:r>
        <w:rPr>
          <w:color w:val="404040"/>
        </w:rPr>
        <w:t>to</w:t>
      </w:r>
      <w:r>
        <w:rPr>
          <w:color w:val="404040"/>
          <w:spacing w:val="-9"/>
        </w:rPr>
        <w:t> </w:t>
      </w:r>
      <w:r>
        <w:rPr>
          <w:color w:val="404040"/>
        </w:rPr>
        <w:t>by providers and facilities:</w:t>
      </w:r>
    </w:p>
    <w:p>
      <w:pPr>
        <w:pStyle w:val="BodyText"/>
        <w:spacing w:before="229"/>
        <w:ind w:left="720" w:right="763" w:hanging="360"/>
      </w:pPr>
      <w:r>
        <w:rPr>
          <w:rFonts w:ascii="Segoe UI Symbol" w:hAnsi="Segoe UI Symbol"/>
          <w:color w:val="404040"/>
          <w:position w:val="2"/>
        </w:rPr>
        <w:t>➡</w:t>
      </w:r>
      <w:r>
        <w:rPr>
          <w:rFonts w:ascii="Segoe UI Symbol" w:hAnsi="Segoe UI Symbol"/>
          <w:color w:val="404040"/>
          <w:spacing w:val="25"/>
          <w:position w:val="2"/>
        </w:rPr>
        <w:t> </w:t>
      </w:r>
      <w:r>
        <w:rPr>
          <w:color w:val="404040"/>
        </w:rPr>
        <w:t>Providers</w:t>
      </w:r>
      <w:r>
        <w:rPr>
          <w:color w:val="404040"/>
          <w:spacing w:val="-16"/>
        </w:rPr>
        <w:t> </w:t>
      </w:r>
      <w:r>
        <w:rPr>
          <w:color w:val="404040"/>
        </w:rPr>
        <w:t>scheduling</w:t>
      </w:r>
      <w:r>
        <w:rPr>
          <w:color w:val="404040"/>
          <w:spacing w:val="-16"/>
        </w:rPr>
        <w:t> </w:t>
      </w:r>
      <w:r>
        <w:rPr>
          <w:color w:val="404040"/>
        </w:rPr>
        <w:t>services</w:t>
      </w:r>
      <w:r>
        <w:rPr>
          <w:color w:val="404040"/>
          <w:spacing w:val="-16"/>
        </w:rPr>
        <w:t> </w:t>
      </w:r>
      <w:r>
        <w:rPr>
          <w:color w:val="404040"/>
        </w:rPr>
        <w:t>at</w:t>
      </w:r>
      <w:r>
        <w:rPr>
          <w:color w:val="404040"/>
          <w:spacing w:val="-15"/>
        </w:rPr>
        <w:t> </w:t>
      </w:r>
      <w:r>
        <w:rPr>
          <w:color w:val="404040"/>
        </w:rPr>
        <w:t>least</w:t>
      </w:r>
      <w:r>
        <w:rPr>
          <w:color w:val="404040"/>
          <w:spacing w:val="-15"/>
        </w:rPr>
        <w:t> </w:t>
      </w:r>
      <w:r>
        <w:rPr>
          <w:color w:val="404040"/>
        </w:rPr>
        <w:t>ten</w:t>
      </w:r>
      <w:r>
        <w:rPr>
          <w:color w:val="404040"/>
          <w:spacing w:val="-15"/>
        </w:rPr>
        <w:t> </w:t>
      </w:r>
      <w:r>
        <w:rPr>
          <w:color w:val="404040"/>
        </w:rPr>
        <w:t>business</w:t>
      </w:r>
      <w:r>
        <w:rPr>
          <w:color w:val="404040"/>
          <w:spacing w:val="-15"/>
        </w:rPr>
        <w:t> </w:t>
      </w:r>
      <w:r>
        <w:rPr>
          <w:color w:val="404040"/>
        </w:rPr>
        <w:t>days</w:t>
      </w:r>
      <w:r>
        <w:rPr>
          <w:color w:val="404040"/>
          <w:spacing w:val="-15"/>
        </w:rPr>
        <w:t> </w:t>
      </w:r>
      <w:r>
        <w:rPr>
          <w:color w:val="404040"/>
        </w:rPr>
        <w:t>in</w:t>
      </w:r>
      <w:r>
        <w:rPr>
          <w:color w:val="404040"/>
          <w:spacing w:val="-15"/>
        </w:rPr>
        <w:t> </w:t>
      </w:r>
      <w:r>
        <w:rPr>
          <w:color w:val="404040"/>
        </w:rPr>
        <w:t>advance</w:t>
      </w:r>
      <w:r>
        <w:rPr>
          <w:color w:val="404040"/>
          <w:spacing w:val="-17"/>
        </w:rPr>
        <w:t> </w:t>
      </w:r>
      <w:r>
        <w:rPr>
          <w:color w:val="404040"/>
        </w:rPr>
        <w:t>must provide a good faith estimate within three business days.</w:t>
      </w:r>
    </w:p>
    <w:p>
      <w:pPr>
        <w:pStyle w:val="BodyText"/>
        <w:spacing w:before="233"/>
        <w:ind w:left="720" w:right="957" w:hanging="360"/>
      </w:pPr>
      <w:r>
        <w:rPr>
          <w:rFonts w:ascii="Segoe UI Symbol" w:hAnsi="Segoe UI Symbol"/>
          <w:color w:val="404040"/>
          <w:position w:val="2"/>
        </w:rPr>
        <w:t>➡</w:t>
      </w:r>
      <w:r>
        <w:rPr>
          <w:rFonts w:ascii="Segoe UI Symbol" w:hAnsi="Segoe UI Symbol"/>
          <w:color w:val="404040"/>
          <w:spacing w:val="22"/>
          <w:position w:val="2"/>
        </w:rPr>
        <w:t> </w:t>
      </w:r>
      <w:r>
        <w:rPr>
          <w:color w:val="404040"/>
        </w:rPr>
        <w:t>Providers</w:t>
      </w:r>
      <w:r>
        <w:rPr>
          <w:color w:val="404040"/>
          <w:spacing w:val="-17"/>
        </w:rPr>
        <w:t> </w:t>
      </w:r>
      <w:r>
        <w:rPr>
          <w:color w:val="404040"/>
        </w:rPr>
        <w:t>scheduling</w:t>
      </w:r>
      <w:r>
        <w:rPr>
          <w:color w:val="404040"/>
          <w:spacing w:val="-17"/>
        </w:rPr>
        <w:t> </w:t>
      </w:r>
      <w:r>
        <w:rPr>
          <w:color w:val="404040"/>
        </w:rPr>
        <w:t>services</w:t>
      </w:r>
      <w:r>
        <w:rPr>
          <w:color w:val="404040"/>
          <w:spacing w:val="-17"/>
        </w:rPr>
        <w:t> </w:t>
      </w:r>
      <w:r>
        <w:rPr>
          <w:color w:val="404040"/>
        </w:rPr>
        <w:t>at</w:t>
      </w:r>
      <w:r>
        <w:rPr>
          <w:color w:val="404040"/>
          <w:spacing w:val="-16"/>
        </w:rPr>
        <w:t> </w:t>
      </w:r>
      <w:r>
        <w:rPr>
          <w:color w:val="404040"/>
        </w:rPr>
        <w:t>least</w:t>
      </w:r>
      <w:r>
        <w:rPr>
          <w:color w:val="404040"/>
          <w:spacing w:val="-16"/>
        </w:rPr>
        <w:t> </w:t>
      </w:r>
      <w:r>
        <w:rPr>
          <w:color w:val="404040"/>
        </w:rPr>
        <w:t>three</w:t>
      </w:r>
      <w:r>
        <w:rPr>
          <w:color w:val="404040"/>
          <w:spacing w:val="-18"/>
        </w:rPr>
        <w:t> </w:t>
      </w:r>
      <w:r>
        <w:rPr>
          <w:color w:val="404040"/>
        </w:rPr>
        <w:t>business</w:t>
      </w:r>
      <w:r>
        <w:rPr>
          <w:color w:val="404040"/>
          <w:spacing w:val="-16"/>
        </w:rPr>
        <w:t> </w:t>
      </w:r>
      <w:r>
        <w:rPr>
          <w:color w:val="404040"/>
        </w:rPr>
        <w:t>days</w:t>
      </w:r>
      <w:r>
        <w:rPr>
          <w:color w:val="404040"/>
          <w:spacing w:val="-16"/>
        </w:rPr>
        <w:t> </w:t>
      </w:r>
      <w:r>
        <w:rPr>
          <w:color w:val="404040"/>
        </w:rPr>
        <w:t>in</w:t>
      </w:r>
      <w:r>
        <w:rPr>
          <w:color w:val="404040"/>
          <w:spacing w:val="-16"/>
        </w:rPr>
        <w:t> </w:t>
      </w:r>
      <w:r>
        <w:rPr>
          <w:color w:val="404040"/>
        </w:rPr>
        <w:t>advance must provide a good faith estimate within one business day.</w:t>
      </w:r>
    </w:p>
    <w:p>
      <w:pPr>
        <w:pStyle w:val="BodyText"/>
        <w:spacing w:before="232"/>
        <w:ind w:left="720" w:right="763" w:hanging="360"/>
      </w:pPr>
      <w:r>
        <w:rPr>
          <w:rFonts w:ascii="Segoe UI Symbol" w:hAnsi="Segoe UI Symbol"/>
          <w:color w:val="404040"/>
          <w:position w:val="2"/>
        </w:rPr>
        <w:t>➡</w:t>
      </w:r>
      <w:r>
        <w:rPr>
          <w:rFonts w:ascii="Segoe UI Symbol" w:hAnsi="Segoe UI Symbol"/>
          <w:color w:val="404040"/>
          <w:spacing w:val="25"/>
          <w:position w:val="2"/>
        </w:rPr>
        <w:t> </w:t>
      </w:r>
      <w:r>
        <w:rPr>
          <w:color w:val="404040"/>
        </w:rPr>
        <w:t>If</w:t>
      </w:r>
      <w:r>
        <w:rPr>
          <w:color w:val="404040"/>
          <w:spacing w:val="-14"/>
        </w:rPr>
        <w:t> </w:t>
      </w:r>
      <w:r>
        <w:rPr>
          <w:color w:val="404040"/>
        </w:rPr>
        <w:t>a</w:t>
      </w:r>
      <w:r>
        <w:rPr>
          <w:color w:val="404040"/>
          <w:spacing w:val="-15"/>
        </w:rPr>
        <w:t> </w:t>
      </w:r>
      <w:r>
        <w:rPr>
          <w:color w:val="404040"/>
        </w:rPr>
        <w:t>patient/client</w:t>
      </w:r>
      <w:r>
        <w:rPr>
          <w:color w:val="404040"/>
          <w:spacing w:val="-16"/>
        </w:rPr>
        <w:t> </w:t>
      </w:r>
      <w:r>
        <w:rPr>
          <w:color w:val="404040"/>
        </w:rPr>
        <w:t>requests</w:t>
      </w:r>
      <w:r>
        <w:rPr>
          <w:color w:val="404040"/>
          <w:spacing w:val="-15"/>
        </w:rPr>
        <w:t> </w:t>
      </w:r>
      <w:r>
        <w:rPr>
          <w:color w:val="404040"/>
        </w:rPr>
        <w:t>any</w:t>
      </w:r>
      <w:r>
        <w:rPr>
          <w:color w:val="404040"/>
          <w:spacing w:val="-14"/>
        </w:rPr>
        <w:t> </w:t>
      </w:r>
      <w:r>
        <w:rPr>
          <w:color w:val="404040"/>
        </w:rPr>
        <w:t>information</w:t>
      </w:r>
      <w:r>
        <w:rPr>
          <w:color w:val="404040"/>
          <w:spacing w:val="-15"/>
        </w:rPr>
        <w:t> </w:t>
      </w:r>
      <w:r>
        <w:rPr>
          <w:color w:val="404040"/>
        </w:rPr>
        <w:t>contained</w:t>
      </w:r>
      <w:r>
        <w:rPr>
          <w:color w:val="404040"/>
          <w:spacing w:val="-15"/>
        </w:rPr>
        <w:t> </w:t>
      </w:r>
      <w:r>
        <w:rPr>
          <w:color w:val="404040"/>
        </w:rPr>
        <w:t>in</w:t>
      </w:r>
      <w:r>
        <w:rPr>
          <w:color w:val="404040"/>
          <w:spacing w:val="-14"/>
        </w:rPr>
        <w:t> </w:t>
      </w:r>
      <w:r>
        <w:rPr>
          <w:color w:val="404040"/>
        </w:rPr>
        <w:t>a</w:t>
      </w:r>
      <w:r>
        <w:rPr>
          <w:color w:val="404040"/>
          <w:spacing w:val="-15"/>
        </w:rPr>
        <w:t> </w:t>
      </w:r>
      <w:r>
        <w:rPr>
          <w:color w:val="404040"/>
        </w:rPr>
        <w:t>good</w:t>
      </w:r>
      <w:r>
        <w:rPr>
          <w:color w:val="404040"/>
          <w:spacing w:val="-14"/>
        </w:rPr>
        <w:t> </w:t>
      </w:r>
      <w:r>
        <w:rPr>
          <w:color w:val="404040"/>
        </w:rPr>
        <w:t>faith estimate, then a good faith estimate must be provided within three business days.</w:t>
      </w:r>
    </w:p>
    <w:p>
      <w:pPr>
        <w:pStyle w:val="BodyText"/>
        <w:spacing w:before="228"/>
        <w:ind w:left="720" w:right="957" w:hanging="360"/>
      </w:pPr>
      <w:r>
        <w:rPr>
          <w:rFonts w:ascii="Segoe UI Symbol" w:hAnsi="Segoe UI Symbol"/>
          <w:color w:val="404040"/>
          <w:position w:val="2"/>
        </w:rPr>
        <w:t>➡</w:t>
      </w:r>
      <w:r>
        <w:rPr>
          <w:rFonts w:ascii="Segoe UI Symbol" w:hAnsi="Segoe UI Symbol"/>
          <w:color w:val="404040"/>
          <w:spacing w:val="22"/>
          <w:position w:val="2"/>
        </w:rPr>
        <w:t> </w:t>
      </w:r>
      <w:r>
        <w:rPr>
          <w:color w:val="404040"/>
        </w:rPr>
        <w:t>Providers</w:t>
      </w:r>
      <w:r>
        <w:rPr>
          <w:color w:val="404040"/>
          <w:spacing w:val="-17"/>
        </w:rPr>
        <w:t> </w:t>
      </w:r>
      <w:r>
        <w:rPr>
          <w:color w:val="404040"/>
        </w:rPr>
        <w:t>scheduling</w:t>
      </w:r>
      <w:r>
        <w:rPr>
          <w:color w:val="404040"/>
          <w:spacing w:val="-17"/>
        </w:rPr>
        <w:t> </w:t>
      </w:r>
      <w:r>
        <w:rPr>
          <w:color w:val="404040"/>
        </w:rPr>
        <w:t>services</w:t>
      </w:r>
      <w:r>
        <w:rPr>
          <w:color w:val="404040"/>
          <w:spacing w:val="-17"/>
        </w:rPr>
        <w:t> </w:t>
      </w:r>
      <w:r>
        <w:rPr>
          <w:color w:val="404040"/>
        </w:rPr>
        <w:t>less</w:t>
      </w:r>
      <w:r>
        <w:rPr>
          <w:color w:val="404040"/>
          <w:spacing w:val="-16"/>
        </w:rPr>
        <w:t> </w:t>
      </w:r>
      <w:r>
        <w:rPr>
          <w:color w:val="404040"/>
        </w:rPr>
        <w:t>than</w:t>
      </w:r>
      <w:r>
        <w:rPr>
          <w:color w:val="404040"/>
          <w:spacing w:val="-17"/>
        </w:rPr>
        <w:t> </w:t>
      </w:r>
      <w:r>
        <w:rPr>
          <w:color w:val="404040"/>
        </w:rPr>
        <w:t>three</w:t>
      </w:r>
      <w:r>
        <w:rPr>
          <w:color w:val="404040"/>
          <w:spacing w:val="-18"/>
        </w:rPr>
        <w:t> </w:t>
      </w:r>
      <w:r>
        <w:rPr>
          <w:color w:val="404040"/>
        </w:rPr>
        <w:t>business</w:t>
      </w:r>
      <w:r>
        <w:rPr>
          <w:color w:val="404040"/>
          <w:spacing w:val="-16"/>
        </w:rPr>
        <w:t> </w:t>
      </w:r>
      <w:r>
        <w:rPr>
          <w:color w:val="404040"/>
        </w:rPr>
        <w:t>days</w:t>
      </w:r>
      <w:r>
        <w:rPr>
          <w:color w:val="404040"/>
          <w:spacing w:val="-16"/>
        </w:rPr>
        <w:t> </w:t>
      </w:r>
      <w:r>
        <w:rPr>
          <w:color w:val="404040"/>
        </w:rPr>
        <w:t>in</w:t>
      </w:r>
      <w:r>
        <w:rPr>
          <w:color w:val="404040"/>
          <w:spacing w:val="-16"/>
        </w:rPr>
        <w:t> </w:t>
      </w:r>
      <w:r>
        <w:rPr>
          <w:color w:val="404040"/>
        </w:rPr>
        <w:t>advance are not required to provide a good faith estimate.</w:t>
      </w:r>
    </w:p>
    <w:p>
      <w:pPr>
        <w:pStyle w:val="BodyText"/>
        <w:spacing w:before="309"/>
        <w:ind w:right="957"/>
      </w:pPr>
      <w:r>
        <w:rPr>
          <w:color w:val="404040"/>
        </w:rPr>
        <w:t>Because many patients/clients utilize recurring services over time, their providers</w:t>
      </w:r>
      <w:r>
        <w:rPr>
          <w:color w:val="404040"/>
          <w:spacing w:val="-8"/>
        </w:rPr>
        <w:t> </w:t>
      </w:r>
      <w:r>
        <w:rPr>
          <w:color w:val="404040"/>
        </w:rPr>
        <w:t>or</w:t>
      </w:r>
      <w:r>
        <w:rPr>
          <w:color w:val="404040"/>
          <w:spacing w:val="-7"/>
        </w:rPr>
        <w:t> </w:t>
      </w:r>
      <w:r>
        <w:rPr>
          <w:color w:val="404040"/>
        </w:rPr>
        <w:t>facilities</w:t>
      </w:r>
      <w:r>
        <w:rPr>
          <w:color w:val="404040"/>
          <w:spacing w:val="-7"/>
        </w:rPr>
        <w:t> </w:t>
      </w:r>
      <w:r>
        <w:rPr>
          <w:color w:val="404040"/>
        </w:rPr>
        <w:t>are</w:t>
      </w:r>
      <w:r>
        <w:rPr>
          <w:color w:val="404040"/>
          <w:spacing w:val="-9"/>
        </w:rPr>
        <w:t> </w:t>
      </w:r>
      <w:r>
        <w:rPr>
          <w:color w:val="404040"/>
        </w:rPr>
        <w:t>permitted</w:t>
      </w:r>
      <w:r>
        <w:rPr>
          <w:color w:val="404040"/>
          <w:spacing w:val="-8"/>
        </w:rPr>
        <w:t> </w:t>
      </w:r>
      <w:r>
        <w:rPr>
          <w:color w:val="404040"/>
        </w:rPr>
        <w:t>to</w:t>
      </w:r>
      <w:r>
        <w:rPr>
          <w:color w:val="404040"/>
          <w:spacing w:val="-7"/>
        </w:rPr>
        <w:t> </w:t>
      </w:r>
      <w:r>
        <w:rPr>
          <w:color w:val="404040"/>
        </w:rPr>
        <w:t>provide</w:t>
      </w:r>
      <w:r>
        <w:rPr>
          <w:color w:val="404040"/>
          <w:spacing w:val="-9"/>
        </w:rPr>
        <w:t> </w:t>
      </w:r>
      <w:r>
        <w:rPr>
          <w:color w:val="404040"/>
        </w:rPr>
        <w:t>a</w:t>
      </w:r>
      <w:r>
        <w:rPr>
          <w:color w:val="404040"/>
          <w:spacing w:val="-8"/>
        </w:rPr>
        <w:t> </w:t>
      </w:r>
      <w:r>
        <w:rPr>
          <w:color w:val="404040"/>
        </w:rPr>
        <w:t>single</w:t>
      </w:r>
      <w:r>
        <w:rPr>
          <w:color w:val="404040"/>
          <w:spacing w:val="-9"/>
        </w:rPr>
        <w:t> </w:t>
      </w:r>
      <w:r>
        <w:rPr>
          <w:color w:val="404040"/>
        </w:rPr>
        <w:t>good</w:t>
      </w:r>
      <w:r>
        <w:rPr>
          <w:color w:val="404040"/>
          <w:spacing w:val="-7"/>
        </w:rPr>
        <w:t> </w:t>
      </w:r>
      <w:r>
        <w:rPr>
          <w:color w:val="404040"/>
        </w:rPr>
        <w:t>faith</w:t>
      </w:r>
      <w:r>
        <w:rPr>
          <w:color w:val="404040"/>
          <w:spacing w:val="-8"/>
        </w:rPr>
        <w:t> </w:t>
      </w:r>
      <w:r>
        <w:rPr>
          <w:color w:val="404040"/>
        </w:rPr>
        <w:t>estimate. In these cases, the good faith estimate must contain the anticipated timeframe, frequency, and total number of services. The estimate should include anticipated services provided within one year.</w:t>
      </w:r>
      <w:r>
        <w:rPr>
          <w:color w:val="404040"/>
          <w:spacing w:val="-25"/>
        </w:rPr>
        <w:t> </w:t>
      </w:r>
      <w:r>
        <w:rPr>
          <w:color w:val="404040"/>
        </w:rPr>
        <w:t>A</w:t>
      </w:r>
      <w:r>
        <w:rPr>
          <w:color w:val="404040"/>
          <w:spacing w:val="-25"/>
        </w:rPr>
        <w:t> </w:t>
      </w:r>
      <w:r>
        <w:rPr>
          <w:color w:val="404040"/>
        </w:rPr>
        <w:t>new and separate estimate</w:t>
      </w:r>
      <w:r>
        <w:rPr>
          <w:color w:val="404040"/>
          <w:spacing w:val="-4"/>
        </w:rPr>
        <w:t> </w:t>
      </w:r>
      <w:r>
        <w:rPr>
          <w:color w:val="404040"/>
        </w:rPr>
        <w:t>for</w:t>
      </w:r>
      <w:r>
        <w:rPr>
          <w:color w:val="404040"/>
          <w:spacing w:val="-4"/>
        </w:rPr>
        <w:t> </w:t>
      </w:r>
      <w:r>
        <w:rPr>
          <w:color w:val="404040"/>
        </w:rPr>
        <w:t>services</w:t>
      </w:r>
      <w:r>
        <w:rPr>
          <w:color w:val="404040"/>
          <w:spacing w:val="-4"/>
        </w:rPr>
        <w:t> </w:t>
      </w:r>
      <w:r>
        <w:rPr>
          <w:color w:val="404040"/>
        </w:rPr>
        <w:t>past</w:t>
      </w:r>
      <w:r>
        <w:rPr>
          <w:color w:val="404040"/>
          <w:spacing w:val="-4"/>
        </w:rPr>
        <w:t> </w:t>
      </w:r>
      <w:r>
        <w:rPr>
          <w:color w:val="404040"/>
        </w:rPr>
        <w:t>one</w:t>
      </w:r>
      <w:r>
        <w:rPr>
          <w:color w:val="404040"/>
          <w:spacing w:val="-5"/>
        </w:rPr>
        <w:t> </w:t>
      </w:r>
      <w:r>
        <w:rPr>
          <w:color w:val="404040"/>
        </w:rPr>
        <w:t>year</w:t>
      </w:r>
      <w:r>
        <w:rPr>
          <w:color w:val="404040"/>
          <w:spacing w:val="-4"/>
        </w:rPr>
        <w:t> </w:t>
      </w:r>
      <w:r>
        <w:rPr>
          <w:color w:val="404040"/>
        </w:rPr>
        <w:t>as</w:t>
      </w:r>
      <w:r>
        <w:rPr>
          <w:color w:val="404040"/>
          <w:spacing w:val="-4"/>
        </w:rPr>
        <w:t> </w:t>
      </w:r>
      <w:r>
        <w:rPr>
          <w:color w:val="404040"/>
        </w:rPr>
        <w:t>well</w:t>
      </w:r>
      <w:r>
        <w:rPr>
          <w:color w:val="404040"/>
          <w:spacing w:val="-4"/>
        </w:rPr>
        <w:t> </w:t>
      </w:r>
      <w:r>
        <w:rPr>
          <w:color w:val="404040"/>
        </w:rPr>
        <w:t>as</w:t>
      </w:r>
      <w:r>
        <w:rPr>
          <w:color w:val="404040"/>
          <w:spacing w:val="-4"/>
        </w:rPr>
        <w:t> </w:t>
      </w:r>
      <w:r>
        <w:rPr>
          <w:color w:val="404040"/>
        </w:rPr>
        <w:t>and</w:t>
      </w:r>
      <w:r>
        <w:rPr>
          <w:color w:val="404040"/>
          <w:spacing w:val="-4"/>
        </w:rPr>
        <w:t> </w:t>
      </w:r>
      <w:r>
        <w:rPr>
          <w:color w:val="404040"/>
        </w:rPr>
        <w:t>updates/changes</w:t>
      </w:r>
      <w:r>
        <w:rPr>
          <w:color w:val="404040"/>
          <w:spacing w:val="-4"/>
        </w:rPr>
        <w:t> </w:t>
      </w:r>
      <w:r>
        <w:rPr>
          <w:color w:val="404040"/>
        </w:rPr>
        <w:t>must</w:t>
      </w:r>
      <w:r>
        <w:rPr>
          <w:color w:val="404040"/>
          <w:spacing w:val="-4"/>
        </w:rPr>
        <w:t> </w:t>
      </w:r>
      <w:r>
        <w:rPr>
          <w:color w:val="404040"/>
        </w:rPr>
        <w:t>be </w:t>
      </w:r>
      <w:r>
        <w:rPr>
          <w:color w:val="404040"/>
          <w:spacing w:val="-2"/>
        </w:rPr>
        <w:t>provided.</w:t>
      </w:r>
    </w:p>
    <w:p>
      <w:pPr>
        <w:pStyle w:val="Heading3"/>
        <w:spacing w:before="296"/>
      </w:pPr>
      <w:r>
        <w:rPr>
          <w:color w:val="404040"/>
        </w:rPr>
        <w:t>Good</w:t>
      </w:r>
      <w:r>
        <w:rPr>
          <w:color w:val="404040"/>
          <w:spacing w:val="-3"/>
        </w:rPr>
        <w:t> </w:t>
      </w:r>
      <w:r>
        <w:rPr>
          <w:color w:val="404040"/>
        </w:rPr>
        <w:t>Faith</w:t>
      </w:r>
      <w:r>
        <w:rPr>
          <w:color w:val="404040"/>
          <w:spacing w:val="-3"/>
        </w:rPr>
        <w:t> </w:t>
      </w:r>
      <w:r>
        <w:rPr>
          <w:color w:val="404040"/>
        </w:rPr>
        <w:t>Estimate</w:t>
      </w:r>
      <w:r>
        <w:rPr>
          <w:color w:val="404040"/>
          <w:spacing w:val="-4"/>
        </w:rPr>
        <w:t> </w:t>
      </w:r>
      <w:r>
        <w:rPr>
          <w:color w:val="404040"/>
          <w:spacing w:val="-2"/>
        </w:rPr>
        <w:t>Documentation</w:t>
      </w:r>
    </w:p>
    <w:p>
      <w:pPr>
        <w:pStyle w:val="BodyText"/>
        <w:spacing w:before="309"/>
        <w:ind w:right="957"/>
      </w:pPr>
      <w:r>
        <w:rPr>
          <w:color w:val="404040"/>
        </w:rPr>
        <w:t>Good faith estimates are an official part of the patient’s/client’s medical record. Good faith estimate records are required to be available to the patient/client</w:t>
      </w:r>
      <w:r>
        <w:rPr>
          <w:color w:val="404040"/>
          <w:spacing w:val="-10"/>
        </w:rPr>
        <w:t> </w:t>
      </w:r>
      <w:r>
        <w:rPr>
          <w:color w:val="404040"/>
        </w:rPr>
        <w:t>for</w:t>
      </w:r>
      <w:r>
        <w:rPr>
          <w:color w:val="404040"/>
          <w:spacing w:val="-8"/>
        </w:rPr>
        <w:t> </w:t>
      </w:r>
      <w:r>
        <w:rPr>
          <w:color w:val="404040"/>
        </w:rPr>
        <w:t>at</w:t>
      </w:r>
      <w:r>
        <w:rPr>
          <w:color w:val="404040"/>
          <w:spacing w:val="-8"/>
        </w:rPr>
        <w:t> </w:t>
      </w:r>
      <w:r>
        <w:rPr>
          <w:color w:val="404040"/>
        </w:rPr>
        <w:t>least</w:t>
      </w:r>
      <w:r>
        <w:rPr>
          <w:color w:val="404040"/>
          <w:spacing w:val="-8"/>
        </w:rPr>
        <w:t> </w:t>
      </w:r>
      <w:r>
        <w:rPr>
          <w:color w:val="404040"/>
        </w:rPr>
        <w:t>six</w:t>
      </w:r>
      <w:r>
        <w:rPr>
          <w:color w:val="404040"/>
          <w:spacing w:val="-9"/>
        </w:rPr>
        <w:t> </w:t>
      </w:r>
      <w:r>
        <w:rPr>
          <w:color w:val="404040"/>
        </w:rPr>
        <w:t>years.</w:t>
      </w:r>
      <w:r>
        <w:rPr>
          <w:color w:val="404040"/>
          <w:spacing w:val="-8"/>
        </w:rPr>
        <w:t> </w:t>
      </w:r>
      <w:r>
        <w:rPr>
          <w:color w:val="404040"/>
        </w:rPr>
        <w:t>Maintaining</w:t>
      </w:r>
      <w:r>
        <w:rPr>
          <w:color w:val="404040"/>
          <w:spacing w:val="-9"/>
        </w:rPr>
        <w:t> </w:t>
      </w:r>
      <w:r>
        <w:rPr>
          <w:color w:val="404040"/>
        </w:rPr>
        <w:t>patient</w:t>
      </w:r>
      <w:r>
        <w:rPr>
          <w:color w:val="404040"/>
          <w:spacing w:val="-10"/>
        </w:rPr>
        <w:t> </w:t>
      </w:r>
      <w:r>
        <w:rPr>
          <w:color w:val="404040"/>
        </w:rPr>
        <w:t>records</w:t>
      </w:r>
      <w:r>
        <w:rPr>
          <w:color w:val="404040"/>
          <w:spacing w:val="-8"/>
        </w:rPr>
        <w:t> </w:t>
      </w:r>
      <w:r>
        <w:rPr>
          <w:color w:val="404040"/>
        </w:rPr>
        <w:t>is</w:t>
      </w:r>
      <w:r>
        <w:rPr>
          <w:color w:val="404040"/>
          <w:spacing w:val="-8"/>
        </w:rPr>
        <w:t> </w:t>
      </w:r>
      <w:r>
        <w:rPr>
          <w:color w:val="404040"/>
        </w:rPr>
        <w:t>required for at least seven years.</w:t>
      </w:r>
    </w:p>
    <w:p>
      <w:pPr>
        <w:pStyle w:val="Heading3"/>
        <w:spacing w:before="296"/>
      </w:pPr>
      <w:r>
        <w:rPr>
          <w:color w:val="404040"/>
        </w:rPr>
        <w:t>Dispute</w:t>
      </w:r>
      <w:r>
        <w:rPr>
          <w:color w:val="404040"/>
          <w:spacing w:val="-5"/>
        </w:rPr>
        <w:t> </w:t>
      </w:r>
      <w:r>
        <w:rPr>
          <w:color w:val="404040"/>
        </w:rPr>
        <w:t>Resolution</w:t>
      </w:r>
      <w:r>
        <w:rPr>
          <w:color w:val="404040"/>
          <w:spacing w:val="-3"/>
        </w:rPr>
        <w:t> </w:t>
      </w:r>
      <w:r>
        <w:rPr>
          <w:color w:val="404040"/>
          <w:spacing w:val="-2"/>
        </w:rPr>
        <w:t>Process</w:t>
      </w:r>
    </w:p>
    <w:p>
      <w:pPr>
        <w:pStyle w:val="BodyText"/>
        <w:spacing w:before="309"/>
        <w:ind w:right="799"/>
      </w:pPr>
      <w:r>
        <w:rPr>
          <w:color w:val="404040"/>
        </w:rPr>
        <w:t>Disputes</w:t>
      </w:r>
      <w:r>
        <w:rPr>
          <w:color w:val="404040"/>
          <w:spacing w:val="-4"/>
        </w:rPr>
        <w:t> </w:t>
      </w:r>
      <w:r>
        <w:rPr>
          <w:color w:val="404040"/>
        </w:rPr>
        <w:t>between</w:t>
      </w:r>
      <w:r>
        <w:rPr>
          <w:color w:val="404040"/>
          <w:spacing w:val="-4"/>
        </w:rPr>
        <w:t> </w:t>
      </w:r>
      <w:r>
        <w:rPr>
          <w:color w:val="404040"/>
        </w:rPr>
        <w:t>patients/clients</w:t>
      </w:r>
      <w:r>
        <w:rPr>
          <w:color w:val="404040"/>
          <w:spacing w:val="-4"/>
        </w:rPr>
        <w:t> </w:t>
      </w:r>
      <w:r>
        <w:rPr>
          <w:color w:val="404040"/>
        </w:rPr>
        <w:t>and</w:t>
      </w:r>
      <w:r>
        <w:rPr>
          <w:color w:val="404040"/>
          <w:spacing w:val="-4"/>
        </w:rPr>
        <w:t> </w:t>
      </w:r>
      <w:r>
        <w:rPr>
          <w:color w:val="404040"/>
        </w:rPr>
        <w:t>providers</w:t>
      </w:r>
      <w:r>
        <w:rPr>
          <w:color w:val="404040"/>
          <w:spacing w:val="-4"/>
        </w:rPr>
        <w:t> </w:t>
      </w:r>
      <w:r>
        <w:rPr>
          <w:color w:val="404040"/>
        </w:rPr>
        <w:t>require</w:t>
      </w:r>
      <w:r>
        <w:rPr>
          <w:color w:val="404040"/>
          <w:spacing w:val="-5"/>
        </w:rPr>
        <w:t> </w:t>
      </w:r>
      <w:r>
        <w:rPr>
          <w:color w:val="404040"/>
        </w:rPr>
        <w:t>a</w:t>
      </w:r>
      <w:r>
        <w:rPr>
          <w:color w:val="404040"/>
          <w:spacing w:val="-5"/>
        </w:rPr>
        <w:t> </w:t>
      </w:r>
      <w:r>
        <w:rPr>
          <w:color w:val="404040"/>
        </w:rPr>
        <w:t>dispute</w:t>
      </w:r>
      <w:r>
        <w:rPr>
          <w:color w:val="404040"/>
          <w:spacing w:val="-5"/>
        </w:rPr>
        <w:t> </w:t>
      </w:r>
      <w:r>
        <w:rPr>
          <w:color w:val="404040"/>
        </w:rPr>
        <w:t>resolution process. If a sell-pay or uninsured patient/client is charged for an amount that exceeds the good faith estimate provided, the patient/client can determine</w:t>
      </w:r>
      <w:r>
        <w:rPr>
          <w:color w:val="404040"/>
          <w:spacing w:val="-10"/>
        </w:rPr>
        <w:t> </w:t>
      </w:r>
      <w:r>
        <w:rPr>
          <w:color w:val="404040"/>
        </w:rPr>
        <w:t>payment</w:t>
      </w:r>
      <w:r>
        <w:rPr>
          <w:color w:val="404040"/>
          <w:spacing w:val="-10"/>
        </w:rPr>
        <w:t> </w:t>
      </w:r>
      <w:r>
        <w:rPr>
          <w:color w:val="404040"/>
        </w:rPr>
        <w:t>amount</w:t>
      </w:r>
      <w:r>
        <w:rPr>
          <w:color w:val="404040"/>
          <w:spacing w:val="-10"/>
        </w:rPr>
        <w:t> </w:t>
      </w:r>
      <w:r>
        <w:rPr>
          <w:color w:val="404040"/>
        </w:rPr>
        <w:t>via</w:t>
      </w:r>
      <w:r>
        <w:rPr>
          <w:color w:val="404040"/>
          <w:spacing w:val="-10"/>
        </w:rPr>
        <w:t> </w:t>
      </w:r>
      <w:r>
        <w:rPr>
          <w:color w:val="404040"/>
        </w:rPr>
        <w:t>the</w:t>
      </w:r>
      <w:r>
        <w:rPr>
          <w:color w:val="404040"/>
          <w:spacing w:val="-10"/>
        </w:rPr>
        <w:t> </w:t>
      </w:r>
      <w:r>
        <w:rPr>
          <w:color w:val="404040"/>
        </w:rPr>
        <w:t>new</w:t>
      </w:r>
      <w:r>
        <w:rPr>
          <w:color w:val="404040"/>
          <w:spacing w:val="-9"/>
        </w:rPr>
        <w:t> </w:t>
      </w:r>
      <w:r>
        <w:rPr>
          <w:color w:val="404040"/>
        </w:rPr>
        <w:t>dispute</w:t>
      </w:r>
      <w:r>
        <w:rPr>
          <w:color w:val="404040"/>
          <w:spacing w:val="-10"/>
        </w:rPr>
        <w:t> </w:t>
      </w:r>
      <w:r>
        <w:rPr>
          <w:color w:val="404040"/>
        </w:rPr>
        <w:t>resolution</w:t>
      </w:r>
      <w:r>
        <w:rPr>
          <w:color w:val="404040"/>
          <w:spacing w:val="-9"/>
        </w:rPr>
        <w:t> </w:t>
      </w:r>
      <w:r>
        <w:rPr>
          <w:color w:val="404040"/>
        </w:rPr>
        <w:t>process.</w:t>
      </w:r>
      <w:r>
        <w:rPr>
          <w:color w:val="404040"/>
          <w:spacing w:val="-9"/>
        </w:rPr>
        <w:t> </w:t>
      </w:r>
      <w:r>
        <w:rPr>
          <w:color w:val="404040"/>
        </w:rPr>
        <w:t>Patients/ clients may utilize this new process if they:</w:t>
      </w:r>
    </w:p>
    <w:p>
      <w:pPr>
        <w:pStyle w:val="ListParagraph"/>
        <w:numPr>
          <w:ilvl w:val="0"/>
          <w:numId w:val="46"/>
        </w:numPr>
        <w:tabs>
          <w:tab w:pos="707" w:val="left" w:leader="none"/>
        </w:tabs>
        <w:spacing w:line="240" w:lineRule="auto" w:before="223" w:after="0"/>
        <w:ind w:left="707" w:right="0" w:hanging="348"/>
        <w:jc w:val="left"/>
        <w:rPr>
          <w:sz w:val="28"/>
        </w:rPr>
      </w:pPr>
      <w:r>
        <w:rPr>
          <w:color w:val="404040"/>
          <w:sz w:val="28"/>
        </w:rPr>
        <w:t>Have</w:t>
      </w:r>
      <w:r>
        <w:rPr>
          <w:color w:val="404040"/>
          <w:spacing w:val="-4"/>
          <w:sz w:val="28"/>
        </w:rPr>
        <w:t> </w:t>
      </w:r>
      <w:r>
        <w:rPr>
          <w:color w:val="404040"/>
          <w:sz w:val="28"/>
        </w:rPr>
        <w:t>a</w:t>
      </w:r>
      <w:r>
        <w:rPr>
          <w:color w:val="404040"/>
          <w:spacing w:val="-1"/>
          <w:sz w:val="28"/>
        </w:rPr>
        <w:t> </w:t>
      </w:r>
      <w:r>
        <w:rPr>
          <w:color w:val="404040"/>
          <w:sz w:val="28"/>
        </w:rPr>
        <w:t>good</w:t>
      </w:r>
      <w:r>
        <w:rPr>
          <w:color w:val="404040"/>
          <w:spacing w:val="-2"/>
          <w:sz w:val="28"/>
        </w:rPr>
        <w:t> </w:t>
      </w:r>
      <w:r>
        <w:rPr>
          <w:color w:val="404040"/>
          <w:sz w:val="28"/>
        </w:rPr>
        <w:t>faith</w:t>
      </w:r>
      <w:r>
        <w:rPr>
          <w:color w:val="404040"/>
          <w:spacing w:val="-1"/>
          <w:sz w:val="28"/>
        </w:rPr>
        <w:t> </w:t>
      </w:r>
      <w:r>
        <w:rPr>
          <w:color w:val="404040"/>
          <w:spacing w:val="-2"/>
          <w:sz w:val="28"/>
        </w:rPr>
        <w:t>estimate</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53"/>
        <w:ind w:left="0"/>
      </w:pPr>
    </w:p>
    <w:p>
      <w:pPr>
        <w:pStyle w:val="ListParagraph"/>
        <w:numPr>
          <w:ilvl w:val="0"/>
          <w:numId w:val="46"/>
        </w:numPr>
        <w:tabs>
          <w:tab w:pos="707" w:val="left" w:leader="none"/>
        </w:tabs>
        <w:spacing w:line="240" w:lineRule="auto" w:before="1" w:after="0"/>
        <w:ind w:left="707" w:right="0" w:hanging="348"/>
        <w:jc w:val="left"/>
        <w:rPr>
          <w:sz w:val="28"/>
        </w:rPr>
      </w:pPr>
      <w:r>
        <w:rPr>
          <w:color w:val="404040"/>
          <w:sz w:val="28"/>
        </w:rPr>
        <w:t>A</w:t>
      </w:r>
      <w:r>
        <w:rPr>
          <w:color w:val="404040"/>
          <w:spacing w:val="-33"/>
          <w:sz w:val="28"/>
        </w:rPr>
        <w:t> </w:t>
      </w:r>
      <w:r>
        <w:rPr>
          <w:color w:val="404040"/>
          <w:sz w:val="28"/>
        </w:rPr>
        <w:t>bill</w:t>
      </w:r>
      <w:r>
        <w:rPr>
          <w:color w:val="404040"/>
          <w:spacing w:val="-4"/>
          <w:sz w:val="28"/>
        </w:rPr>
        <w:t> </w:t>
      </w:r>
      <w:r>
        <w:rPr>
          <w:color w:val="404040"/>
          <w:sz w:val="28"/>
        </w:rPr>
        <w:t>within</w:t>
      </w:r>
      <w:r>
        <w:rPr>
          <w:color w:val="404040"/>
          <w:spacing w:val="-2"/>
          <w:sz w:val="28"/>
        </w:rPr>
        <w:t> </w:t>
      </w:r>
      <w:r>
        <w:rPr>
          <w:color w:val="404040"/>
          <w:sz w:val="28"/>
        </w:rPr>
        <w:t>the</w:t>
      </w:r>
      <w:r>
        <w:rPr>
          <w:color w:val="404040"/>
          <w:spacing w:val="-4"/>
          <w:sz w:val="28"/>
        </w:rPr>
        <w:t> </w:t>
      </w:r>
      <w:r>
        <w:rPr>
          <w:color w:val="404040"/>
          <w:sz w:val="28"/>
        </w:rPr>
        <w:t>past</w:t>
      </w:r>
      <w:r>
        <w:rPr>
          <w:color w:val="404040"/>
          <w:spacing w:val="-3"/>
          <w:sz w:val="28"/>
        </w:rPr>
        <w:t> </w:t>
      </w:r>
      <w:r>
        <w:rPr>
          <w:color w:val="404040"/>
          <w:sz w:val="28"/>
        </w:rPr>
        <w:t>120</w:t>
      </w:r>
      <w:r>
        <w:rPr>
          <w:color w:val="404040"/>
          <w:spacing w:val="-2"/>
          <w:sz w:val="28"/>
        </w:rPr>
        <w:t> </w:t>
      </w:r>
      <w:r>
        <w:rPr>
          <w:color w:val="404040"/>
          <w:sz w:val="28"/>
        </w:rPr>
        <w:t>calendar</w:t>
      </w:r>
      <w:r>
        <w:rPr>
          <w:color w:val="404040"/>
          <w:spacing w:val="-2"/>
          <w:sz w:val="28"/>
        </w:rPr>
        <w:t> </w:t>
      </w:r>
      <w:r>
        <w:rPr>
          <w:color w:val="404040"/>
          <w:spacing w:val="-4"/>
          <w:sz w:val="28"/>
        </w:rPr>
        <w:t>days</w:t>
      </w:r>
    </w:p>
    <w:p>
      <w:pPr>
        <w:pStyle w:val="ListParagraph"/>
        <w:numPr>
          <w:ilvl w:val="0"/>
          <w:numId w:val="46"/>
        </w:numPr>
        <w:tabs>
          <w:tab w:pos="709" w:val="left" w:leader="none"/>
        </w:tabs>
        <w:spacing w:line="187" w:lineRule="auto" w:before="275" w:after="0"/>
        <w:ind w:left="709" w:right="832" w:hanging="350"/>
        <w:jc w:val="both"/>
        <w:rPr>
          <w:sz w:val="28"/>
        </w:rPr>
      </w:pPr>
      <w:r>
        <w:rPr>
          <w:color w:val="404040"/>
          <w:sz w:val="28"/>
        </w:rPr>
        <w:t>Can</w:t>
      </w:r>
      <w:r>
        <w:rPr>
          <w:color w:val="404040"/>
          <w:spacing w:val="-3"/>
          <w:sz w:val="28"/>
        </w:rPr>
        <w:t> </w:t>
      </w:r>
      <w:r>
        <w:rPr>
          <w:color w:val="404040"/>
          <w:sz w:val="28"/>
        </w:rPr>
        <w:t>show</w:t>
      </w:r>
      <w:r>
        <w:rPr>
          <w:color w:val="404040"/>
          <w:spacing w:val="-3"/>
          <w:sz w:val="28"/>
        </w:rPr>
        <w:t> </w:t>
      </w:r>
      <w:r>
        <w:rPr>
          <w:color w:val="404040"/>
          <w:sz w:val="28"/>
        </w:rPr>
        <w:t>that</w:t>
      </w:r>
      <w:r>
        <w:rPr>
          <w:color w:val="404040"/>
          <w:spacing w:val="-3"/>
          <w:sz w:val="28"/>
        </w:rPr>
        <w:t> </w:t>
      </w:r>
      <w:r>
        <w:rPr>
          <w:color w:val="404040"/>
          <w:sz w:val="28"/>
        </w:rPr>
        <w:t>the</w:t>
      </w:r>
      <w:r>
        <w:rPr>
          <w:color w:val="404040"/>
          <w:spacing w:val="-4"/>
          <w:sz w:val="28"/>
        </w:rPr>
        <w:t> </w:t>
      </w:r>
      <w:r>
        <w:rPr>
          <w:color w:val="404040"/>
          <w:sz w:val="28"/>
        </w:rPr>
        <w:t>difference</w:t>
      </w:r>
      <w:r>
        <w:rPr>
          <w:color w:val="404040"/>
          <w:spacing w:val="-4"/>
          <w:sz w:val="28"/>
        </w:rPr>
        <w:t> </w:t>
      </w:r>
      <w:r>
        <w:rPr>
          <w:color w:val="404040"/>
          <w:sz w:val="28"/>
        </w:rPr>
        <w:t>between</w:t>
      </w:r>
      <w:r>
        <w:rPr>
          <w:color w:val="404040"/>
          <w:spacing w:val="-3"/>
          <w:sz w:val="28"/>
        </w:rPr>
        <w:t> </w:t>
      </w:r>
      <w:r>
        <w:rPr>
          <w:color w:val="404040"/>
          <w:sz w:val="28"/>
        </w:rPr>
        <w:t>the</w:t>
      </w:r>
      <w:r>
        <w:rPr>
          <w:color w:val="404040"/>
          <w:spacing w:val="-4"/>
          <w:sz w:val="28"/>
        </w:rPr>
        <w:t> </w:t>
      </w:r>
      <w:r>
        <w:rPr>
          <w:color w:val="404040"/>
          <w:sz w:val="28"/>
        </w:rPr>
        <w:t>good</w:t>
      </w:r>
      <w:r>
        <w:rPr>
          <w:color w:val="404040"/>
          <w:spacing w:val="-3"/>
          <w:sz w:val="28"/>
        </w:rPr>
        <w:t> </w:t>
      </w:r>
      <w:r>
        <w:rPr>
          <w:color w:val="404040"/>
          <w:sz w:val="28"/>
        </w:rPr>
        <w:t>faith</w:t>
      </w:r>
      <w:r>
        <w:rPr>
          <w:color w:val="404040"/>
          <w:spacing w:val="-3"/>
          <w:sz w:val="28"/>
        </w:rPr>
        <w:t> </w:t>
      </w:r>
      <w:r>
        <w:rPr>
          <w:color w:val="404040"/>
          <w:sz w:val="28"/>
        </w:rPr>
        <w:t>estimate</w:t>
      </w:r>
      <w:r>
        <w:rPr>
          <w:color w:val="404040"/>
          <w:spacing w:val="-4"/>
          <w:sz w:val="28"/>
        </w:rPr>
        <w:t> </w:t>
      </w:r>
      <w:r>
        <w:rPr>
          <w:color w:val="404040"/>
          <w:sz w:val="28"/>
        </w:rPr>
        <w:t>and</w:t>
      </w:r>
      <w:r>
        <w:rPr>
          <w:color w:val="404040"/>
          <w:spacing w:val="-3"/>
          <w:sz w:val="28"/>
        </w:rPr>
        <w:t> </w:t>
      </w:r>
      <w:r>
        <w:rPr>
          <w:color w:val="404040"/>
          <w:sz w:val="28"/>
        </w:rPr>
        <w:t>the</w:t>
      </w:r>
      <w:r>
        <w:rPr>
          <w:color w:val="404040"/>
          <w:spacing w:val="-4"/>
          <w:sz w:val="28"/>
        </w:rPr>
        <w:t> </w:t>
      </w:r>
      <w:r>
        <w:rPr>
          <w:color w:val="404040"/>
          <w:sz w:val="28"/>
        </w:rPr>
        <w:t>bill is at least 400.00</w:t>
      </w:r>
    </w:p>
    <w:p>
      <w:pPr>
        <w:pStyle w:val="BodyText"/>
        <w:spacing w:before="301"/>
        <w:jc w:val="both"/>
      </w:pPr>
      <w:r>
        <w:rPr>
          <w:color w:val="404040"/>
        </w:rPr>
        <w:t>Patients/clients</w:t>
      </w:r>
      <w:r>
        <w:rPr>
          <w:color w:val="404040"/>
          <w:spacing w:val="-8"/>
        </w:rPr>
        <w:t> </w:t>
      </w:r>
      <w:r>
        <w:rPr>
          <w:color w:val="404040"/>
        </w:rPr>
        <w:t>may</w:t>
      </w:r>
      <w:r>
        <w:rPr>
          <w:color w:val="404040"/>
          <w:spacing w:val="-3"/>
        </w:rPr>
        <w:t> </w:t>
      </w:r>
      <w:r>
        <w:rPr>
          <w:color w:val="404040"/>
        </w:rPr>
        <w:t>request</w:t>
      </w:r>
      <w:r>
        <w:rPr>
          <w:color w:val="404040"/>
          <w:spacing w:val="-5"/>
        </w:rPr>
        <w:t> </w:t>
      </w:r>
      <w:r>
        <w:rPr>
          <w:color w:val="404040"/>
        </w:rPr>
        <w:t>a</w:t>
      </w:r>
      <w:r>
        <w:rPr>
          <w:color w:val="404040"/>
          <w:spacing w:val="-4"/>
        </w:rPr>
        <w:t> </w:t>
      </w:r>
      <w:r>
        <w:rPr>
          <w:color w:val="404040"/>
        </w:rPr>
        <w:t>third</w:t>
      </w:r>
      <w:r>
        <w:rPr>
          <w:color w:val="404040"/>
          <w:spacing w:val="-5"/>
        </w:rPr>
        <w:t> </w:t>
      </w:r>
      <w:r>
        <w:rPr>
          <w:color w:val="404040"/>
        </w:rPr>
        <w:t>party</w:t>
      </w:r>
      <w:r>
        <w:rPr>
          <w:color w:val="404040"/>
          <w:spacing w:val="-4"/>
        </w:rPr>
        <w:t> </w:t>
      </w:r>
      <w:r>
        <w:rPr>
          <w:color w:val="404040"/>
        </w:rPr>
        <w:t>arbitrator</w:t>
      </w:r>
      <w:r>
        <w:rPr>
          <w:color w:val="404040"/>
          <w:spacing w:val="-5"/>
        </w:rPr>
        <w:t> </w:t>
      </w:r>
      <w:r>
        <w:rPr>
          <w:color w:val="404040"/>
        </w:rPr>
        <w:t>to</w:t>
      </w:r>
      <w:r>
        <w:rPr>
          <w:color w:val="404040"/>
          <w:spacing w:val="-2"/>
        </w:rPr>
        <w:t> review:</w:t>
      </w:r>
    </w:p>
    <w:p>
      <w:pPr>
        <w:pStyle w:val="ListParagraph"/>
        <w:numPr>
          <w:ilvl w:val="0"/>
          <w:numId w:val="47"/>
        </w:numPr>
        <w:tabs>
          <w:tab w:pos="719" w:val="left" w:leader="none"/>
        </w:tabs>
        <w:spacing w:line="240" w:lineRule="auto" w:before="248" w:after="0"/>
        <w:ind w:left="719" w:right="0" w:hanging="359"/>
        <w:jc w:val="left"/>
        <w:rPr>
          <w:sz w:val="28"/>
        </w:rPr>
      </w:pPr>
      <w:r>
        <w:rPr>
          <w:color w:val="404040"/>
          <w:sz w:val="28"/>
        </w:rPr>
        <w:t>The</w:t>
      </w:r>
      <w:r>
        <w:rPr>
          <w:color w:val="404040"/>
          <w:spacing w:val="-4"/>
          <w:sz w:val="28"/>
        </w:rPr>
        <w:t> </w:t>
      </w:r>
      <w:r>
        <w:rPr>
          <w:color w:val="404040"/>
          <w:sz w:val="28"/>
        </w:rPr>
        <w:t>good</w:t>
      </w:r>
      <w:r>
        <w:rPr>
          <w:color w:val="404040"/>
          <w:spacing w:val="-2"/>
          <w:sz w:val="28"/>
        </w:rPr>
        <w:t> </w:t>
      </w:r>
      <w:r>
        <w:rPr>
          <w:color w:val="404040"/>
          <w:sz w:val="28"/>
        </w:rPr>
        <w:t>faith</w:t>
      </w:r>
      <w:r>
        <w:rPr>
          <w:color w:val="404040"/>
          <w:spacing w:val="-1"/>
          <w:sz w:val="28"/>
        </w:rPr>
        <w:t> </w:t>
      </w:r>
      <w:r>
        <w:rPr>
          <w:color w:val="404040"/>
          <w:spacing w:val="-2"/>
          <w:sz w:val="28"/>
        </w:rPr>
        <w:t>estimate</w:t>
      </w:r>
    </w:p>
    <w:p>
      <w:pPr>
        <w:pStyle w:val="ListParagraph"/>
        <w:numPr>
          <w:ilvl w:val="0"/>
          <w:numId w:val="47"/>
        </w:numPr>
        <w:tabs>
          <w:tab w:pos="719" w:val="left" w:leader="none"/>
        </w:tabs>
        <w:spacing w:line="240" w:lineRule="auto" w:before="235" w:after="0"/>
        <w:ind w:left="719" w:right="0" w:hanging="359"/>
        <w:jc w:val="left"/>
        <w:rPr>
          <w:sz w:val="28"/>
        </w:rPr>
      </w:pPr>
      <w:r>
        <w:rPr>
          <w:color w:val="404040"/>
          <w:sz w:val="28"/>
        </w:rPr>
        <w:t>Their</w:t>
      </w:r>
      <w:r>
        <w:rPr>
          <w:color w:val="404040"/>
          <w:spacing w:val="-4"/>
          <w:sz w:val="28"/>
        </w:rPr>
        <w:t> bill</w:t>
      </w:r>
    </w:p>
    <w:p>
      <w:pPr>
        <w:pStyle w:val="ListParagraph"/>
        <w:numPr>
          <w:ilvl w:val="0"/>
          <w:numId w:val="47"/>
        </w:numPr>
        <w:tabs>
          <w:tab w:pos="720" w:val="left" w:leader="none"/>
        </w:tabs>
        <w:spacing w:line="223" w:lineRule="auto" w:before="269" w:after="0"/>
        <w:ind w:left="720" w:right="850" w:hanging="360"/>
        <w:jc w:val="both"/>
        <w:rPr>
          <w:sz w:val="28"/>
        </w:rPr>
      </w:pPr>
      <w:r>
        <w:rPr>
          <w:color w:val="404040"/>
          <w:sz w:val="28"/>
        </w:rPr>
        <w:t>Information</w:t>
      </w:r>
      <w:r>
        <w:rPr>
          <w:color w:val="404040"/>
          <w:spacing w:val="-1"/>
          <w:sz w:val="28"/>
        </w:rPr>
        <w:t> </w:t>
      </w:r>
      <w:r>
        <w:rPr>
          <w:color w:val="404040"/>
          <w:sz w:val="28"/>
        </w:rPr>
        <w:t>from</w:t>
      </w:r>
      <w:r>
        <w:rPr>
          <w:color w:val="404040"/>
          <w:spacing w:val="-2"/>
          <w:sz w:val="28"/>
        </w:rPr>
        <w:t> </w:t>
      </w:r>
      <w:r>
        <w:rPr>
          <w:color w:val="404040"/>
          <w:sz w:val="28"/>
        </w:rPr>
        <w:t>their</w:t>
      </w:r>
      <w:r>
        <w:rPr>
          <w:color w:val="404040"/>
          <w:spacing w:val="-1"/>
          <w:sz w:val="28"/>
        </w:rPr>
        <w:t> </w:t>
      </w:r>
      <w:r>
        <w:rPr>
          <w:color w:val="404040"/>
          <w:sz w:val="28"/>
        </w:rPr>
        <w:t>provider/facility</w:t>
      </w:r>
      <w:r>
        <w:rPr>
          <w:color w:val="404040"/>
          <w:spacing w:val="-1"/>
          <w:sz w:val="28"/>
        </w:rPr>
        <w:t> </w:t>
      </w:r>
      <w:r>
        <w:rPr>
          <w:color w:val="404040"/>
          <w:sz w:val="28"/>
        </w:rPr>
        <w:t>in</w:t>
      </w:r>
      <w:r>
        <w:rPr>
          <w:color w:val="404040"/>
          <w:spacing w:val="-1"/>
          <w:sz w:val="28"/>
        </w:rPr>
        <w:t> </w:t>
      </w:r>
      <w:r>
        <w:rPr>
          <w:color w:val="404040"/>
          <w:sz w:val="28"/>
        </w:rPr>
        <w:t>order</w:t>
      </w:r>
      <w:r>
        <w:rPr>
          <w:color w:val="404040"/>
          <w:spacing w:val="-1"/>
          <w:sz w:val="28"/>
        </w:rPr>
        <w:t> </w:t>
      </w:r>
      <w:r>
        <w:rPr>
          <w:color w:val="404040"/>
          <w:sz w:val="28"/>
        </w:rPr>
        <w:t>to</w:t>
      </w:r>
      <w:r>
        <w:rPr>
          <w:color w:val="404040"/>
          <w:spacing w:val="-1"/>
          <w:sz w:val="28"/>
        </w:rPr>
        <w:t> </w:t>
      </w:r>
      <w:r>
        <w:rPr>
          <w:color w:val="404040"/>
          <w:sz w:val="28"/>
        </w:rPr>
        <w:t>evaluate</w:t>
      </w:r>
      <w:r>
        <w:rPr>
          <w:color w:val="404040"/>
          <w:spacing w:val="-2"/>
          <w:sz w:val="28"/>
        </w:rPr>
        <w:t> </w:t>
      </w:r>
      <w:r>
        <w:rPr>
          <w:color w:val="404040"/>
          <w:sz w:val="28"/>
        </w:rPr>
        <w:t>if</w:t>
      </w:r>
      <w:r>
        <w:rPr>
          <w:color w:val="404040"/>
          <w:spacing w:val="-1"/>
          <w:sz w:val="28"/>
        </w:rPr>
        <w:t> </w:t>
      </w:r>
      <w:r>
        <w:rPr>
          <w:color w:val="404040"/>
          <w:sz w:val="28"/>
        </w:rPr>
        <w:t>the</w:t>
      </w:r>
      <w:r>
        <w:rPr>
          <w:color w:val="404040"/>
          <w:spacing w:val="-2"/>
          <w:sz w:val="28"/>
        </w:rPr>
        <w:t> </w:t>
      </w:r>
      <w:r>
        <w:rPr>
          <w:color w:val="404040"/>
          <w:sz w:val="28"/>
        </w:rPr>
        <w:t>excess charges</w:t>
      </w:r>
      <w:r>
        <w:rPr>
          <w:color w:val="404040"/>
          <w:spacing w:val="-4"/>
          <w:sz w:val="28"/>
        </w:rPr>
        <w:t> </w:t>
      </w:r>
      <w:r>
        <w:rPr>
          <w:color w:val="404040"/>
          <w:sz w:val="28"/>
        </w:rPr>
        <w:t>are</w:t>
      </w:r>
      <w:r>
        <w:rPr>
          <w:color w:val="404040"/>
          <w:spacing w:val="-5"/>
          <w:sz w:val="28"/>
        </w:rPr>
        <w:t> </w:t>
      </w:r>
      <w:r>
        <w:rPr>
          <w:color w:val="404040"/>
          <w:sz w:val="28"/>
        </w:rPr>
        <w:t>allowable</w:t>
      </w:r>
      <w:r>
        <w:rPr>
          <w:color w:val="404040"/>
          <w:spacing w:val="-5"/>
          <w:sz w:val="28"/>
        </w:rPr>
        <w:t> </w:t>
      </w:r>
      <w:r>
        <w:rPr>
          <w:color w:val="404040"/>
          <w:sz w:val="28"/>
        </w:rPr>
        <w:t>or</w:t>
      </w:r>
      <w:r>
        <w:rPr>
          <w:color w:val="404040"/>
          <w:spacing w:val="-4"/>
          <w:sz w:val="28"/>
        </w:rPr>
        <w:t> </w:t>
      </w:r>
      <w:r>
        <w:rPr>
          <w:color w:val="404040"/>
          <w:sz w:val="28"/>
        </w:rPr>
        <w:t>if</w:t>
      </w:r>
      <w:r>
        <w:rPr>
          <w:color w:val="404040"/>
          <w:spacing w:val="-4"/>
          <w:sz w:val="28"/>
        </w:rPr>
        <w:t> </w:t>
      </w:r>
      <w:r>
        <w:rPr>
          <w:color w:val="404040"/>
          <w:sz w:val="28"/>
        </w:rPr>
        <w:t>the</w:t>
      </w:r>
      <w:r>
        <w:rPr>
          <w:color w:val="404040"/>
          <w:spacing w:val="-5"/>
          <w:sz w:val="28"/>
        </w:rPr>
        <w:t> </w:t>
      </w:r>
      <w:r>
        <w:rPr>
          <w:color w:val="404040"/>
          <w:sz w:val="28"/>
        </w:rPr>
        <w:t>provider/facility</w:t>
      </w:r>
      <w:r>
        <w:rPr>
          <w:color w:val="404040"/>
          <w:spacing w:val="-4"/>
          <w:sz w:val="28"/>
        </w:rPr>
        <w:t> </w:t>
      </w:r>
      <w:r>
        <w:rPr>
          <w:color w:val="404040"/>
          <w:sz w:val="28"/>
        </w:rPr>
        <w:t>must</w:t>
      </w:r>
      <w:r>
        <w:rPr>
          <w:color w:val="404040"/>
          <w:spacing w:val="-4"/>
          <w:sz w:val="28"/>
        </w:rPr>
        <w:t> </w:t>
      </w:r>
      <w:r>
        <w:rPr>
          <w:color w:val="404040"/>
          <w:sz w:val="28"/>
        </w:rPr>
        <w:t>charge</w:t>
      </w:r>
      <w:r>
        <w:rPr>
          <w:color w:val="404040"/>
          <w:spacing w:val="-5"/>
          <w:sz w:val="28"/>
        </w:rPr>
        <w:t> </w:t>
      </w:r>
      <w:r>
        <w:rPr>
          <w:color w:val="404040"/>
          <w:sz w:val="28"/>
        </w:rPr>
        <w:t>less</w:t>
      </w:r>
      <w:r>
        <w:rPr>
          <w:color w:val="404040"/>
          <w:spacing w:val="-4"/>
          <w:sz w:val="28"/>
        </w:rPr>
        <w:t> </w:t>
      </w:r>
      <w:r>
        <w:rPr>
          <w:color w:val="404040"/>
          <w:sz w:val="28"/>
        </w:rPr>
        <w:t>than</w:t>
      </w:r>
      <w:r>
        <w:rPr>
          <w:color w:val="404040"/>
          <w:spacing w:val="-4"/>
          <w:sz w:val="28"/>
        </w:rPr>
        <w:t> </w:t>
      </w:r>
      <w:r>
        <w:rPr>
          <w:color w:val="404040"/>
          <w:sz w:val="28"/>
        </w:rPr>
        <w:t>the billed amount</w:t>
      </w:r>
    </w:p>
    <w:p>
      <w:pPr>
        <w:pStyle w:val="BodyText"/>
        <w:spacing w:before="313"/>
        <w:ind w:right="1133"/>
        <w:jc w:val="both"/>
      </w:pPr>
      <w:r>
        <w:rPr>
          <w:color w:val="404040"/>
        </w:rPr>
        <w:t>The</w:t>
      </w:r>
      <w:r>
        <w:rPr>
          <w:color w:val="404040"/>
          <w:spacing w:val="-3"/>
        </w:rPr>
        <w:t> </w:t>
      </w:r>
      <w:r>
        <w:rPr>
          <w:color w:val="404040"/>
        </w:rPr>
        <w:t>HHS</w:t>
      </w:r>
      <w:r>
        <w:rPr>
          <w:color w:val="404040"/>
          <w:spacing w:val="-2"/>
        </w:rPr>
        <w:t> </w:t>
      </w:r>
      <w:r>
        <w:rPr>
          <w:color w:val="404040"/>
        </w:rPr>
        <w:t>(U.S</w:t>
      </w:r>
      <w:r>
        <w:rPr>
          <w:color w:val="404040"/>
          <w:spacing w:val="-1"/>
        </w:rPr>
        <w:t> </w:t>
      </w:r>
      <w:r>
        <w:rPr>
          <w:color w:val="404040"/>
        </w:rPr>
        <w:t>Dept</w:t>
      </w:r>
      <w:r>
        <w:rPr>
          <w:color w:val="404040"/>
          <w:spacing w:val="-3"/>
        </w:rPr>
        <w:t> </w:t>
      </w:r>
      <w:r>
        <w:rPr>
          <w:color w:val="404040"/>
        </w:rPr>
        <w:t>of</w:t>
      </w:r>
      <w:r>
        <w:rPr>
          <w:color w:val="404040"/>
          <w:spacing w:val="-2"/>
        </w:rPr>
        <w:t> </w:t>
      </w:r>
      <w:r>
        <w:rPr>
          <w:color w:val="404040"/>
        </w:rPr>
        <w:t>Health</w:t>
      </w:r>
      <w:r>
        <w:rPr>
          <w:color w:val="404040"/>
          <w:spacing w:val="-2"/>
        </w:rPr>
        <w:t> </w:t>
      </w:r>
      <w:r>
        <w:rPr>
          <w:color w:val="404040"/>
        </w:rPr>
        <w:t>and</w:t>
      </w:r>
      <w:r>
        <w:rPr>
          <w:color w:val="404040"/>
          <w:spacing w:val="-2"/>
        </w:rPr>
        <w:t> </w:t>
      </w:r>
      <w:r>
        <w:rPr>
          <w:color w:val="404040"/>
        </w:rPr>
        <w:t>Human</w:t>
      </w:r>
      <w:r>
        <w:rPr>
          <w:color w:val="404040"/>
          <w:spacing w:val="-2"/>
        </w:rPr>
        <w:t> </w:t>
      </w:r>
      <w:r>
        <w:rPr>
          <w:color w:val="404040"/>
        </w:rPr>
        <w:t>Services)</w:t>
      </w:r>
      <w:r>
        <w:rPr>
          <w:color w:val="404040"/>
          <w:spacing w:val="-2"/>
        </w:rPr>
        <w:t> </w:t>
      </w:r>
      <w:r>
        <w:rPr>
          <w:color w:val="404040"/>
        </w:rPr>
        <w:t>will</w:t>
      </w:r>
      <w:r>
        <w:rPr>
          <w:color w:val="404040"/>
          <w:spacing w:val="-2"/>
        </w:rPr>
        <w:t> </w:t>
      </w:r>
      <w:r>
        <w:rPr>
          <w:color w:val="404040"/>
        </w:rPr>
        <w:t>be</w:t>
      </w:r>
      <w:r>
        <w:rPr>
          <w:color w:val="404040"/>
          <w:spacing w:val="-3"/>
        </w:rPr>
        <w:t> </w:t>
      </w:r>
      <w:r>
        <w:rPr>
          <w:color w:val="404040"/>
        </w:rPr>
        <w:t>providing</w:t>
      </w:r>
      <w:r>
        <w:rPr>
          <w:color w:val="404040"/>
          <w:spacing w:val="-2"/>
        </w:rPr>
        <w:t> </w:t>
      </w:r>
      <w:r>
        <w:rPr>
          <w:color w:val="404040"/>
        </w:rPr>
        <w:t>an online</w:t>
      </w:r>
      <w:r>
        <w:rPr>
          <w:color w:val="404040"/>
          <w:spacing w:val="-5"/>
        </w:rPr>
        <w:t> </w:t>
      </w:r>
      <w:r>
        <w:rPr>
          <w:color w:val="404040"/>
        </w:rPr>
        <w:t>portal</w:t>
      </w:r>
      <w:r>
        <w:rPr>
          <w:color w:val="404040"/>
          <w:spacing w:val="-4"/>
        </w:rPr>
        <w:t> </w:t>
      </w:r>
      <w:r>
        <w:rPr>
          <w:color w:val="404040"/>
        </w:rPr>
        <w:t>and</w:t>
      </w:r>
      <w:r>
        <w:rPr>
          <w:color w:val="404040"/>
          <w:spacing w:val="-4"/>
        </w:rPr>
        <w:t> </w:t>
      </w:r>
      <w:r>
        <w:rPr>
          <w:color w:val="404040"/>
        </w:rPr>
        <w:t>offer</w:t>
      </w:r>
      <w:r>
        <w:rPr>
          <w:color w:val="404040"/>
          <w:spacing w:val="-4"/>
        </w:rPr>
        <w:t> </w:t>
      </w:r>
      <w:r>
        <w:rPr>
          <w:color w:val="404040"/>
        </w:rPr>
        <w:t>documents</w:t>
      </w:r>
      <w:r>
        <w:rPr>
          <w:color w:val="404040"/>
          <w:spacing w:val="-4"/>
        </w:rPr>
        <w:t> </w:t>
      </w:r>
      <w:r>
        <w:rPr>
          <w:color w:val="404040"/>
        </w:rPr>
        <w:t>for</w:t>
      </w:r>
      <w:r>
        <w:rPr>
          <w:color w:val="404040"/>
          <w:spacing w:val="-4"/>
        </w:rPr>
        <w:t> </w:t>
      </w:r>
      <w:r>
        <w:rPr>
          <w:color w:val="404040"/>
        </w:rPr>
        <w:t>hard</w:t>
      </w:r>
      <w:r>
        <w:rPr>
          <w:color w:val="404040"/>
          <w:spacing w:val="-4"/>
        </w:rPr>
        <w:t> </w:t>
      </w:r>
      <w:r>
        <w:rPr>
          <w:color w:val="404040"/>
        </w:rPr>
        <w:t>copy</w:t>
      </w:r>
      <w:r>
        <w:rPr>
          <w:color w:val="404040"/>
          <w:spacing w:val="-4"/>
        </w:rPr>
        <w:t> </w:t>
      </w:r>
      <w:r>
        <w:rPr>
          <w:color w:val="404040"/>
        </w:rPr>
        <w:t>submissions</w:t>
      </w:r>
      <w:r>
        <w:rPr>
          <w:color w:val="404040"/>
          <w:spacing w:val="-4"/>
        </w:rPr>
        <w:t> </w:t>
      </w:r>
      <w:r>
        <w:rPr>
          <w:color w:val="404040"/>
        </w:rPr>
        <w:t>for</w:t>
      </w:r>
      <w:r>
        <w:rPr>
          <w:color w:val="404040"/>
          <w:spacing w:val="-4"/>
        </w:rPr>
        <w:t> </w:t>
      </w:r>
      <w:r>
        <w:rPr>
          <w:color w:val="404040"/>
        </w:rPr>
        <w:t>patients/ clients who wish to begin the dispute resolution process.</w:t>
      </w:r>
    </w:p>
    <w:p>
      <w:pPr>
        <w:pStyle w:val="Heading3"/>
        <w:spacing w:before="300"/>
        <w:jc w:val="both"/>
      </w:pPr>
      <w:r>
        <w:rPr>
          <w:color w:val="404040"/>
        </w:rPr>
        <w:t>Continuity</w:t>
      </w:r>
      <w:r>
        <w:rPr>
          <w:color w:val="404040"/>
          <w:spacing w:val="-7"/>
        </w:rPr>
        <w:t> </w:t>
      </w:r>
      <w:r>
        <w:rPr>
          <w:color w:val="404040"/>
        </w:rPr>
        <w:t>of </w:t>
      </w:r>
      <w:r>
        <w:rPr>
          <w:color w:val="404040"/>
          <w:spacing w:val="-4"/>
        </w:rPr>
        <w:t>Care</w:t>
      </w:r>
    </w:p>
    <w:p>
      <w:pPr>
        <w:pStyle w:val="BodyText"/>
        <w:spacing w:before="309"/>
        <w:ind w:right="773"/>
      </w:pPr>
      <w:r>
        <w:rPr>
          <w:color w:val="404040"/>
        </w:rPr>
        <w:t>Health plans are now required to notify their subscribers of provider’s changes to in-network status in an effort to ensure continuity of care. If a provider’s contract is terminated, the subscriber has the option to continue with the provider for 90 days following contract termination or the date when no longer a continuing patient/client, whichever is earliest. The provider</w:t>
      </w:r>
      <w:r>
        <w:rPr>
          <w:color w:val="404040"/>
          <w:spacing w:val="-9"/>
        </w:rPr>
        <w:t> </w:t>
      </w:r>
      <w:r>
        <w:rPr>
          <w:color w:val="404040"/>
        </w:rPr>
        <w:t>must</w:t>
      </w:r>
      <w:r>
        <w:rPr>
          <w:color w:val="404040"/>
          <w:spacing w:val="-8"/>
        </w:rPr>
        <w:t> </w:t>
      </w:r>
      <w:r>
        <w:rPr>
          <w:color w:val="404040"/>
        </w:rPr>
        <w:t>continue</w:t>
      </w:r>
      <w:r>
        <w:rPr>
          <w:color w:val="404040"/>
          <w:spacing w:val="-10"/>
        </w:rPr>
        <w:t> </w:t>
      </w:r>
      <w:r>
        <w:rPr>
          <w:color w:val="404040"/>
        </w:rPr>
        <w:t>to</w:t>
      </w:r>
      <w:r>
        <w:rPr>
          <w:color w:val="404040"/>
          <w:spacing w:val="-8"/>
        </w:rPr>
        <w:t> </w:t>
      </w:r>
      <w:r>
        <w:rPr>
          <w:color w:val="404040"/>
        </w:rPr>
        <w:t>offer</w:t>
      </w:r>
      <w:r>
        <w:rPr>
          <w:color w:val="404040"/>
          <w:spacing w:val="-9"/>
        </w:rPr>
        <w:t> </w:t>
      </w:r>
      <w:r>
        <w:rPr>
          <w:color w:val="404040"/>
        </w:rPr>
        <w:t>services</w:t>
      </w:r>
      <w:r>
        <w:rPr>
          <w:color w:val="404040"/>
          <w:spacing w:val="-9"/>
        </w:rPr>
        <w:t> </w:t>
      </w:r>
      <w:r>
        <w:rPr>
          <w:color w:val="404040"/>
        </w:rPr>
        <w:t>under</w:t>
      </w:r>
      <w:r>
        <w:rPr>
          <w:color w:val="404040"/>
          <w:spacing w:val="-9"/>
        </w:rPr>
        <w:t> </w:t>
      </w:r>
      <w:r>
        <w:rPr>
          <w:color w:val="404040"/>
        </w:rPr>
        <w:t>the</w:t>
      </w:r>
      <w:r>
        <w:rPr>
          <w:color w:val="404040"/>
          <w:spacing w:val="-10"/>
        </w:rPr>
        <w:t> </w:t>
      </w:r>
      <w:r>
        <w:rPr>
          <w:color w:val="404040"/>
        </w:rPr>
        <w:t>same</w:t>
      </w:r>
      <w:r>
        <w:rPr>
          <w:color w:val="404040"/>
          <w:spacing w:val="-10"/>
        </w:rPr>
        <w:t> </w:t>
      </w:r>
      <w:r>
        <w:rPr>
          <w:color w:val="404040"/>
        </w:rPr>
        <w:t>terms</w:t>
      </w:r>
      <w:r>
        <w:rPr>
          <w:color w:val="404040"/>
          <w:spacing w:val="-9"/>
        </w:rPr>
        <w:t> </w:t>
      </w:r>
      <w:r>
        <w:rPr>
          <w:color w:val="404040"/>
        </w:rPr>
        <w:t>and</w:t>
      </w:r>
      <w:r>
        <w:rPr>
          <w:color w:val="404040"/>
          <w:spacing w:val="-8"/>
        </w:rPr>
        <w:t> </w:t>
      </w:r>
      <w:r>
        <w:rPr>
          <w:color w:val="404040"/>
        </w:rPr>
        <w:t>conditions as stated in the in-network contract. The only exception to this is if the provider’s contract was terminated by the health plan for cause.</w:t>
      </w:r>
      <w:r>
        <w:rPr>
          <w:color w:val="404040"/>
          <w:spacing w:val="-1"/>
        </w:rPr>
        <w:t> </w:t>
      </w:r>
      <w:r>
        <w:rPr>
          <w:color w:val="404040"/>
        </w:rPr>
        <w:t>This allows patients/clients the opportunity to transition services to an in-network </w:t>
      </w:r>
      <w:r>
        <w:rPr>
          <w:color w:val="404040"/>
          <w:spacing w:val="-2"/>
        </w:rPr>
        <w:t>provider.</w:t>
      </w:r>
    </w:p>
    <w:p>
      <w:pPr>
        <w:pStyle w:val="Heading3"/>
        <w:spacing w:before="284"/>
      </w:pPr>
      <w:r>
        <w:rPr>
          <w:color w:val="404040"/>
        </w:rPr>
        <w:t>The</w:t>
      </w:r>
      <w:r>
        <w:rPr>
          <w:color w:val="404040"/>
          <w:spacing w:val="-10"/>
        </w:rPr>
        <w:t> </w:t>
      </w:r>
      <w:r>
        <w:rPr>
          <w:color w:val="404040"/>
        </w:rPr>
        <w:t>No</w:t>
      </w:r>
      <w:r>
        <w:rPr>
          <w:color w:val="404040"/>
          <w:spacing w:val="-4"/>
        </w:rPr>
        <w:t> </w:t>
      </w:r>
      <w:r>
        <w:rPr>
          <w:color w:val="404040"/>
        </w:rPr>
        <w:t>Surprises</w:t>
      </w:r>
      <w:r>
        <w:rPr>
          <w:color w:val="404040"/>
          <w:spacing w:val="-33"/>
        </w:rPr>
        <w:t> </w:t>
      </w:r>
      <w:r>
        <w:rPr>
          <w:color w:val="404040"/>
        </w:rPr>
        <w:t>Act</w:t>
      </w:r>
      <w:r>
        <w:rPr>
          <w:color w:val="404040"/>
          <w:spacing w:val="-5"/>
        </w:rPr>
        <w:t> </w:t>
      </w:r>
      <w:r>
        <w:rPr>
          <w:color w:val="404040"/>
        </w:rPr>
        <w:t>Background</w:t>
      </w:r>
      <w:r>
        <w:rPr>
          <w:color w:val="404040"/>
          <w:spacing w:val="-5"/>
        </w:rPr>
        <w:t> </w:t>
      </w:r>
      <w:r>
        <w:rPr>
          <w:color w:val="404040"/>
        </w:rPr>
        <w:t>and</w:t>
      </w:r>
      <w:r>
        <w:rPr>
          <w:color w:val="404040"/>
          <w:spacing w:val="-4"/>
        </w:rPr>
        <w:t> </w:t>
      </w:r>
      <w:r>
        <w:rPr>
          <w:color w:val="404040"/>
        </w:rPr>
        <w:t>Key</w:t>
      </w:r>
      <w:r>
        <w:rPr>
          <w:color w:val="404040"/>
          <w:spacing w:val="-2"/>
        </w:rPr>
        <w:t> Points</w:t>
      </w:r>
    </w:p>
    <w:p>
      <w:pPr>
        <w:pStyle w:val="BodyText"/>
        <w:spacing w:before="309"/>
        <w:ind w:right="799"/>
      </w:pPr>
      <w:r>
        <w:rPr>
          <w:color w:val="404040"/>
        </w:rPr>
        <w:t>The</w:t>
      </w:r>
      <w:r>
        <w:rPr>
          <w:color w:val="404040"/>
          <w:spacing w:val="-12"/>
        </w:rPr>
        <w:t> </w:t>
      </w:r>
      <w:r>
        <w:rPr>
          <w:color w:val="404040"/>
        </w:rPr>
        <w:t>No</w:t>
      </w:r>
      <w:r>
        <w:rPr>
          <w:color w:val="404040"/>
          <w:spacing w:val="-8"/>
        </w:rPr>
        <w:t> </w:t>
      </w:r>
      <w:r>
        <w:rPr>
          <w:color w:val="404040"/>
        </w:rPr>
        <w:t>Surprises</w:t>
      </w:r>
      <w:r>
        <w:rPr>
          <w:color w:val="404040"/>
          <w:spacing w:val="-34"/>
        </w:rPr>
        <w:t> </w:t>
      </w:r>
      <w:r>
        <w:rPr>
          <w:color w:val="404040"/>
        </w:rPr>
        <w:t>Act</w:t>
      </w:r>
      <w:r>
        <w:rPr>
          <w:color w:val="404040"/>
          <w:spacing w:val="-7"/>
        </w:rPr>
        <w:t> </w:t>
      </w:r>
      <w:r>
        <w:rPr>
          <w:color w:val="404040"/>
        </w:rPr>
        <w:t>seeks</w:t>
      </w:r>
      <w:r>
        <w:rPr>
          <w:color w:val="404040"/>
          <w:spacing w:val="-7"/>
        </w:rPr>
        <w:t> </w:t>
      </w:r>
      <w:r>
        <w:rPr>
          <w:color w:val="404040"/>
        </w:rPr>
        <w:t>to</w:t>
      </w:r>
      <w:r>
        <w:rPr>
          <w:color w:val="404040"/>
          <w:spacing w:val="-7"/>
        </w:rPr>
        <w:t> </w:t>
      </w:r>
      <w:r>
        <w:rPr>
          <w:color w:val="404040"/>
        </w:rPr>
        <w:t>protect</w:t>
      </w:r>
      <w:r>
        <w:rPr>
          <w:color w:val="404040"/>
          <w:spacing w:val="-8"/>
        </w:rPr>
        <w:t> </w:t>
      </w:r>
      <w:r>
        <w:rPr>
          <w:color w:val="404040"/>
        </w:rPr>
        <w:t>consumers</w:t>
      </w:r>
      <w:r>
        <w:rPr>
          <w:color w:val="404040"/>
          <w:spacing w:val="-7"/>
        </w:rPr>
        <w:t> </w:t>
      </w:r>
      <w:r>
        <w:rPr>
          <w:color w:val="404040"/>
        </w:rPr>
        <w:t>from</w:t>
      </w:r>
      <w:r>
        <w:rPr>
          <w:color w:val="404040"/>
          <w:spacing w:val="-9"/>
        </w:rPr>
        <w:t> </w:t>
      </w:r>
      <w:r>
        <w:rPr>
          <w:color w:val="404040"/>
        </w:rPr>
        <w:t>surprise</w:t>
      </w:r>
      <w:r>
        <w:rPr>
          <w:color w:val="404040"/>
          <w:spacing w:val="-9"/>
        </w:rPr>
        <w:t> </w:t>
      </w:r>
      <w:r>
        <w:rPr>
          <w:color w:val="404040"/>
        </w:rPr>
        <w:t>medical</w:t>
      </w:r>
      <w:r>
        <w:rPr>
          <w:color w:val="404040"/>
          <w:spacing w:val="-7"/>
        </w:rPr>
        <w:t> </w:t>
      </w:r>
      <w:r>
        <w:rPr>
          <w:color w:val="404040"/>
        </w:rPr>
        <w:t>bills arising out of certain out-of-network emergency care. Under Section 109 of the</w:t>
      </w:r>
      <w:r>
        <w:rPr>
          <w:color w:val="404040"/>
          <w:spacing w:val="-32"/>
        </w:rPr>
        <w:t> </w:t>
      </w:r>
      <w:r>
        <w:rPr>
          <w:color w:val="404040"/>
        </w:rPr>
        <w:t>Act,</w:t>
      </w:r>
      <w:r>
        <w:rPr>
          <w:color w:val="404040"/>
          <w:spacing w:val="-5"/>
        </w:rPr>
        <w:t> </w:t>
      </w:r>
      <w:r>
        <w:rPr>
          <w:color w:val="404040"/>
        </w:rPr>
        <w:t>the</w:t>
      </w:r>
      <w:r>
        <w:rPr>
          <w:color w:val="404040"/>
          <w:spacing w:val="-5"/>
        </w:rPr>
        <w:t> </w:t>
      </w:r>
      <w:r>
        <w:rPr>
          <w:color w:val="404040"/>
        </w:rPr>
        <w:t>Secretary</w:t>
      </w:r>
      <w:r>
        <w:rPr>
          <w:color w:val="404040"/>
          <w:spacing w:val="-4"/>
        </w:rPr>
        <w:t> </w:t>
      </w:r>
      <w:r>
        <w:rPr>
          <w:color w:val="404040"/>
        </w:rPr>
        <w:t>of</w:t>
      </w:r>
      <w:r>
        <w:rPr>
          <w:color w:val="404040"/>
          <w:spacing w:val="-4"/>
        </w:rPr>
        <w:t> </w:t>
      </w:r>
      <w:r>
        <w:rPr>
          <w:color w:val="404040"/>
        </w:rPr>
        <w:t>Health</w:t>
      </w:r>
      <w:r>
        <w:rPr>
          <w:color w:val="404040"/>
          <w:spacing w:val="-4"/>
        </w:rPr>
        <w:t> </w:t>
      </w:r>
      <w:r>
        <w:rPr>
          <w:color w:val="404040"/>
        </w:rPr>
        <w:t>and</w:t>
      </w:r>
      <w:r>
        <w:rPr>
          <w:color w:val="404040"/>
          <w:spacing w:val="-4"/>
        </w:rPr>
        <w:t> </w:t>
      </w:r>
      <w:r>
        <w:rPr>
          <w:color w:val="404040"/>
        </w:rPr>
        <w:t>Human</w:t>
      </w:r>
      <w:r>
        <w:rPr>
          <w:color w:val="404040"/>
          <w:spacing w:val="-4"/>
        </w:rPr>
        <w:t> </w:t>
      </w:r>
      <w:r>
        <w:rPr>
          <w:color w:val="404040"/>
        </w:rPr>
        <w:t>Services</w:t>
      </w:r>
      <w:r>
        <w:rPr>
          <w:color w:val="404040"/>
          <w:spacing w:val="-4"/>
        </w:rPr>
        <w:t> </w:t>
      </w:r>
      <w:r>
        <w:rPr>
          <w:color w:val="404040"/>
        </w:rPr>
        <w:t>(HHS),</w:t>
      </w:r>
      <w:r>
        <w:rPr>
          <w:color w:val="404040"/>
          <w:spacing w:val="-4"/>
        </w:rPr>
        <w:t> </w:t>
      </w:r>
      <w:r>
        <w:rPr>
          <w:color w:val="404040"/>
        </w:rPr>
        <w:t>in</w:t>
      </w:r>
      <w:r>
        <w:rPr>
          <w:color w:val="404040"/>
          <w:spacing w:val="-4"/>
        </w:rPr>
        <w:t> </w:t>
      </w:r>
      <w:r>
        <w:rPr>
          <w:color w:val="404040"/>
        </w:rPr>
        <w:t>consultation with the FTC and the</w:t>
      </w:r>
      <w:r>
        <w:rPr>
          <w:color w:val="404040"/>
          <w:spacing w:val="-27"/>
        </w:rPr>
        <w:t> </w:t>
      </w:r>
      <w:r>
        <w:rPr>
          <w:color w:val="404040"/>
        </w:rPr>
        <w:t>Attorney General, must conduct a study by January 1, 2023, and annually thereafter for each of the following 4 years, on the effects of the</w:t>
      </w:r>
      <w:r>
        <w:rPr>
          <w:color w:val="404040"/>
          <w:spacing w:val="-17"/>
        </w:rPr>
        <w:t> </w:t>
      </w:r>
      <w:r>
        <w:rPr>
          <w:color w:val="404040"/>
        </w:rPr>
        <w:t>Act on any patterns of vertical or horizontal integration of</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color w:val="404040"/>
        </w:rPr>
        <w:t>health</w:t>
      </w:r>
      <w:r>
        <w:rPr>
          <w:color w:val="404040"/>
          <w:spacing w:val="-9"/>
        </w:rPr>
        <w:t> </w:t>
      </w:r>
      <w:r>
        <w:rPr>
          <w:color w:val="404040"/>
        </w:rPr>
        <w:t>care</w:t>
      </w:r>
      <w:r>
        <w:rPr>
          <w:color w:val="404040"/>
          <w:spacing w:val="-11"/>
        </w:rPr>
        <w:t> </w:t>
      </w:r>
      <w:r>
        <w:rPr>
          <w:color w:val="404040"/>
        </w:rPr>
        <w:t>facilities,</w:t>
      </w:r>
      <w:r>
        <w:rPr>
          <w:color w:val="404040"/>
          <w:spacing w:val="-9"/>
        </w:rPr>
        <w:t> </w:t>
      </w:r>
      <w:r>
        <w:rPr>
          <w:color w:val="404040"/>
        </w:rPr>
        <w:t>providers,</w:t>
      </w:r>
      <w:r>
        <w:rPr>
          <w:color w:val="404040"/>
          <w:spacing w:val="-10"/>
        </w:rPr>
        <w:t> </w:t>
      </w:r>
      <w:r>
        <w:rPr>
          <w:color w:val="404040"/>
        </w:rPr>
        <w:t>group</w:t>
      </w:r>
      <w:r>
        <w:rPr>
          <w:color w:val="404040"/>
          <w:spacing w:val="-9"/>
        </w:rPr>
        <w:t> </w:t>
      </w:r>
      <w:r>
        <w:rPr>
          <w:color w:val="404040"/>
        </w:rPr>
        <w:t>health</w:t>
      </w:r>
      <w:r>
        <w:rPr>
          <w:color w:val="404040"/>
          <w:spacing w:val="-9"/>
        </w:rPr>
        <w:t> </w:t>
      </w:r>
      <w:r>
        <w:rPr>
          <w:color w:val="404040"/>
        </w:rPr>
        <w:t>plans,</w:t>
      </w:r>
      <w:r>
        <w:rPr>
          <w:color w:val="404040"/>
          <w:spacing w:val="-9"/>
        </w:rPr>
        <w:t> </w:t>
      </w:r>
      <w:r>
        <w:rPr>
          <w:color w:val="404040"/>
        </w:rPr>
        <w:t>or</w:t>
      </w:r>
      <w:r>
        <w:rPr>
          <w:color w:val="404040"/>
          <w:spacing w:val="-9"/>
        </w:rPr>
        <w:t> </w:t>
      </w:r>
      <w:r>
        <w:rPr>
          <w:color w:val="404040"/>
        </w:rPr>
        <w:t>health</w:t>
      </w:r>
      <w:r>
        <w:rPr>
          <w:color w:val="404040"/>
          <w:spacing w:val="-9"/>
        </w:rPr>
        <w:t> </w:t>
      </w:r>
      <w:r>
        <w:rPr>
          <w:color w:val="404040"/>
        </w:rPr>
        <w:t>insurance issuers; overall health care costs; and access to health care.</w:t>
      </w:r>
    </w:p>
    <w:p>
      <w:pPr>
        <w:spacing w:line="318" w:lineRule="exact" w:before="75"/>
        <w:ind w:left="520" w:right="0" w:firstLine="0"/>
        <w:jc w:val="left"/>
        <w:rPr>
          <w:b/>
          <w:sz w:val="28"/>
        </w:rPr>
      </w:pPr>
      <w:r>
        <w:rPr>
          <w:b/>
          <w:sz w:val="28"/>
        </w:rPr>
        <mc:AlternateContent>
          <mc:Choice Requires="wps">
            <w:drawing>
              <wp:anchor distT="0" distB="0" distL="0" distR="0" allowOverlap="1" layoutInCell="1" locked="0" behindDoc="1" simplePos="0" relativeHeight="486454784">
                <wp:simplePos x="0" y="0"/>
                <wp:positionH relativeFrom="page">
                  <wp:posOffset>1143000</wp:posOffset>
                </wp:positionH>
                <wp:positionV relativeFrom="paragraph">
                  <wp:posOffset>28201</wp:posOffset>
                </wp:positionV>
                <wp:extent cx="5486400" cy="537718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486400" cy="5377180"/>
                        </a:xfrm>
                        <a:custGeom>
                          <a:avLst/>
                          <a:gdLst/>
                          <a:ahLst/>
                          <a:cxnLst/>
                          <a:rect l="l" t="t" r="r" b="b"/>
                          <a:pathLst>
                            <a:path w="5486400" h="5377180">
                              <a:moveTo>
                                <a:pt x="19050" y="0"/>
                              </a:moveTo>
                              <a:lnTo>
                                <a:pt x="19050" y="5377180"/>
                              </a:lnTo>
                            </a:path>
                            <a:path w="5486400" h="5377180">
                              <a:moveTo>
                                <a:pt x="5467350" y="0"/>
                              </a:moveTo>
                              <a:lnTo>
                                <a:pt x="5467350" y="5377180"/>
                              </a:lnTo>
                            </a:path>
                            <a:path w="5486400" h="5377180">
                              <a:moveTo>
                                <a:pt x="0" y="19050"/>
                              </a:moveTo>
                              <a:lnTo>
                                <a:pt x="5486400" y="19050"/>
                              </a:lnTo>
                            </a:path>
                            <a:path w="5486400" h="5377180">
                              <a:moveTo>
                                <a:pt x="0" y="5358130"/>
                              </a:moveTo>
                              <a:lnTo>
                                <a:pt x="5486400" y="5358130"/>
                              </a:lnTo>
                            </a:path>
                          </a:pathLst>
                        </a:custGeom>
                        <a:ln w="38100">
                          <a:solidFill>
                            <a:srgbClr val="499BC9"/>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220566pt;width:432pt;height:423.4pt;mso-position-horizontal-relative:page;mso-position-vertical-relative:paragraph;z-index:-16861696" id="docshape13" coordorigin="1800,44" coordsize="8640,8468" path="m1830,44l1830,8512m10410,44l10410,8512m1800,74l10440,74m1800,8482l10440,8482e" filled="false" stroked="true" strokeweight="3pt" strokecolor="#499bc9">
                <v:path arrowok="t"/>
                <v:stroke dashstyle="solid"/>
                <w10:wrap type="none"/>
              </v:shape>
            </w:pict>
          </mc:Fallback>
        </mc:AlternateContent>
      </w:r>
      <w:r>
        <w:rPr>
          <w:b/>
          <w:color w:val="1A67A4"/>
          <w:spacing w:val="-2"/>
          <w:sz w:val="28"/>
        </w:rPr>
        <w:t>KEY</w:t>
      </w:r>
      <w:r>
        <w:rPr>
          <w:b/>
          <w:color w:val="1A67A4"/>
          <w:spacing w:val="-17"/>
          <w:sz w:val="28"/>
        </w:rPr>
        <w:t> </w:t>
      </w:r>
      <w:r>
        <w:rPr>
          <w:b/>
          <w:color w:val="1A67A4"/>
          <w:spacing w:val="-2"/>
          <w:sz w:val="28"/>
        </w:rPr>
        <w:t>POINTS</w:t>
      </w:r>
    </w:p>
    <w:p>
      <w:pPr>
        <w:pStyle w:val="ListParagraph"/>
        <w:numPr>
          <w:ilvl w:val="1"/>
          <w:numId w:val="47"/>
        </w:numPr>
        <w:tabs>
          <w:tab w:pos="879" w:val="left" w:leader="none"/>
        </w:tabs>
        <w:spacing w:line="320" w:lineRule="exact" w:before="19" w:after="0"/>
        <w:ind w:left="879" w:right="994" w:hanging="361"/>
        <w:jc w:val="left"/>
        <w:rPr>
          <w:color w:val="1A67A4"/>
          <w:position w:val="-2"/>
          <w:sz w:val="33"/>
        </w:rPr>
      </w:pPr>
      <w:r>
        <w:rPr>
          <w:sz w:val="28"/>
        </w:rPr>
        <w:t>On January 1, 2022, the surprise billing provisions of the Consolidated</w:t>
      </w:r>
      <w:r>
        <w:rPr>
          <w:spacing w:val="-17"/>
          <w:sz w:val="28"/>
        </w:rPr>
        <w:t> </w:t>
      </w:r>
      <w:r>
        <w:rPr>
          <w:sz w:val="28"/>
        </w:rPr>
        <w:t>Appropriations</w:t>
      </w:r>
      <w:r>
        <w:rPr>
          <w:spacing w:val="-26"/>
          <w:sz w:val="28"/>
        </w:rPr>
        <w:t> </w:t>
      </w:r>
      <w:r>
        <w:rPr>
          <w:sz w:val="28"/>
        </w:rPr>
        <w:t>Act,</w:t>
      </w:r>
      <w:r>
        <w:rPr>
          <w:spacing w:val="-1"/>
          <w:sz w:val="28"/>
        </w:rPr>
        <w:t> </w:t>
      </w:r>
      <w:r>
        <w:rPr>
          <w:sz w:val="28"/>
        </w:rPr>
        <w:t>2021</w:t>
      </w:r>
      <w:r>
        <w:rPr>
          <w:spacing w:val="-1"/>
          <w:sz w:val="28"/>
        </w:rPr>
        <w:t> </w:t>
      </w:r>
      <w:r>
        <w:rPr>
          <w:sz w:val="28"/>
        </w:rPr>
        <w:t>–</w:t>
      </w:r>
      <w:r>
        <w:rPr>
          <w:spacing w:val="-1"/>
          <w:sz w:val="28"/>
        </w:rPr>
        <w:t> </w:t>
      </w:r>
      <w:r>
        <w:rPr>
          <w:sz w:val="28"/>
        </w:rPr>
        <w:t>commonly</w:t>
      </w:r>
      <w:r>
        <w:rPr>
          <w:spacing w:val="-1"/>
          <w:sz w:val="28"/>
        </w:rPr>
        <w:t> </w:t>
      </w:r>
      <w:r>
        <w:rPr>
          <w:sz w:val="28"/>
        </w:rPr>
        <w:t>referred</w:t>
      </w:r>
      <w:r>
        <w:rPr>
          <w:spacing w:val="-1"/>
          <w:sz w:val="28"/>
        </w:rPr>
        <w:t> </w:t>
      </w:r>
      <w:r>
        <w:rPr>
          <w:sz w:val="28"/>
        </w:rPr>
        <w:t>to</w:t>
      </w:r>
      <w:r>
        <w:rPr>
          <w:spacing w:val="-1"/>
          <w:sz w:val="28"/>
        </w:rPr>
        <w:t> </w:t>
      </w:r>
      <w:r>
        <w:rPr>
          <w:sz w:val="28"/>
        </w:rPr>
        <w:t>as</w:t>
      </w:r>
      <w:r>
        <w:rPr>
          <w:spacing w:val="-1"/>
          <w:sz w:val="28"/>
        </w:rPr>
        <w:t> </w:t>
      </w:r>
      <w:r>
        <w:rPr>
          <w:sz w:val="28"/>
        </w:rPr>
        <w:t>the No</w:t>
      </w:r>
      <w:r>
        <w:rPr>
          <w:spacing w:val="-5"/>
          <w:sz w:val="28"/>
        </w:rPr>
        <w:t> </w:t>
      </w:r>
      <w:r>
        <w:rPr>
          <w:sz w:val="28"/>
        </w:rPr>
        <w:t>Surprises</w:t>
      </w:r>
      <w:r>
        <w:rPr>
          <w:spacing w:val="-18"/>
          <w:sz w:val="28"/>
        </w:rPr>
        <w:t> </w:t>
      </w:r>
      <w:r>
        <w:rPr>
          <w:sz w:val="28"/>
        </w:rPr>
        <w:t>Act</w:t>
      </w:r>
      <w:r>
        <w:rPr>
          <w:spacing w:val="-4"/>
          <w:sz w:val="28"/>
        </w:rPr>
        <w:t> </w:t>
      </w:r>
      <w:r>
        <w:rPr>
          <w:sz w:val="28"/>
        </w:rPr>
        <w:t>–</w:t>
      </w:r>
      <w:r>
        <w:rPr>
          <w:spacing w:val="-4"/>
          <w:sz w:val="28"/>
        </w:rPr>
        <w:t> </w:t>
      </w:r>
      <w:r>
        <w:rPr>
          <w:sz w:val="28"/>
        </w:rPr>
        <w:t>will</w:t>
      </w:r>
      <w:r>
        <w:rPr>
          <w:spacing w:val="-4"/>
          <w:sz w:val="28"/>
        </w:rPr>
        <w:t> </w:t>
      </w:r>
      <w:r>
        <w:rPr>
          <w:sz w:val="28"/>
        </w:rPr>
        <w:t>go</w:t>
      </w:r>
      <w:r>
        <w:rPr>
          <w:spacing w:val="-4"/>
          <w:sz w:val="28"/>
        </w:rPr>
        <w:t> </w:t>
      </w:r>
      <w:r>
        <w:rPr>
          <w:sz w:val="28"/>
        </w:rPr>
        <w:t>into</w:t>
      </w:r>
      <w:r>
        <w:rPr>
          <w:spacing w:val="-4"/>
          <w:sz w:val="28"/>
        </w:rPr>
        <w:t> </w:t>
      </w:r>
      <w:r>
        <w:rPr>
          <w:sz w:val="28"/>
        </w:rPr>
        <w:t>effect.</w:t>
      </w:r>
      <w:r>
        <w:rPr>
          <w:spacing w:val="-10"/>
          <w:sz w:val="28"/>
        </w:rPr>
        <w:t> </w:t>
      </w:r>
      <w:r>
        <w:rPr>
          <w:sz w:val="28"/>
        </w:rPr>
        <w:t>These</w:t>
      </w:r>
      <w:r>
        <w:rPr>
          <w:spacing w:val="-5"/>
          <w:sz w:val="28"/>
        </w:rPr>
        <w:t> </w:t>
      </w:r>
      <w:r>
        <w:rPr>
          <w:sz w:val="28"/>
        </w:rPr>
        <w:t>requirements</w:t>
      </w:r>
      <w:r>
        <w:rPr>
          <w:spacing w:val="-4"/>
          <w:sz w:val="28"/>
        </w:rPr>
        <w:t> </w:t>
      </w:r>
      <w:r>
        <w:rPr>
          <w:sz w:val="28"/>
        </w:rPr>
        <w:t>address</w:t>
      </w:r>
      <w:r>
        <w:rPr>
          <w:spacing w:val="-4"/>
          <w:sz w:val="28"/>
        </w:rPr>
        <w:t> </w:t>
      </w:r>
      <w:r>
        <w:rPr>
          <w:sz w:val="28"/>
        </w:rPr>
        <w:t>the problem of surprise billing, which occurs when a privately insured individual receives an unexpected balance</w:t>
      </w:r>
      <w:r>
        <w:rPr>
          <w:spacing w:val="-2"/>
          <w:sz w:val="28"/>
        </w:rPr>
        <w:t> </w:t>
      </w:r>
      <w:r>
        <w:rPr>
          <w:sz w:val="28"/>
        </w:rPr>
        <w:t>bill either in an emergency situation</w:t>
      </w:r>
      <w:r>
        <w:rPr>
          <w:spacing w:val="-3"/>
          <w:sz w:val="28"/>
        </w:rPr>
        <w:t> </w:t>
      </w:r>
      <w:r>
        <w:rPr>
          <w:sz w:val="28"/>
        </w:rPr>
        <w:t>or when a service in an in-network facility is provided by an out-of- network provider.</w:t>
      </w:r>
    </w:p>
    <w:p>
      <w:pPr>
        <w:pStyle w:val="ListParagraph"/>
        <w:numPr>
          <w:ilvl w:val="1"/>
          <w:numId w:val="47"/>
        </w:numPr>
        <w:tabs>
          <w:tab w:pos="879" w:val="left" w:leader="none"/>
        </w:tabs>
        <w:spacing w:line="320" w:lineRule="exact" w:before="0" w:after="0"/>
        <w:ind w:left="879" w:right="1062" w:hanging="361"/>
        <w:jc w:val="left"/>
        <w:rPr>
          <w:color w:val="1A67A4"/>
          <w:position w:val="-2"/>
          <w:sz w:val="33"/>
        </w:rPr>
      </w:pPr>
      <w:r>
        <w:rPr>
          <w:sz w:val="28"/>
        </w:rPr>
        <w:t>Research</w:t>
      </w:r>
      <w:r>
        <w:rPr>
          <w:spacing w:val="-4"/>
          <w:sz w:val="28"/>
        </w:rPr>
        <w:t> </w:t>
      </w:r>
      <w:r>
        <w:rPr>
          <w:sz w:val="28"/>
        </w:rPr>
        <w:t>over</w:t>
      </w:r>
      <w:r>
        <w:rPr>
          <w:spacing w:val="-4"/>
          <w:sz w:val="28"/>
        </w:rPr>
        <w:t> </w:t>
      </w:r>
      <w:r>
        <w:rPr>
          <w:sz w:val="28"/>
        </w:rPr>
        <w:t>the</w:t>
      </w:r>
      <w:r>
        <w:rPr>
          <w:spacing w:val="-5"/>
          <w:sz w:val="28"/>
        </w:rPr>
        <w:t> </w:t>
      </w:r>
      <w:r>
        <w:rPr>
          <w:sz w:val="28"/>
        </w:rPr>
        <w:t>past</w:t>
      </w:r>
      <w:r>
        <w:rPr>
          <w:spacing w:val="-4"/>
          <w:sz w:val="28"/>
        </w:rPr>
        <w:t> </w:t>
      </w:r>
      <w:r>
        <w:rPr>
          <w:sz w:val="28"/>
        </w:rPr>
        <w:t>decade</w:t>
      </w:r>
      <w:r>
        <w:rPr>
          <w:spacing w:val="-5"/>
          <w:sz w:val="28"/>
        </w:rPr>
        <w:t> </w:t>
      </w:r>
      <w:r>
        <w:rPr>
          <w:sz w:val="28"/>
        </w:rPr>
        <w:t>shows</w:t>
      </w:r>
      <w:r>
        <w:rPr>
          <w:spacing w:val="-4"/>
          <w:sz w:val="28"/>
        </w:rPr>
        <w:t> </w:t>
      </w:r>
      <w:r>
        <w:rPr>
          <w:sz w:val="28"/>
        </w:rPr>
        <w:t>that</w:t>
      </w:r>
      <w:r>
        <w:rPr>
          <w:spacing w:val="-4"/>
          <w:sz w:val="28"/>
        </w:rPr>
        <w:t> </w:t>
      </w:r>
      <w:r>
        <w:rPr>
          <w:sz w:val="28"/>
        </w:rPr>
        <w:t>surprise</w:t>
      </w:r>
      <w:r>
        <w:rPr>
          <w:spacing w:val="-5"/>
          <w:sz w:val="28"/>
        </w:rPr>
        <w:t> </w:t>
      </w:r>
      <w:r>
        <w:rPr>
          <w:sz w:val="28"/>
        </w:rPr>
        <w:t>billing</w:t>
      </w:r>
      <w:r>
        <w:rPr>
          <w:spacing w:val="-4"/>
          <w:sz w:val="28"/>
        </w:rPr>
        <w:t> </w:t>
      </w:r>
      <w:r>
        <w:rPr>
          <w:sz w:val="28"/>
        </w:rPr>
        <w:t>is</w:t>
      </w:r>
      <w:r>
        <w:rPr>
          <w:spacing w:val="-4"/>
          <w:sz w:val="28"/>
        </w:rPr>
        <w:t> </w:t>
      </w:r>
      <w:r>
        <w:rPr>
          <w:sz w:val="28"/>
        </w:rPr>
        <w:t>relatively common among privately-insured patients. Studies show that, on average, 18 percent of emergency room visits by people with large employer coverage result in one or more out-of-network bills and nearly 20 percent of patients undergoing in-network elective</w:t>
      </w:r>
      <w:r>
        <w:rPr>
          <w:sz w:val="28"/>
        </w:rPr>
        <w:t> surgeries or giving birth in a</w:t>
      </w:r>
      <w:r>
        <w:rPr>
          <w:spacing w:val="-1"/>
          <w:sz w:val="28"/>
        </w:rPr>
        <w:t> </w:t>
      </w:r>
      <w:r>
        <w:rPr>
          <w:sz w:val="28"/>
        </w:rPr>
        <w:t>hospital received surprise</w:t>
      </w:r>
      <w:r>
        <w:rPr>
          <w:spacing w:val="-1"/>
          <w:sz w:val="28"/>
        </w:rPr>
        <w:t> </w:t>
      </w:r>
      <w:r>
        <w:rPr>
          <w:sz w:val="28"/>
        </w:rPr>
        <w:t>bills. Surprise bills in these studies averaged more than $1,200 for anesthesia,</w:t>
      </w:r>
    </w:p>
    <w:p>
      <w:pPr>
        <w:pStyle w:val="BodyText"/>
        <w:spacing w:line="237" w:lineRule="auto"/>
        <w:ind w:left="879" w:right="773"/>
      </w:pPr>
      <w:r>
        <w:rPr/>
        <w:t>$2,600</w:t>
      </w:r>
      <w:r>
        <w:rPr>
          <w:spacing w:val="-7"/>
        </w:rPr>
        <w:t> </w:t>
      </w:r>
      <w:r>
        <w:rPr/>
        <w:t>for</w:t>
      </w:r>
      <w:r>
        <w:rPr>
          <w:spacing w:val="-5"/>
        </w:rPr>
        <w:t> </w:t>
      </w:r>
      <w:r>
        <w:rPr/>
        <w:t>surgical</w:t>
      </w:r>
      <w:r>
        <w:rPr>
          <w:spacing w:val="-5"/>
        </w:rPr>
        <w:t> </w:t>
      </w:r>
      <w:r>
        <w:rPr/>
        <w:t>assistants,</w:t>
      </w:r>
      <w:r>
        <w:rPr>
          <w:spacing w:val="-6"/>
        </w:rPr>
        <w:t> </w:t>
      </w:r>
      <w:r>
        <w:rPr/>
        <w:t>and</w:t>
      </w:r>
      <w:r>
        <w:rPr>
          <w:spacing w:val="-5"/>
        </w:rPr>
        <w:t> </w:t>
      </w:r>
      <w:r>
        <w:rPr/>
        <w:t>$750</w:t>
      </w:r>
      <w:r>
        <w:rPr>
          <w:spacing w:val="-5"/>
        </w:rPr>
        <w:t> </w:t>
      </w:r>
      <w:r>
        <w:rPr/>
        <w:t>for</w:t>
      </w:r>
      <w:r>
        <w:rPr>
          <w:spacing w:val="-5"/>
        </w:rPr>
        <w:t> </w:t>
      </w:r>
      <w:r>
        <w:rPr/>
        <w:t>childbirth.</w:t>
      </w:r>
      <w:r>
        <w:rPr>
          <w:spacing w:val="-33"/>
        </w:rPr>
        <w:t> </w:t>
      </w:r>
      <w:r>
        <w:rPr/>
        <w:t>All</w:t>
      </w:r>
      <w:r>
        <w:rPr>
          <w:spacing w:val="-6"/>
        </w:rPr>
        <w:t> </w:t>
      </w:r>
      <w:r>
        <w:rPr/>
        <w:t>told,</w:t>
      </w:r>
      <w:r>
        <w:rPr>
          <w:spacing w:val="-6"/>
        </w:rPr>
        <w:t> </w:t>
      </w:r>
      <w:r>
        <w:rPr/>
        <w:t>more than half of</w:t>
      </w:r>
    </w:p>
    <w:p>
      <w:pPr>
        <w:pStyle w:val="BodyText"/>
        <w:spacing w:line="297" w:lineRule="exact"/>
        <w:ind w:left="825"/>
      </w:pPr>
      <w:r>
        <w:rPr/>
        <w:t>U.S.</w:t>
      </w:r>
      <w:r>
        <w:rPr>
          <w:spacing w:val="-8"/>
        </w:rPr>
        <w:t> </w:t>
      </w:r>
      <w:r>
        <w:rPr/>
        <w:t>consumers</w:t>
      </w:r>
      <w:r>
        <w:rPr>
          <w:spacing w:val="-6"/>
        </w:rPr>
        <w:t> </w:t>
      </w:r>
      <w:r>
        <w:rPr/>
        <w:t>report</w:t>
      </w:r>
      <w:r>
        <w:rPr>
          <w:spacing w:val="-8"/>
        </w:rPr>
        <w:t> </w:t>
      </w:r>
      <w:r>
        <w:rPr/>
        <w:t>having</w:t>
      </w:r>
      <w:r>
        <w:rPr>
          <w:spacing w:val="-7"/>
        </w:rPr>
        <w:t> </w:t>
      </w:r>
      <w:r>
        <w:rPr/>
        <w:t>received</w:t>
      </w:r>
      <w:r>
        <w:rPr>
          <w:spacing w:val="-7"/>
        </w:rPr>
        <w:t> </w:t>
      </w:r>
      <w:r>
        <w:rPr/>
        <w:t>an</w:t>
      </w:r>
      <w:r>
        <w:rPr>
          <w:spacing w:val="-6"/>
        </w:rPr>
        <w:t> </w:t>
      </w:r>
      <w:r>
        <w:rPr/>
        <w:t>unexpectedly</w:t>
      </w:r>
      <w:r>
        <w:rPr>
          <w:spacing w:val="-7"/>
        </w:rPr>
        <w:t> </w:t>
      </w:r>
      <w:r>
        <w:rPr/>
        <w:t>large</w:t>
      </w:r>
      <w:r>
        <w:rPr>
          <w:spacing w:val="-7"/>
        </w:rPr>
        <w:t> </w:t>
      </w:r>
      <w:r>
        <w:rPr>
          <w:spacing w:val="-2"/>
        </w:rPr>
        <w:t>bill.</w:t>
      </w:r>
    </w:p>
    <w:p>
      <w:pPr>
        <w:pStyle w:val="ListParagraph"/>
        <w:numPr>
          <w:ilvl w:val="1"/>
          <w:numId w:val="47"/>
        </w:numPr>
        <w:tabs>
          <w:tab w:pos="879" w:val="left" w:leader="none"/>
        </w:tabs>
        <w:spacing w:line="225" w:lineRule="auto" w:before="0" w:after="0"/>
        <w:ind w:left="879" w:right="1116" w:hanging="361"/>
        <w:jc w:val="left"/>
        <w:rPr>
          <w:color w:val="1A67A4"/>
          <w:position w:val="-2"/>
          <w:sz w:val="33"/>
        </w:rPr>
      </w:pPr>
      <w:r>
        <w:rPr>
          <w:sz w:val="28"/>
        </w:rPr>
        <w:t>Key</w:t>
      </w:r>
      <w:r>
        <w:rPr>
          <w:spacing w:val="-12"/>
          <w:sz w:val="28"/>
        </w:rPr>
        <w:t> </w:t>
      </w:r>
      <w:r>
        <w:rPr>
          <w:sz w:val="28"/>
        </w:rPr>
        <w:t>among</w:t>
      </w:r>
      <w:r>
        <w:rPr>
          <w:spacing w:val="-7"/>
          <w:sz w:val="28"/>
        </w:rPr>
        <w:t> </w:t>
      </w:r>
      <w:r>
        <w:rPr>
          <w:sz w:val="28"/>
        </w:rPr>
        <w:t>the</w:t>
      </w:r>
      <w:r>
        <w:rPr>
          <w:spacing w:val="-9"/>
          <w:sz w:val="28"/>
        </w:rPr>
        <w:t> </w:t>
      </w:r>
      <w:r>
        <w:rPr>
          <w:sz w:val="28"/>
        </w:rPr>
        <w:t>No</w:t>
      </w:r>
      <w:r>
        <w:rPr>
          <w:spacing w:val="-8"/>
          <w:sz w:val="28"/>
        </w:rPr>
        <w:t> </w:t>
      </w:r>
      <w:r>
        <w:rPr>
          <w:sz w:val="28"/>
        </w:rPr>
        <w:t>Surprises</w:t>
      </w:r>
      <w:r>
        <w:rPr>
          <w:spacing w:val="-34"/>
          <w:sz w:val="28"/>
        </w:rPr>
        <w:t> </w:t>
      </w:r>
      <w:r>
        <w:rPr>
          <w:sz w:val="28"/>
        </w:rPr>
        <w:t>Act’s</w:t>
      </w:r>
      <w:r>
        <w:rPr>
          <w:spacing w:val="-8"/>
          <w:sz w:val="28"/>
        </w:rPr>
        <w:t> </w:t>
      </w:r>
      <w:r>
        <w:rPr>
          <w:sz w:val="28"/>
        </w:rPr>
        <w:t>provisions</w:t>
      </w:r>
      <w:r>
        <w:rPr>
          <w:spacing w:val="-8"/>
          <w:sz w:val="28"/>
        </w:rPr>
        <w:t> </w:t>
      </w:r>
      <w:r>
        <w:rPr>
          <w:sz w:val="28"/>
        </w:rPr>
        <w:t>is</w:t>
      </w:r>
      <w:r>
        <w:rPr>
          <w:spacing w:val="-7"/>
          <w:sz w:val="28"/>
        </w:rPr>
        <w:t> </w:t>
      </w:r>
      <w:r>
        <w:rPr>
          <w:sz w:val="28"/>
        </w:rPr>
        <w:t>removing</w:t>
      </w:r>
      <w:r>
        <w:rPr>
          <w:spacing w:val="-8"/>
          <w:sz w:val="28"/>
        </w:rPr>
        <w:t> </w:t>
      </w:r>
      <w:r>
        <w:rPr>
          <w:sz w:val="28"/>
        </w:rPr>
        <w:t>the</w:t>
      </w:r>
      <w:r>
        <w:rPr>
          <w:spacing w:val="-9"/>
          <w:sz w:val="28"/>
        </w:rPr>
        <w:t> </w:t>
      </w:r>
      <w:r>
        <w:rPr>
          <w:sz w:val="28"/>
        </w:rPr>
        <w:t>patient from payment disputes between providers and payers in instances where surprise billing occurs and establishing how such disputes</w:t>
      </w:r>
      <w:r>
        <w:rPr>
          <w:spacing w:val="40"/>
          <w:sz w:val="28"/>
        </w:rPr>
        <w:t> </w:t>
      </w:r>
      <w:r>
        <w:rPr>
          <w:sz w:val="28"/>
        </w:rPr>
        <w:t>will be resolved.</w:t>
      </w:r>
      <w:r>
        <w:rPr>
          <w:spacing w:val="-4"/>
          <w:sz w:val="28"/>
        </w:rPr>
        <w:t> </w:t>
      </w:r>
      <w:r>
        <w:rPr>
          <w:sz w:val="28"/>
        </w:rPr>
        <w:t>The law established the framework for a formal payment dispute resolution process that was set forth in an Interim Final Rule issued on October 7, 2021.</w:t>
      </w:r>
    </w:p>
    <w:p>
      <w:pPr>
        <w:pStyle w:val="ListParagraph"/>
        <w:numPr>
          <w:ilvl w:val="1"/>
          <w:numId w:val="47"/>
        </w:numPr>
        <w:tabs>
          <w:tab w:pos="879" w:val="left" w:leader="none"/>
        </w:tabs>
        <w:spacing w:line="213" w:lineRule="auto" w:before="1" w:after="0"/>
        <w:ind w:left="879" w:right="1066" w:hanging="361"/>
        <w:jc w:val="left"/>
        <w:rPr>
          <w:color w:val="1A67A4"/>
          <w:position w:val="-2"/>
          <w:sz w:val="33"/>
        </w:rPr>
      </w:pPr>
      <w:r>
        <w:rPr>
          <w:sz w:val="28"/>
        </w:rPr>
        <w:t>State</w:t>
      </w:r>
      <w:r>
        <w:rPr>
          <w:spacing w:val="-6"/>
          <w:sz w:val="28"/>
        </w:rPr>
        <w:t> </w:t>
      </w:r>
      <w:r>
        <w:rPr>
          <w:sz w:val="28"/>
        </w:rPr>
        <w:t>efforts</w:t>
      </w:r>
      <w:r>
        <w:rPr>
          <w:spacing w:val="-5"/>
          <w:sz w:val="28"/>
        </w:rPr>
        <w:t> </w:t>
      </w:r>
      <w:r>
        <w:rPr>
          <w:sz w:val="28"/>
        </w:rPr>
        <w:t>regarding</w:t>
      </w:r>
      <w:r>
        <w:rPr>
          <w:spacing w:val="-5"/>
          <w:sz w:val="28"/>
        </w:rPr>
        <w:t> </w:t>
      </w:r>
      <w:r>
        <w:rPr>
          <w:sz w:val="28"/>
        </w:rPr>
        <w:t>surprise</w:t>
      </w:r>
      <w:r>
        <w:rPr>
          <w:spacing w:val="-6"/>
          <w:sz w:val="28"/>
        </w:rPr>
        <w:t> </w:t>
      </w:r>
      <w:r>
        <w:rPr>
          <w:sz w:val="28"/>
        </w:rPr>
        <w:t>billing</w:t>
      </w:r>
      <w:r>
        <w:rPr>
          <w:spacing w:val="-5"/>
          <w:sz w:val="28"/>
        </w:rPr>
        <w:t> </w:t>
      </w:r>
      <w:r>
        <w:rPr>
          <w:sz w:val="28"/>
        </w:rPr>
        <w:t>dispute</w:t>
      </w:r>
      <w:r>
        <w:rPr>
          <w:spacing w:val="-6"/>
          <w:sz w:val="28"/>
        </w:rPr>
        <w:t> </w:t>
      </w:r>
      <w:r>
        <w:rPr>
          <w:sz w:val="28"/>
        </w:rPr>
        <w:t>resolution</w:t>
      </w:r>
      <w:r>
        <w:rPr>
          <w:spacing w:val="-5"/>
          <w:sz w:val="28"/>
        </w:rPr>
        <w:t> </w:t>
      </w:r>
      <w:r>
        <w:rPr>
          <w:sz w:val="28"/>
        </w:rPr>
        <w:t>indicate</w:t>
      </w:r>
      <w:r>
        <w:rPr>
          <w:spacing w:val="-6"/>
          <w:sz w:val="28"/>
        </w:rPr>
        <w:t> </w:t>
      </w:r>
      <w:r>
        <w:rPr>
          <w:sz w:val="28"/>
        </w:rPr>
        <w:t>that some of the possible approaches may potentially lead to increased health care costs. This experience informed current federal </w:t>
      </w:r>
      <w:r>
        <w:rPr>
          <w:spacing w:val="-2"/>
          <w:sz w:val="28"/>
        </w:rPr>
        <w:t>rulemaking.</w:t>
      </w:r>
    </w:p>
    <w:p>
      <w:pPr>
        <w:pStyle w:val="BodyText"/>
        <w:spacing w:before="313"/>
        <w:ind w:left="0"/>
      </w:pPr>
    </w:p>
    <w:p>
      <w:pPr>
        <w:pStyle w:val="BodyText"/>
        <w:ind w:right="763"/>
      </w:pPr>
      <w:r>
        <w:rPr/>
        <w:t>The No Surprises</w:t>
      </w:r>
      <w:r>
        <w:rPr>
          <w:spacing w:val="-19"/>
        </w:rPr>
        <w:t> </w:t>
      </w:r>
      <w:r>
        <w:rPr/>
        <w:t>Act, signed into law on December 27, 2020 as part of the Consolidated</w:t>
      </w:r>
      <w:r>
        <w:rPr>
          <w:spacing w:val="-3"/>
        </w:rPr>
        <w:t> </w:t>
      </w:r>
      <w:r>
        <w:rPr/>
        <w:t>Appropriations</w:t>
      </w:r>
      <w:r>
        <w:rPr>
          <w:spacing w:val="-3"/>
        </w:rPr>
        <w:t> </w:t>
      </w:r>
      <w:r>
        <w:rPr/>
        <w:t>Act, 2021,1 was designed to address the challenges of surprise billing.</w:t>
      </w:r>
      <w:r>
        <w:rPr>
          <w:spacing w:val="-13"/>
        </w:rPr>
        <w:t> </w:t>
      </w:r>
      <w:r>
        <w:rPr/>
        <w:t>A</w:t>
      </w:r>
      <w:r>
        <w:rPr>
          <w:spacing w:val="-13"/>
        </w:rPr>
        <w:t> </w:t>
      </w:r>
      <w:r>
        <w:rPr/>
        <w:t>surprise bill is an unexpected bill an individual receives for services provided by an out-of-network provider and occurs when a patient receives a bill for the difference between the provider’s</w:t>
      </w:r>
      <w:r>
        <w:rPr>
          <w:spacing w:val="-8"/>
        </w:rPr>
        <w:t> </w:t>
      </w:r>
      <w:r>
        <w:rPr/>
        <w:t>charges</w:t>
      </w:r>
      <w:r>
        <w:rPr>
          <w:spacing w:val="-8"/>
        </w:rPr>
        <w:t> </w:t>
      </w:r>
      <w:r>
        <w:rPr/>
        <w:t>and</w:t>
      </w:r>
      <w:r>
        <w:rPr>
          <w:spacing w:val="-7"/>
        </w:rPr>
        <w:t> </w:t>
      </w:r>
      <w:r>
        <w:rPr/>
        <w:t>what</w:t>
      </w:r>
      <w:r>
        <w:rPr>
          <w:spacing w:val="-8"/>
        </w:rPr>
        <w:t> </w:t>
      </w:r>
      <w:r>
        <w:rPr/>
        <w:t>their</w:t>
      </w:r>
      <w:r>
        <w:rPr>
          <w:spacing w:val="-8"/>
        </w:rPr>
        <w:t> </w:t>
      </w:r>
      <w:r>
        <w:rPr/>
        <w:t>insurance</w:t>
      </w:r>
      <w:r>
        <w:rPr>
          <w:spacing w:val="-9"/>
        </w:rPr>
        <w:t> </w:t>
      </w:r>
      <w:r>
        <w:rPr/>
        <w:t>pays</w:t>
      </w:r>
      <w:r>
        <w:rPr>
          <w:spacing w:val="-7"/>
        </w:rPr>
        <w:t> </w:t>
      </w:r>
      <w:r>
        <w:rPr/>
        <w:t>an</w:t>
      </w:r>
      <w:r>
        <w:rPr>
          <w:spacing w:val="-7"/>
        </w:rPr>
        <w:t> </w:t>
      </w:r>
      <w:r>
        <w:rPr/>
        <w:t>out-of-network</w:t>
      </w:r>
      <w:r>
        <w:rPr>
          <w:spacing w:val="-8"/>
        </w:rPr>
        <w:t> </w:t>
      </w:r>
      <w:r>
        <w:rPr/>
        <w:t>provider plus</w:t>
      </w:r>
      <w:r>
        <w:rPr>
          <w:spacing w:val="-8"/>
        </w:rPr>
        <w:t> </w:t>
      </w:r>
      <w:r>
        <w:rPr/>
        <w:t>the</w:t>
      </w:r>
      <w:r>
        <w:rPr>
          <w:spacing w:val="-10"/>
        </w:rPr>
        <w:t> </w:t>
      </w:r>
      <w:r>
        <w:rPr/>
        <w:t>patient’s</w:t>
      </w:r>
      <w:r>
        <w:rPr>
          <w:spacing w:val="-9"/>
        </w:rPr>
        <w:t> </w:t>
      </w:r>
      <w:r>
        <w:rPr/>
        <w:t>cost</w:t>
      </w:r>
      <w:r>
        <w:rPr>
          <w:spacing w:val="-8"/>
        </w:rPr>
        <w:t> </w:t>
      </w:r>
      <w:r>
        <w:rPr/>
        <w:t>sharing,</w:t>
      </w:r>
      <w:r>
        <w:rPr>
          <w:spacing w:val="-9"/>
        </w:rPr>
        <w:t> </w:t>
      </w:r>
      <w:r>
        <w:rPr/>
        <w:t>which</w:t>
      </w:r>
      <w:r>
        <w:rPr>
          <w:spacing w:val="-9"/>
        </w:rPr>
        <w:t> </w:t>
      </w:r>
      <w:r>
        <w:rPr/>
        <w:t>is</w:t>
      </w:r>
      <w:r>
        <w:rPr>
          <w:spacing w:val="-8"/>
        </w:rPr>
        <w:t> </w:t>
      </w:r>
      <w:r>
        <w:rPr/>
        <w:t>known</w:t>
      </w:r>
      <w:r>
        <w:rPr>
          <w:spacing w:val="-8"/>
        </w:rPr>
        <w:t> </w:t>
      </w:r>
      <w:r>
        <w:rPr/>
        <w:t>as</w:t>
      </w:r>
      <w:r>
        <w:rPr>
          <w:spacing w:val="-8"/>
        </w:rPr>
        <w:t> </w:t>
      </w:r>
      <w:r>
        <w:rPr/>
        <w:t>balance</w:t>
      </w:r>
      <w:r>
        <w:rPr>
          <w:spacing w:val="-10"/>
        </w:rPr>
        <w:t> </w:t>
      </w:r>
      <w:r>
        <w:rPr/>
        <w:t>billing.</w:t>
      </w:r>
      <w:r>
        <w:rPr>
          <w:spacing w:val="-18"/>
        </w:rPr>
        <w:t> </w:t>
      </w:r>
      <w:r>
        <w:rPr/>
        <w:t>These</w:t>
      </w:r>
      <w:r>
        <w:rPr>
          <w:spacing w:val="-9"/>
        </w:rPr>
        <w:t> </w:t>
      </w:r>
      <w:r>
        <w:rPr/>
        <w:t>bills may be both unexpected to consumers and expensive. Surprise billing can happen</w:t>
      </w:r>
      <w:r>
        <w:rPr>
          <w:spacing w:val="-5"/>
        </w:rPr>
        <w:t> </w:t>
      </w:r>
      <w:r>
        <w:rPr/>
        <w:t>in</w:t>
      </w:r>
      <w:r>
        <w:rPr>
          <w:spacing w:val="-4"/>
        </w:rPr>
        <w:t> </w:t>
      </w:r>
      <w:r>
        <w:rPr/>
        <w:t>emergency</w:t>
      </w:r>
      <w:r>
        <w:rPr>
          <w:spacing w:val="-5"/>
        </w:rPr>
        <w:t> </w:t>
      </w:r>
      <w:r>
        <w:rPr/>
        <w:t>situations,</w:t>
      </w:r>
      <w:r>
        <w:rPr>
          <w:spacing w:val="-4"/>
        </w:rPr>
        <w:t> </w:t>
      </w:r>
      <w:r>
        <w:rPr/>
        <w:t>such</w:t>
      </w:r>
      <w:r>
        <w:rPr>
          <w:spacing w:val="-5"/>
        </w:rPr>
        <w:t> </w:t>
      </w:r>
      <w:r>
        <w:rPr/>
        <w:t>as</w:t>
      </w:r>
      <w:r>
        <w:rPr>
          <w:spacing w:val="-4"/>
        </w:rPr>
        <w:t> </w:t>
      </w:r>
      <w:r>
        <w:rPr/>
        <w:t>when</w:t>
      </w:r>
      <w:r>
        <w:rPr>
          <w:spacing w:val="-5"/>
        </w:rPr>
        <w:t> </w:t>
      </w:r>
      <w:r>
        <w:rPr/>
        <w:t>a</w:t>
      </w:r>
      <w:r>
        <w:rPr>
          <w:spacing w:val="-5"/>
        </w:rPr>
        <w:t> </w:t>
      </w:r>
      <w:r>
        <w:rPr/>
        <w:t>person</w:t>
      </w:r>
      <w:r>
        <w:rPr>
          <w:spacing w:val="-4"/>
        </w:rPr>
        <w:t> </w:t>
      </w:r>
      <w:r>
        <w:rPr/>
        <w:t>goes</w:t>
      </w:r>
      <w:r>
        <w:rPr>
          <w:spacing w:val="-5"/>
        </w:rPr>
        <w:t> </w:t>
      </w:r>
      <w:r>
        <w:rPr/>
        <w:t>to</w:t>
      </w:r>
      <w:r>
        <w:rPr>
          <w:spacing w:val="-4"/>
        </w:rPr>
        <w:t> </w:t>
      </w:r>
      <w:r>
        <w:rPr/>
        <w:t>or</w:t>
      </w:r>
      <w:r>
        <w:rPr>
          <w:spacing w:val="-4"/>
        </w:rPr>
        <w:t> </w:t>
      </w:r>
      <w:r>
        <w:rPr/>
        <w:t>is</w:t>
      </w:r>
      <w:r>
        <w:rPr>
          <w:spacing w:val="-4"/>
        </w:rPr>
        <w:t> </w:t>
      </w:r>
      <w:r>
        <w:rPr/>
        <w:t>taken</w:t>
      </w:r>
      <w:r>
        <w:rPr>
          <w:spacing w:val="-4"/>
        </w:rPr>
        <w:t> </w:t>
      </w:r>
      <w:r>
        <w:rPr/>
        <w:t>to the nearest emergency department that may or may not be in their issuer’s</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provider network. However, surprise billing can also occur in non-emergency situations, such as when individuals receive care in an in-network hospital without knowing that other providers critical to their needed care (such as ancillary providers like anesthesiologists or assistant surgeons)</w:t>
      </w:r>
      <w:r>
        <w:rPr>
          <w:spacing w:val="-9"/>
        </w:rPr>
        <w:t> </w:t>
      </w:r>
      <w:r>
        <w:rPr/>
        <w:t>are</w:t>
      </w:r>
      <w:r>
        <w:rPr>
          <w:spacing w:val="-10"/>
        </w:rPr>
        <w:t> </w:t>
      </w:r>
      <w:r>
        <w:rPr/>
        <w:t>not</w:t>
      </w:r>
      <w:r>
        <w:rPr>
          <w:spacing w:val="-10"/>
        </w:rPr>
        <w:t> </w:t>
      </w:r>
      <w:r>
        <w:rPr/>
        <w:t>part</w:t>
      </w:r>
      <w:r>
        <w:rPr>
          <w:spacing w:val="-10"/>
        </w:rPr>
        <w:t> </w:t>
      </w:r>
      <w:r>
        <w:rPr/>
        <w:t>of</w:t>
      </w:r>
      <w:r>
        <w:rPr>
          <w:spacing w:val="-8"/>
        </w:rPr>
        <w:t> </w:t>
      </w:r>
      <w:r>
        <w:rPr/>
        <w:t>their</w:t>
      </w:r>
      <w:r>
        <w:rPr>
          <w:spacing w:val="-9"/>
        </w:rPr>
        <w:t> </w:t>
      </w:r>
      <w:r>
        <w:rPr/>
        <w:t>insurer’s</w:t>
      </w:r>
      <w:r>
        <w:rPr>
          <w:spacing w:val="-9"/>
        </w:rPr>
        <w:t> </w:t>
      </w:r>
      <w:r>
        <w:rPr/>
        <w:t>network.</w:t>
      </w:r>
      <w:r>
        <w:rPr>
          <w:spacing w:val="-18"/>
        </w:rPr>
        <w:t> </w:t>
      </w:r>
      <w:r>
        <w:rPr/>
        <w:t>The</w:t>
      </w:r>
      <w:r>
        <w:rPr>
          <w:spacing w:val="-9"/>
        </w:rPr>
        <w:t> </w:t>
      </w:r>
      <w:r>
        <w:rPr/>
        <w:t>issue</w:t>
      </w:r>
      <w:r>
        <w:rPr>
          <w:spacing w:val="-10"/>
        </w:rPr>
        <w:t> </w:t>
      </w:r>
      <w:r>
        <w:rPr/>
        <w:t>of</w:t>
      </w:r>
      <w:r>
        <w:rPr>
          <w:spacing w:val="-8"/>
        </w:rPr>
        <w:t> </w:t>
      </w:r>
      <w:r>
        <w:rPr/>
        <w:t>surprise</w:t>
      </w:r>
      <w:r>
        <w:rPr>
          <w:spacing w:val="-10"/>
        </w:rPr>
        <w:t> </w:t>
      </w:r>
      <w:r>
        <w:rPr/>
        <w:t>billing has</w:t>
      </w:r>
      <w:r>
        <w:rPr>
          <w:spacing w:val="-3"/>
        </w:rPr>
        <w:t> </w:t>
      </w:r>
      <w:r>
        <w:rPr/>
        <w:t>primarily</w:t>
      </w:r>
      <w:r>
        <w:rPr>
          <w:spacing w:val="-3"/>
        </w:rPr>
        <w:t> </w:t>
      </w:r>
      <w:r>
        <w:rPr/>
        <w:t>pertained</w:t>
      </w:r>
      <w:r>
        <w:rPr>
          <w:spacing w:val="-3"/>
        </w:rPr>
        <w:t> </w:t>
      </w:r>
      <w:r>
        <w:rPr/>
        <w:t>to</w:t>
      </w:r>
      <w:r>
        <w:rPr>
          <w:spacing w:val="-3"/>
        </w:rPr>
        <w:t> </w:t>
      </w:r>
      <w:r>
        <w:rPr/>
        <w:t>the</w:t>
      </w:r>
      <w:r>
        <w:rPr>
          <w:spacing w:val="-4"/>
        </w:rPr>
        <w:t> </w:t>
      </w:r>
      <w:r>
        <w:rPr/>
        <w:t>private</w:t>
      </w:r>
      <w:r>
        <w:rPr>
          <w:spacing w:val="-4"/>
        </w:rPr>
        <w:t> </w:t>
      </w:r>
      <w:r>
        <w:rPr/>
        <w:t>insurance</w:t>
      </w:r>
      <w:r>
        <w:rPr>
          <w:spacing w:val="-4"/>
        </w:rPr>
        <w:t> </w:t>
      </w:r>
      <w:r>
        <w:rPr/>
        <w:t>market,</w:t>
      </w:r>
      <w:r>
        <w:rPr>
          <w:spacing w:val="-3"/>
        </w:rPr>
        <w:t> </w:t>
      </w:r>
      <w:r>
        <w:rPr/>
        <w:t>since</w:t>
      </w:r>
      <w:r>
        <w:rPr>
          <w:spacing w:val="-4"/>
        </w:rPr>
        <w:t> </w:t>
      </w:r>
      <w:r>
        <w:rPr/>
        <w:t>both</w:t>
      </w:r>
      <w:r>
        <w:rPr>
          <w:spacing w:val="-3"/>
        </w:rPr>
        <w:t> </w:t>
      </w:r>
      <w:r>
        <w:rPr/>
        <w:t>Medicare and Medicaid have provisions addressing balance billing.</w:t>
      </w:r>
    </w:p>
    <w:p>
      <w:pPr>
        <w:pStyle w:val="BodyText"/>
        <w:ind w:left="0"/>
      </w:pPr>
    </w:p>
    <w:p>
      <w:pPr>
        <w:pStyle w:val="Heading3"/>
        <w:spacing w:line="317" w:lineRule="exact" w:before="1"/>
      </w:pPr>
      <w:r>
        <w:rPr>
          <w:spacing w:val="-2"/>
        </w:rPr>
        <w:t>Background</w:t>
      </w:r>
    </w:p>
    <w:p>
      <w:pPr>
        <w:pStyle w:val="BodyText"/>
        <w:spacing w:line="237" w:lineRule="auto"/>
        <w:ind w:right="799"/>
      </w:pPr>
      <w:r>
        <w:rPr/>
        <w:t>Surprise billing is a relatively common experience among the nearly 200 million</w:t>
      </w:r>
      <w:r>
        <w:rPr>
          <w:spacing w:val="-34"/>
        </w:rPr>
        <w:t> </w:t>
      </w:r>
      <w:r>
        <w:rPr/>
        <w:t>Americans</w:t>
      </w:r>
      <w:r>
        <w:rPr>
          <w:spacing w:val="-11"/>
        </w:rPr>
        <w:t> </w:t>
      </w:r>
      <w:r>
        <w:rPr/>
        <w:t>with</w:t>
      </w:r>
      <w:r>
        <w:rPr>
          <w:spacing w:val="-9"/>
        </w:rPr>
        <w:t> </w:t>
      </w:r>
      <w:r>
        <w:rPr/>
        <w:t>private</w:t>
      </w:r>
      <w:r>
        <w:rPr>
          <w:spacing w:val="-10"/>
        </w:rPr>
        <w:t> </w:t>
      </w:r>
      <w:r>
        <w:rPr/>
        <w:t>health</w:t>
      </w:r>
      <w:r>
        <w:rPr>
          <w:spacing w:val="-8"/>
        </w:rPr>
        <w:t> </w:t>
      </w:r>
      <w:r>
        <w:rPr/>
        <w:t>insurance.</w:t>
      </w:r>
      <w:r>
        <w:rPr>
          <w:spacing w:val="-9"/>
        </w:rPr>
        <w:t> </w:t>
      </w:r>
      <w:r>
        <w:rPr/>
        <w:t>For</w:t>
      </w:r>
      <w:r>
        <w:rPr>
          <w:spacing w:val="-9"/>
        </w:rPr>
        <w:t> </w:t>
      </w:r>
      <w:r>
        <w:rPr/>
        <w:t>instance,</w:t>
      </w:r>
      <w:r>
        <w:rPr>
          <w:spacing w:val="-8"/>
        </w:rPr>
        <w:t> </w:t>
      </w:r>
      <w:r>
        <w:rPr/>
        <w:t>a</w:t>
      </w:r>
      <w:r>
        <w:rPr>
          <w:spacing w:val="-9"/>
        </w:rPr>
        <w:t> </w:t>
      </w:r>
      <w:r>
        <w:rPr/>
        <w:t>2018</w:t>
      </w:r>
      <w:r>
        <w:rPr>
          <w:spacing w:val="-8"/>
        </w:rPr>
        <w:t> </w:t>
      </w:r>
      <w:r>
        <w:rPr/>
        <w:t>survey found</w:t>
      </w:r>
      <w:r>
        <w:rPr>
          <w:spacing w:val="-2"/>
        </w:rPr>
        <w:t> </w:t>
      </w:r>
      <w:r>
        <w:rPr/>
        <w:t>that</w:t>
      </w:r>
      <w:r>
        <w:rPr>
          <w:spacing w:val="-2"/>
        </w:rPr>
        <w:t> </w:t>
      </w:r>
      <w:r>
        <w:rPr/>
        <w:t>57</w:t>
      </w:r>
      <w:r>
        <w:rPr>
          <w:spacing w:val="-2"/>
        </w:rPr>
        <w:t> </w:t>
      </w:r>
      <w:r>
        <w:rPr/>
        <w:t>percent</w:t>
      </w:r>
      <w:r>
        <w:rPr>
          <w:spacing w:val="-2"/>
        </w:rPr>
        <w:t> </w:t>
      </w:r>
      <w:r>
        <w:rPr/>
        <w:t>of</w:t>
      </w:r>
      <w:r>
        <w:rPr>
          <w:spacing w:val="-2"/>
        </w:rPr>
        <w:t> </w:t>
      </w:r>
      <w:r>
        <w:rPr/>
        <w:t>U.S.</w:t>
      </w:r>
      <w:r>
        <w:rPr>
          <w:spacing w:val="-2"/>
        </w:rPr>
        <w:t> </w:t>
      </w:r>
      <w:r>
        <w:rPr/>
        <w:t>adults</w:t>
      </w:r>
      <w:r>
        <w:rPr>
          <w:spacing w:val="-2"/>
        </w:rPr>
        <w:t> </w:t>
      </w:r>
      <w:r>
        <w:rPr/>
        <w:t>had</w:t>
      </w:r>
      <w:r>
        <w:rPr>
          <w:spacing w:val="-2"/>
        </w:rPr>
        <w:t> </w:t>
      </w:r>
      <w:r>
        <w:rPr/>
        <w:t>received</w:t>
      </w:r>
      <w:r>
        <w:rPr>
          <w:spacing w:val="-2"/>
        </w:rPr>
        <w:t> </w:t>
      </w:r>
      <w:r>
        <w:rPr/>
        <w:t>a</w:t>
      </w:r>
      <w:r>
        <w:rPr>
          <w:spacing w:val="-2"/>
        </w:rPr>
        <w:t> </w:t>
      </w:r>
      <w:r>
        <w:rPr/>
        <w:t>medical</w:t>
      </w:r>
      <w:r>
        <w:rPr>
          <w:spacing w:val="-2"/>
        </w:rPr>
        <w:t> </w:t>
      </w:r>
      <w:r>
        <w:rPr/>
        <w:t>bill</w:t>
      </w:r>
      <w:r>
        <w:rPr>
          <w:spacing w:val="-2"/>
        </w:rPr>
        <w:t> </w:t>
      </w:r>
      <w:r>
        <w:rPr/>
        <w:t>that</w:t>
      </w:r>
      <w:r>
        <w:rPr>
          <w:spacing w:val="-2"/>
        </w:rPr>
        <w:t> </w:t>
      </w:r>
      <w:r>
        <w:rPr/>
        <w:t>came</w:t>
      </w:r>
      <w:r>
        <w:rPr>
          <w:spacing w:val="-2"/>
        </w:rPr>
        <w:t> </w:t>
      </w:r>
      <w:r>
        <w:rPr/>
        <w:t>as a surprise to them and that they thought would be covered by their insurance, though the survey did not distinguish whether these were out-of-network charges or resulted from other circumstances.</w:t>
      </w:r>
    </w:p>
    <w:p>
      <w:pPr>
        <w:pStyle w:val="BodyText"/>
        <w:spacing w:before="8"/>
        <w:ind w:left="0"/>
      </w:pPr>
    </w:p>
    <w:p>
      <w:pPr>
        <w:pStyle w:val="BodyText"/>
        <w:ind w:right="763"/>
      </w:pPr>
      <w:r>
        <w:rPr/>
        <w:t>In a</w:t>
      </w:r>
      <w:r>
        <w:rPr>
          <w:spacing w:val="-1"/>
        </w:rPr>
        <w:t> </w:t>
      </w:r>
      <w:r>
        <w:rPr/>
        <w:t>2017 national study, an estimated 18 percent of emergency room visits by</w:t>
      </w:r>
      <w:r>
        <w:rPr>
          <w:spacing w:val="-8"/>
        </w:rPr>
        <w:t> </w:t>
      </w:r>
      <w:r>
        <w:rPr/>
        <w:t>individuals</w:t>
      </w:r>
      <w:r>
        <w:rPr>
          <w:spacing w:val="-9"/>
        </w:rPr>
        <w:t> </w:t>
      </w:r>
      <w:r>
        <w:rPr/>
        <w:t>with</w:t>
      </w:r>
      <w:r>
        <w:rPr>
          <w:spacing w:val="-9"/>
        </w:rPr>
        <w:t> </w:t>
      </w:r>
      <w:r>
        <w:rPr/>
        <w:t>large</w:t>
      </w:r>
      <w:r>
        <w:rPr>
          <w:spacing w:val="-10"/>
        </w:rPr>
        <w:t> </w:t>
      </w:r>
      <w:r>
        <w:rPr/>
        <w:t>employer</w:t>
      </w:r>
      <w:r>
        <w:rPr>
          <w:spacing w:val="-9"/>
        </w:rPr>
        <w:t> </w:t>
      </w:r>
      <w:r>
        <w:rPr/>
        <w:t>coverage</w:t>
      </w:r>
      <w:r>
        <w:rPr>
          <w:spacing w:val="-10"/>
        </w:rPr>
        <w:t> </w:t>
      </w:r>
      <w:r>
        <w:rPr/>
        <w:t>resulted</w:t>
      </w:r>
      <w:r>
        <w:rPr>
          <w:spacing w:val="-9"/>
        </w:rPr>
        <w:t> </w:t>
      </w:r>
      <w:r>
        <w:rPr/>
        <w:t>in</w:t>
      </w:r>
      <w:r>
        <w:rPr>
          <w:spacing w:val="-8"/>
        </w:rPr>
        <w:t> </w:t>
      </w:r>
      <w:r>
        <w:rPr/>
        <w:t>one</w:t>
      </w:r>
      <w:r>
        <w:rPr>
          <w:spacing w:val="-10"/>
        </w:rPr>
        <w:t> </w:t>
      </w:r>
      <w:r>
        <w:rPr/>
        <w:t>or</w:t>
      </w:r>
      <w:r>
        <w:rPr>
          <w:spacing w:val="-8"/>
        </w:rPr>
        <w:t> </w:t>
      </w:r>
      <w:r>
        <w:rPr/>
        <w:t>more</w:t>
      </w:r>
      <w:r>
        <w:rPr>
          <w:spacing w:val="-10"/>
        </w:rPr>
        <w:t> </w:t>
      </w:r>
      <w:r>
        <w:rPr/>
        <w:t>out-of-network bills. This percentage of emergency room visits with an out-of-network charge varied widely by state, with a high of 38 percent in Texas and a low of 3 percent in Minnesota (Figure 1).3 The same study found emergency visits in urban areas (18 percent) are somewhat more likely to result in at least one</w:t>
      </w:r>
      <w:r>
        <w:rPr>
          <w:spacing w:val="-1"/>
        </w:rPr>
        <w:t> </w:t>
      </w:r>
      <w:r>
        <w:rPr/>
        <w:t>out-of-network charge</w:t>
      </w:r>
      <w:r>
        <w:rPr>
          <w:spacing w:val="-1"/>
        </w:rPr>
        <w:t> </w:t>
      </w:r>
      <w:r>
        <w:rPr/>
        <w:t>than are</w:t>
      </w:r>
      <w:r>
        <w:rPr>
          <w:spacing w:val="-1"/>
        </w:rPr>
        <w:t> </w:t>
      </w:r>
      <w:r>
        <w:rPr/>
        <w:t>visits in rural areas (14 percent). Overall, patients receiving a surprise bill for emergency care paid physicians more than 10 times as much as emergency department patients without a surprise bill.</w:t>
      </w:r>
    </w:p>
    <w:p>
      <w:pPr>
        <w:pStyle w:val="BodyText"/>
        <w:spacing w:line="317" w:lineRule="exact" w:before="312"/>
      </w:pPr>
      <w:r>
        <w:rPr/>
        <w:t>A</w:t>
      </w:r>
      <w:r>
        <w:rPr>
          <w:spacing w:val="-36"/>
        </w:rPr>
        <w:t> </w:t>
      </w:r>
      <w:r>
        <w:rPr/>
        <w:t>2020</w:t>
      </w:r>
      <w:r>
        <w:rPr>
          <w:spacing w:val="-6"/>
        </w:rPr>
        <w:t> </w:t>
      </w:r>
      <w:r>
        <w:rPr/>
        <w:t>study</w:t>
      </w:r>
      <w:r>
        <w:rPr>
          <w:spacing w:val="-5"/>
        </w:rPr>
        <w:t> </w:t>
      </w:r>
      <w:r>
        <w:rPr/>
        <w:t>of</w:t>
      </w:r>
      <w:r>
        <w:rPr>
          <w:spacing w:val="-4"/>
        </w:rPr>
        <w:t> </w:t>
      </w:r>
      <w:r>
        <w:rPr/>
        <w:t>privately-insured</w:t>
      </w:r>
      <w:r>
        <w:rPr>
          <w:spacing w:val="-6"/>
        </w:rPr>
        <w:t> </w:t>
      </w:r>
      <w:r>
        <w:rPr/>
        <w:t>patients</w:t>
      </w:r>
      <w:r>
        <w:rPr>
          <w:spacing w:val="-5"/>
        </w:rPr>
        <w:t> </w:t>
      </w:r>
      <w:r>
        <w:rPr/>
        <w:t>receiving</w:t>
      </w:r>
      <w:r>
        <w:rPr>
          <w:spacing w:val="-5"/>
        </w:rPr>
        <w:t> </w:t>
      </w:r>
      <w:r>
        <w:rPr/>
        <w:t>elective</w:t>
      </w:r>
      <w:r>
        <w:rPr>
          <w:spacing w:val="-5"/>
        </w:rPr>
        <w:t> </w:t>
      </w:r>
      <w:r>
        <w:rPr/>
        <w:t>surgery</w:t>
      </w:r>
      <w:r>
        <w:rPr>
          <w:spacing w:val="-5"/>
        </w:rPr>
        <w:t> </w:t>
      </w:r>
      <w:r>
        <w:rPr/>
        <w:t>at</w:t>
      </w:r>
      <w:r>
        <w:rPr>
          <w:spacing w:val="-4"/>
        </w:rPr>
        <w:t> </w:t>
      </w:r>
      <w:r>
        <w:rPr>
          <w:spacing w:val="-5"/>
        </w:rPr>
        <w:t>an</w:t>
      </w:r>
    </w:p>
    <w:p>
      <w:pPr>
        <w:pStyle w:val="BodyText"/>
        <w:spacing w:line="237" w:lineRule="auto"/>
        <w:ind w:right="763"/>
      </w:pPr>
      <w:r>
        <w:rPr/>
        <w:t>in-network</w:t>
      </w:r>
      <w:r>
        <w:rPr>
          <w:spacing w:val="-10"/>
        </w:rPr>
        <w:t> </w:t>
      </w:r>
      <w:r>
        <w:rPr/>
        <w:t>hospital</w:t>
      </w:r>
      <w:r>
        <w:rPr>
          <w:spacing w:val="-9"/>
        </w:rPr>
        <w:t> </w:t>
      </w:r>
      <w:r>
        <w:rPr/>
        <w:t>found</w:t>
      </w:r>
      <w:r>
        <w:rPr>
          <w:spacing w:val="-9"/>
        </w:rPr>
        <w:t> </w:t>
      </w:r>
      <w:r>
        <w:rPr/>
        <w:t>that</w:t>
      </w:r>
      <w:r>
        <w:rPr>
          <w:spacing w:val="-10"/>
        </w:rPr>
        <w:t> </w:t>
      </w:r>
      <w:r>
        <w:rPr/>
        <w:t>approximately</w:t>
      </w:r>
      <w:r>
        <w:rPr>
          <w:spacing w:val="-10"/>
        </w:rPr>
        <w:t> </w:t>
      </w:r>
      <w:r>
        <w:rPr/>
        <w:t>20</w:t>
      </w:r>
      <w:r>
        <w:rPr>
          <w:spacing w:val="-9"/>
        </w:rPr>
        <w:t> </w:t>
      </w:r>
      <w:r>
        <w:rPr/>
        <w:t>percent</w:t>
      </w:r>
      <w:r>
        <w:rPr>
          <w:spacing w:val="-11"/>
        </w:rPr>
        <w:t> </w:t>
      </w:r>
      <w:r>
        <w:rPr/>
        <w:t>of</w:t>
      </w:r>
      <w:r>
        <w:rPr>
          <w:spacing w:val="-9"/>
        </w:rPr>
        <w:t> </w:t>
      </w:r>
      <w:r>
        <w:rPr/>
        <w:t>patients</w:t>
      </w:r>
      <w:r>
        <w:rPr>
          <w:spacing w:val="-10"/>
        </w:rPr>
        <w:t> </w:t>
      </w:r>
      <w:r>
        <w:rPr/>
        <w:t>received such a bill, often from an anesthesiologist (with an average out-of-network bill of $1,219) or surgical assistant (with an average out-of-network bill of</w:t>
      </w:r>
    </w:p>
    <w:p>
      <w:pPr>
        <w:pStyle w:val="BodyText"/>
        <w:spacing w:line="235" w:lineRule="auto" w:before="3"/>
        <w:ind w:right="851"/>
        <w:jc w:val="both"/>
      </w:pPr>
      <w:r>
        <w:rPr/>
        <w:t>$2,633).5</w:t>
      </w:r>
      <w:r>
        <w:rPr>
          <w:spacing w:val="-18"/>
        </w:rPr>
        <w:t> </w:t>
      </w:r>
      <w:r>
        <w:rPr/>
        <w:t>A</w:t>
      </w:r>
      <w:r>
        <w:rPr>
          <w:spacing w:val="-17"/>
        </w:rPr>
        <w:t> </w:t>
      </w:r>
      <w:r>
        <w:rPr/>
        <w:t>2021</w:t>
      </w:r>
      <w:r>
        <w:rPr>
          <w:spacing w:val="-14"/>
        </w:rPr>
        <w:t> </w:t>
      </w:r>
      <w:r>
        <w:rPr/>
        <w:t>study of childbirth-related surprise billing found a similar percentage</w:t>
      </w:r>
      <w:r>
        <w:rPr>
          <w:spacing w:val="-5"/>
        </w:rPr>
        <w:t> </w:t>
      </w:r>
      <w:r>
        <w:rPr/>
        <w:t>(18</w:t>
      </w:r>
      <w:r>
        <w:rPr>
          <w:spacing w:val="-4"/>
        </w:rPr>
        <w:t> </w:t>
      </w:r>
      <w:r>
        <w:rPr/>
        <w:t>percent)</w:t>
      </w:r>
      <w:r>
        <w:rPr>
          <w:spacing w:val="-4"/>
        </w:rPr>
        <w:t> </w:t>
      </w:r>
      <w:r>
        <w:rPr/>
        <w:t>resulted</w:t>
      </w:r>
      <w:r>
        <w:rPr>
          <w:spacing w:val="-4"/>
        </w:rPr>
        <w:t> </w:t>
      </w:r>
      <w:r>
        <w:rPr/>
        <w:t>in</w:t>
      </w:r>
      <w:r>
        <w:rPr>
          <w:spacing w:val="-4"/>
        </w:rPr>
        <w:t> </w:t>
      </w:r>
      <w:r>
        <w:rPr/>
        <w:t>surprise</w:t>
      </w:r>
      <w:r>
        <w:rPr>
          <w:spacing w:val="-5"/>
        </w:rPr>
        <w:t> </w:t>
      </w:r>
      <w:r>
        <w:rPr/>
        <w:t>bills</w:t>
      </w:r>
      <w:r>
        <w:rPr>
          <w:spacing w:val="-4"/>
        </w:rPr>
        <w:t> </w:t>
      </w:r>
      <w:r>
        <w:rPr/>
        <w:t>(averaging</w:t>
      </w:r>
      <w:r>
        <w:rPr>
          <w:spacing w:val="-4"/>
        </w:rPr>
        <w:t> </w:t>
      </w:r>
      <w:r>
        <w:rPr/>
        <w:t>$744),</w:t>
      </w:r>
      <w:r>
        <w:rPr>
          <w:spacing w:val="-4"/>
        </w:rPr>
        <w:t> </w:t>
      </w:r>
      <w:r>
        <w:rPr/>
        <w:t>although for a third of families the surprise bill was over $2,000.</w:t>
      </w:r>
    </w:p>
    <w:p>
      <w:pPr>
        <w:pStyle w:val="BodyText"/>
        <w:spacing w:before="1"/>
        <w:ind w:left="0"/>
      </w:pPr>
    </w:p>
    <w:p>
      <w:pPr>
        <w:pStyle w:val="BodyText"/>
        <w:ind w:right="799"/>
      </w:pPr>
      <w:r>
        <w:rPr/>
        <w:t>Air ambulance service surprise bills are especially concerning because air ambulance</w:t>
      </w:r>
      <w:r>
        <w:rPr>
          <w:spacing w:val="-13"/>
        </w:rPr>
        <w:t> </w:t>
      </w:r>
      <w:r>
        <w:rPr/>
        <w:t>services</w:t>
      </w:r>
      <w:r>
        <w:rPr>
          <w:spacing w:val="-8"/>
        </w:rPr>
        <w:t> </w:t>
      </w:r>
      <w:r>
        <w:rPr/>
        <w:t>can</w:t>
      </w:r>
      <w:r>
        <w:rPr>
          <w:spacing w:val="-7"/>
        </w:rPr>
        <w:t> </w:t>
      </w:r>
      <w:r>
        <w:rPr/>
        <w:t>be</w:t>
      </w:r>
      <w:r>
        <w:rPr>
          <w:spacing w:val="-9"/>
        </w:rPr>
        <w:t> </w:t>
      </w:r>
      <w:r>
        <w:rPr/>
        <w:t>very</w:t>
      </w:r>
      <w:r>
        <w:rPr>
          <w:spacing w:val="-8"/>
        </w:rPr>
        <w:t> </w:t>
      </w:r>
      <w:r>
        <w:rPr/>
        <w:t>expensive.</w:t>
      </w:r>
      <w:r>
        <w:rPr>
          <w:spacing w:val="-34"/>
        </w:rPr>
        <w:t> </w:t>
      </w:r>
      <w:r>
        <w:rPr/>
        <w:t>A</w:t>
      </w:r>
      <w:r>
        <w:rPr>
          <w:spacing w:val="-33"/>
        </w:rPr>
        <w:t> </w:t>
      </w:r>
      <w:r>
        <w:rPr/>
        <w:t>2021</w:t>
      </w:r>
      <w:r>
        <w:rPr>
          <w:spacing w:val="-7"/>
        </w:rPr>
        <w:t> </w:t>
      </w:r>
      <w:r>
        <w:rPr/>
        <w:t>study</w:t>
      </w:r>
      <w:r>
        <w:rPr>
          <w:spacing w:val="-7"/>
        </w:rPr>
        <w:t> </w:t>
      </w:r>
      <w:r>
        <w:rPr/>
        <w:t>found</w:t>
      </w:r>
      <w:r>
        <w:rPr>
          <w:spacing w:val="-7"/>
        </w:rPr>
        <w:t> </w:t>
      </w:r>
      <w:r>
        <w:rPr/>
        <w:t>that</w:t>
      </w:r>
      <w:r>
        <w:rPr>
          <w:spacing w:val="-8"/>
        </w:rPr>
        <w:t> </w:t>
      </w:r>
      <w:r>
        <w:rPr/>
        <w:t>in</w:t>
      </w:r>
      <w:r>
        <w:rPr>
          <w:spacing w:val="-7"/>
        </w:rPr>
        <w:t> </w:t>
      </w:r>
      <w:r>
        <w:rPr/>
        <w:t>2017, the average base price (not including mileage fees) charged by air ambulance providers was approximately $24,507 for a helicopter transport and $30,466 for a fixed-wing transport, and these charges have increased</w:t>
      </w:r>
    </w:p>
    <w:p>
      <w:pPr>
        <w:pStyle w:val="BodyText"/>
        <w:spacing w:after="0"/>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substantially in the past few years.7</w:t>
      </w:r>
      <w:r>
        <w:rPr>
          <w:spacing w:val="-9"/>
        </w:rPr>
        <w:t> </w:t>
      </w:r>
      <w:r>
        <w:rPr/>
        <w:t>A</w:t>
      </w:r>
      <w:r>
        <w:rPr>
          <w:spacing w:val="-9"/>
        </w:rPr>
        <w:t> </w:t>
      </w:r>
      <w:r>
        <w:rPr/>
        <w:t>report by the Government Accountability Office (GAO) using 2017 data found that 69 percent of air ambulance transports of privately insured patients were out-of-network.8 Medicare beneficiaries are more likely to need an air ambulance transport, but</w:t>
      </w:r>
      <w:r>
        <w:rPr>
          <w:spacing w:val="-13"/>
        </w:rPr>
        <w:t> </w:t>
      </w:r>
      <w:r>
        <w:rPr/>
        <w:t>a</w:t>
      </w:r>
      <w:r>
        <w:rPr>
          <w:spacing w:val="-9"/>
        </w:rPr>
        <w:t> </w:t>
      </w:r>
      <w:r>
        <w:rPr/>
        <w:t>previous</w:t>
      </w:r>
      <w:r>
        <w:rPr>
          <w:spacing w:val="-34"/>
        </w:rPr>
        <w:t> </w:t>
      </w:r>
      <w:r>
        <w:rPr/>
        <w:t>ASPE</w:t>
      </w:r>
      <w:r>
        <w:rPr>
          <w:spacing w:val="-10"/>
        </w:rPr>
        <w:t> </w:t>
      </w:r>
      <w:r>
        <w:rPr/>
        <w:t>analysis</w:t>
      </w:r>
      <w:r>
        <w:rPr>
          <w:spacing w:val="-8"/>
        </w:rPr>
        <w:t> </w:t>
      </w:r>
      <w:r>
        <w:rPr/>
        <w:t>showed</w:t>
      </w:r>
      <w:r>
        <w:rPr>
          <w:spacing w:val="-8"/>
        </w:rPr>
        <w:t> </w:t>
      </w:r>
      <w:r>
        <w:rPr/>
        <w:t>that</w:t>
      </w:r>
      <w:r>
        <w:rPr>
          <w:spacing w:val="-9"/>
        </w:rPr>
        <w:t> </w:t>
      </w:r>
      <w:r>
        <w:rPr/>
        <w:t>Medicare</w:t>
      </w:r>
      <w:r>
        <w:rPr>
          <w:spacing w:val="-10"/>
        </w:rPr>
        <w:t> </w:t>
      </w:r>
      <w:r>
        <w:rPr/>
        <w:t>allowed</w:t>
      </w:r>
      <w:r>
        <w:rPr>
          <w:spacing w:val="-8"/>
        </w:rPr>
        <w:t> </w:t>
      </w:r>
      <w:r>
        <w:rPr/>
        <w:t>charges*</w:t>
      </w:r>
      <w:r>
        <w:rPr>
          <w:spacing w:val="-9"/>
        </w:rPr>
        <w:t> </w:t>
      </w:r>
      <w:r>
        <w:rPr/>
        <w:t>for</w:t>
      </w:r>
      <w:r>
        <w:rPr>
          <w:spacing w:val="-8"/>
        </w:rPr>
        <w:t> </w:t>
      </w:r>
      <w:r>
        <w:rPr/>
        <w:t>air ambulance services were significantly lower than mean billed charges for commercial air ambulance claims in 2017.</w:t>
      </w:r>
    </w:p>
    <w:p>
      <w:pPr>
        <w:pStyle w:val="Heading1"/>
        <w:spacing w:line="244" w:lineRule="auto" w:before="311"/>
        <w:ind w:right="763"/>
      </w:pPr>
      <w:r>
        <w:rPr>
          <w:color w:val="777777"/>
        </w:rPr>
        <w:t>4</w:t>
      </w:r>
      <w:r>
        <w:rPr>
          <w:color w:val="404040"/>
        </w:rPr>
        <w:t>I.</w:t>
      </w:r>
      <w:r>
        <w:rPr>
          <w:color w:val="404040"/>
          <w:spacing w:val="-20"/>
        </w:rPr>
        <w:t> </w:t>
      </w:r>
      <w:r>
        <w:rPr>
          <w:color w:val="404040"/>
        </w:rPr>
        <w:t>New</w:t>
      </w:r>
      <w:r>
        <w:rPr>
          <w:color w:val="404040"/>
          <w:spacing w:val="-16"/>
        </w:rPr>
        <w:t> </w:t>
      </w:r>
      <w:r>
        <w:rPr>
          <w:color w:val="404040"/>
        </w:rPr>
        <w:t>Email</w:t>
      </w:r>
      <w:r>
        <w:rPr>
          <w:color w:val="404040"/>
          <w:spacing w:val="-17"/>
        </w:rPr>
        <w:t> </w:t>
      </w:r>
      <w:r>
        <w:rPr>
          <w:color w:val="404040"/>
        </w:rPr>
        <w:t>Requirement</w:t>
      </w:r>
      <w:r>
        <w:rPr>
          <w:color w:val="404040"/>
          <w:spacing w:val="-16"/>
        </w:rPr>
        <w:t> </w:t>
      </w:r>
      <w:r>
        <w:rPr>
          <w:color w:val="404040"/>
        </w:rPr>
        <w:t>for</w:t>
      </w:r>
      <w:r>
        <w:rPr>
          <w:color w:val="404040"/>
          <w:spacing w:val="-23"/>
        </w:rPr>
        <w:t> </w:t>
      </w:r>
      <w:r>
        <w:rPr>
          <w:color w:val="404040"/>
        </w:rPr>
        <w:t>all</w:t>
      </w:r>
      <w:r>
        <w:rPr>
          <w:color w:val="404040"/>
          <w:spacing w:val="-17"/>
        </w:rPr>
        <w:t> </w:t>
      </w:r>
      <w:r>
        <w:rPr>
          <w:color w:val="404040"/>
        </w:rPr>
        <w:t>Licensees, Registrants, and Applicants</w:t>
      </w:r>
    </w:p>
    <w:p>
      <w:pPr>
        <w:pStyle w:val="BodyText"/>
        <w:spacing w:before="298"/>
        <w:ind w:right="763"/>
      </w:pPr>
      <w:r>
        <w:rPr/>
        <w:t>Effective</w:t>
      </w:r>
      <w:r>
        <w:rPr>
          <w:spacing w:val="-10"/>
        </w:rPr>
        <w:t> </w:t>
      </w:r>
      <w:r>
        <w:rPr/>
        <w:t>July</w:t>
      </w:r>
      <w:r>
        <w:rPr>
          <w:spacing w:val="-9"/>
        </w:rPr>
        <w:t> </w:t>
      </w:r>
      <w:r>
        <w:rPr/>
        <w:t>1,</w:t>
      </w:r>
      <w:r>
        <w:rPr>
          <w:spacing w:val="-8"/>
        </w:rPr>
        <w:t> </w:t>
      </w:r>
      <w:r>
        <w:rPr/>
        <w:t>2022,</w:t>
      </w:r>
      <w:r>
        <w:rPr>
          <w:spacing w:val="-8"/>
        </w:rPr>
        <w:t> </w:t>
      </w:r>
      <w:r>
        <w:rPr/>
        <w:t>all</w:t>
      </w:r>
      <w:r>
        <w:rPr>
          <w:spacing w:val="-8"/>
        </w:rPr>
        <w:t> </w:t>
      </w:r>
      <w:r>
        <w:rPr/>
        <w:t>licensees,</w:t>
      </w:r>
      <w:r>
        <w:rPr>
          <w:spacing w:val="-8"/>
        </w:rPr>
        <w:t> </w:t>
      </w:r>
      <w:r>
        <w:rPr/>
        <w:t>registrants,</w:t>
      </w:r>
      <w:r>
        <w:rPr>
          <w:spacing w:val="-9"/>
        </w:rPr>
        <w:t> </w:t>
      </w:r>
      <w:r>
        <w:rPr/>
        <w:t>and</w:t>
      </w:r>
      <w:r>
        <w:rPr>
          <w:spacing w:val="-8"/>
        </w:rPr>
        <w:t> </w:t>
      </w:r>
      <w:r>
        <w:rPr/>
        <w:t>applicants</w:t>
      </w:r>
      <w:r>
        <w:rPr>
          <w:spacing w:val="-9"/>
        </w:rPr>
        <w:t> </w:t>
      </w:r>
      <w:r>
        <w:rPr/>
        <w:t>who</w:t>
      </w:r>
      <w:r>
        <w:rPr>
          <w:spacing w:val="-9"/>
        </w:rPr>
        <w:t> </w:t>
      </w:r>
      <w:r>
        <w:rPr/>
        <w:t>have</w:t>
      </w:r>
      <w:r>
        <w:rPr>
          <w:spacing w:val="-10"/>
        </w:rPr>
        <w:t> </w:t>
      </w:r>
      <w:r>
        <w:rPr/>
        <w:t>an email address must provide it to the Board. The Board must be notified of any changes to your email address within 30 calendar days of the change.</w:t>
      </w:r>
    </w:p>
    <w:p>
      <w:pPr>
        <w:pStyle w:val="BodyText"/>
        <w:spacing w:line="235" w:lineRule="auto"/>
        <w:ind w:right="763"/>
      </w:pPr>
      <w:r>
        <w:rPr/>
        <w:t>The email address that you provide the Board is for communication related to your license, registration, or examination status only, and will not be disclosed to the public. The email address can be added or updated to your Breeze account by logging in and by accessing the 'change of address application'</w:t>
      </w:r>
      <w:r>
        <w:rPr>
          <w:spacing w:val="-9"/>
        </w:rPr>
        <w:t> </w:t>
      </w:r>
      <w:r>
        <w:rPr/>
        <w:t>located</w:t>
      </w:r>
      <w:r>
        <w:rPr>
          <w:spacing w:val="-9"/>
        </w:rPr>
        <w:t> </w:t>
      </w:r>
      <w:r>
        <w:rPr/>
        <w:t>within</w:t>
      </w:r>
      <w:r>
        <w:rPr>
          <w:spacing w:val="-10"/>
        </w:rPr>
        <w:t> </w:t>
      </w:r>
      <w:r>
        <w:rPr/>
        <w:t>the</w:t>
      </w:r>
      <w:r>
        <w:rPr>
          <w:spacing w:val="-10"/>
        </w:rPr>
        <w:t> </w:t>
      </w:r>
      <w:r>
        <w:rPr/>
        <w:t>drop-down</w:t>
      </w:r>
      <w:r>
        <w:rPr>
          <w:spacing w:val="-9"/>
        </w:rPr>
        <w:t> </w:t>
      </w:r>
      <w:r>
        <w:rPr/>
        <w:t>menu</w:t>
      </w:r>
      <w:r>
        <w:rPr>
          <w:spacing w:val="-9"/>
        </w:rPr>
        <w:t> </w:t>
      </w:r>
      <w:r>
        <w:rPr/>
        <w:t>under</w:t>
      </w:r>
      <w:r>
        <w:rPr>
          <w:spacing w:val="-10"/>
        </w:rPr>
        <w:t> </w:t>
      </w:r>
      <w:r>
        <w:rPr/>
        <w:t>'manage</w:t>
      </w:r>
      <w:r>
        <w:rPr>
          <w:spacing w:val="-10"/>
        </w:rPr>
        <w:t> </w:t>
      </w:r>
      <w:r>
        <w:rPr/>
        <w:t>your</w:t>
      </w:r>
      <w:r>
        <w:rPr>
          <w:spacing w:val="-9"/>
        </w:rPr>
        <w:t> </w:t>
      </w:r>
      <w:r>
        <w:rPr/>
        <w:t>license' on Breeze. To access your BBS record and ensure your email address is provided, use the </w:t>
      </w:r>
      <w:r>
        <w:rPr>
          <w:color w:val="1F7AD8"/>
        </w:rPr>
        <w:t>BBB’s BreEZe system.</w:t>
      </w:r>
    </w:p>
    <w:p>
      <w:pPr>
        <w:pStyle w:val="BodyText"/>
        <w:spacing w:before="5"/>
        <w:ind w:left="0"/>
      </w:pPr>
    </w:p>
    <w:p>
      <w:pPr>
        <w:pStyle w:val="Heading1"/>
        <w:spacing w:before="1"/>
      </w:pPr>
      <w:r>
        <w:rPr/>
        <w:t>4J.</w:t>
      </w:r>
      <w:r>
        <w:rPr>
          <w:spacing w:val="-6"/>
        </w:rPr>
        <w:t> </w:t>
      </w:r>
      <w:r>
        <w:rPr/>
        <w:t>Health</w:t>
      </w:r>
      <w:r>
        <w:rPr>
          <w:spacing w:val="-3"/>
        </w:rPr>
        <w:t> </w:t>
      </w:r>
      <w:r>
        <w:rPr>
          <w:spacing w:val="-2"/>
        </w:rPr>
        <w:t>Plans</w:t>
      </w:r>
    </w:p>
    <w:p>
      <w:pPr>
        <w:pStyle w:val="BodyText"/>
        <w:spacing w:before="322"/>
      </w:pPr>
      <w:r>
        <w:rPr>
          <w:color w:val="333333"/>
        </w:rPr>
        <w:t>AB</w:t>
      </w:r>
      <w:r>
        <w:rPr>
          <w:color w:val="333333"/>
          <w:spacing w:val="-2"/>
        </w:rPr>
        <w:t> </w:t>
      </w:r>
      <w:r>
        <w:rPr>
          <w:color w:val="333333"/>
          <w:spacing w:val="-4"/>
        </w:rPr>
        <w:t>1184</w:t>
      </w:r>
    </w:p>
    <w:p>
      <w:pPr>
        <w:pStyle w:val="BodyText"/>
        <w:spacing w:before="156"/>
        <w:ind w:right="763"/>
      </w:pPr>
      <w:r>
        <w:rPr>
          <w:color w:val="333333"/>
        </w:rPr>
        <w:t>Beginning July 1, 2022, health plans will be required to demonstrate additional</w:t>
      </w:r>
      <w:r>
        <w:rPr>
          <w:color w:val="333333"/>
          <w:spacing w:val="-10"/>
        </w:rPr>
        <w:t> </w:t>
      </w:r>
      <w:r>
        <w:rPr>
          <w:color w:val="333333"/>
        </w:rPr>
        <w:t>protection</w:t>
      </w:r>
      <w:r>
        <w:rPr>
          <w:color w:val="333333"/>
          <w:spacing w:val="-10"/>
        </w:rPr>
        <w:t> </w:t>
      </w:r>
      <w:r>
        <w:rPr>
          <w:color w:val="333333"/>
        </w:rPr>
        <w:t>for</w:t>
      </w:r>
      <w:r>
        <w:rPr>
          <w:color w:val="333333"/>
          <w:spacing w:val="-9"/>
        </w:rPr>
        <w:t> </w:t>
      </w:r>
      <w:r>
        <w:rPr>
          <w:color w:val="333333"/>
        </w:rPr>
        <w:t>the</w:t>
      </w:r>
      <w:r>
        <w:rPr>
          <w:color w:val="333333"/>
          <w:spacing w:val="-11"/>
        </w:rPr>
        <w:t> </w:t>
      </w:r>
      <w:r>
        <w:rPr>
          <w:color w:val="333333"/>
        </w:rPr>
        <w:t>confidentiality</w:t>
      </w:r>
      <w:r>
        <w:rPr>
          <w:color w:val="333333"/>
          <w:spacing w:val="-10"/>
        </w:rPr>
        <w:t> </w:t>
      </w:r>
      <w:r>
        <w:rPr>
          <w:color w:val="333333"/>
        </w:rPr>
        <w:t>of</w:t>
      </w:r>
      <w:r>
        <w:rPr>
          <w:color w:val="333333"/>
          <w:spacing w:val="-9"/>
        </w:rPr>
        <w:t> </w:t>
      </w:r>
      <w:r>
        <w:rPr>
          <w:color w:val="333333"/>
        </w:rPr>
        <w:t>medical</w:t>
      </w:r>
      <w:r>
        <w:rPr>
          <w:color w:val="333333"/>
          <w:spacing w:val="-9"/>
        </w:rPr>
        <w:t> </w:t>
      </w:r>
      <w:r>
        <w:rPr>
          <w:color w:val="333333"/>
        </w:rPr>
        <w:t>information</w:t>
      </w:r>
      <w:r>
        <w:rPr>
          <w:color w:val="333333"/>
          <w:spacing w:val="-10"/>
        </w:rPr>
        <w:t> </w:t>
      </w:r>
      <w:r>
        <w:rPr>
          <w:color w:val="333333"/>
        </w:rPr>
        <w:t>related</w:t>
      </w:r>
      <w:r>
        <w:rPr>
          <w:color w:val="333333"/>
          <w:spacing w:val="-9"/>
        </w:rPr>
        <w:t> </w:t>
      </w:r>
      <w:r>
        <w:rPr>
          <w:color w:val="333333"/>
        </w:rPr>
        <w:t>to “sensitive services” provided to subscribers who qualify as “protected individuals.”</w:t>
      </w:r>
      <w:r>
        <w:rPr>
          <w:color w:val="333333"/>
          <w:spacing w:val="40"/>
        </w:rPr>
        <w:t> </w:t>
      </w:r>
      <w:r>
        <w:rPr>
          <w:color w:val="333333"/>
        </w:rPr>
        <w:t>Providers may educate their patients/clients regarding these new requirements to better protect their confidentiality.</w:t>
      </w:r>
    </w:p>
    <w:p>
      <w:pPr>
        <w:pStyle w:val="BodyText"/>
        <w:spacing w:before="141"/>
      </w:pPr>
      <w:r>
        <w:rPr>
          <w:color w:val="333333"/>
        </w:rPr>
        <w:t>Civil</w:t>
      </w:r>
      <w:r>
        <w:rPr>
          <w:color w:val="333333"/>
          <w:spacing w:val="-2"/>
        </w:rPr>
        <w:t> </w:t>
      </w:r>
      <w:r>
        <w:rPr>
          <w:color w:val="333333"/>
        </w:rPr>
        <w:t>Code</w:t>
      </w:r>
      <w:r>
        <w:rPr>
          <w:color w:val="333333"/>
          <w:spacing w:val="-3"/>
        </w:rPr>
        <w:t> </w:t>
      </w:r>
      <w:r>
        <w:rPr>
          <w:color w:val="333333"/>
          <w:spacing w:val="-2"/>
        </w:rPr>
        <w:t>56.107(a)</w:t>
      </w:r>
    </w:p>
    <w:p>
      <w:pPr>
        <w:pStyle w:val="BodyText"/>
        <w:spacing w:before="156"/>
        <w:ind w:right="957"/>
      </w:pPr>
      <w:r>
        <w:rPr>
          <w:color w:val="333333"/>
        </w:rPr>
        <w:t>A</w:t>
      </w:r>
      <w:r>
        <w:rPr>
          <w:color w:val="333333"/>
          <w:spacing w:val="-34"/>
        </w:rPr>
        <w:t> </w:t>
      </w:r>
      <w:r>
        <w:rPr>
          <w:color w:val="333333"/>
        </w:rPr>
        <w:t>health</w:t>
      </w:r>
      <w:r>
        <w:rPr>
          <w:color w:val="333333"/>
          <w:spacing w:val="-7"/>
        </w:rPr>
        <w:t> </w:t>
      </w:r>
      <w:r>
        <w:rPr>
          <w:color w:val="333333"/>
        </w:rPr>
        <w:t>care</w:t>
      </w:r>
      <w:r>
        <w:rPr>
          <w:color w:val="333333"/>
          <w:spacing w:val="-8"/>
        </w:rPr>
        <w:t> </w:t>
      </w:r>
      <w:r>
        <w:rPr>
          <w:color w:val="333333"/>
        </w:rPr>
        <w:t>service</w:t>
      </w:r>
      <w:r>
        <w:rPr>
          <w:color w:val="333333"/>
          <w:spacing w:val="-8"/>
        </w:rPr>
        <w:t> </w:t>
      </w:r>
      <w:r>
        <w:rPr>
          <w:color w:val="333333"/>
        </w:rPr>
        <w:t>plan</w:t>
      </w:r>
      <w:r>
        <w:rPr>
          <w:color w:val="333333"/>
          <w:spacing w:val="-7"/>
        </w:rPr>
        <w:t> </w:t>
      </w:r>
      <w:r>
        <w:rPr>
          <w:color w:val="333333"/>
        </w:rPr>
        <w:t>shall</w:t>
      </w:r>
      <w:r>
        <w:rPr>
          <w:color w:val="333333"/>
          <w:spacing w:val="-7"/>
        </w:rPr>
        <w:t> </w:t>
      </w:r>
      <w:r>
        <w:rPr>
          <w:color w:val="333333"/>
        </w:rPr>
        <w:t>not</w:t>
      </w:r>
      <w:r>
        <w:rPr>
          <w:color w:val="333333"/>
          <w:spacing w:val="-8"/>
        </w:rPr>
        <w:t> </w:t>
      </w:r>
      <w:r>
        <w:rPr>
          <w:color w:val="333333"/>
        </w:rPr>
        <w:t>require</w:t>
      </w:r>
      <w:r>
        <w:rPr>
          <w:color w:val="333333"/>
          <w:spacing w:val="-8"/>
        </w:rPr>
        <w:t> </w:t>
      </w:r>
      <w:r>
        <w:rPr>
          <w:color w:val="333333"/>
        </w:rPr>
        <w:t>a</w:t>
      </w:r>
      <w:r>
        <w:rPr>
          <w:color w:val="333333"/>
          <w:spacing w:val="-7"/>
        </w:rPr>
        <w:t> </w:t>
      </w:r>
      <w:r>
        <w:rPr>
          <w:color w:val="333333"/>
        </w:rPr>
        <w:t>protected</w:t>
      </w:r>
      <w:r>
        <w:rPr>
          <w:color w:val="333333"/>
          <w:spacing w:val="-7"/>
        </w:rPr>
        <w:t> </w:t>
      </w:r>
      <w:r>
        <w:rPr>
          <w:color w:val="333333"/>
        </w:rPr>
        <w:t>individual</w:t>
      </w:r>
      <w:r>
        <w:rPr>
          <w:color w:val="333333"/>
          <w:spacing w:val="-7"/>
        </w:rPr>
        <w:t> </w:t>
      </w:r>
      <w:r>
        <w:rPr>
          <w:color w:val="333333"/>
        </w:rPr>
        <w:t>to</w:t>
      </w:r>
      <w:r>
        <w:rPr>
          <w:color w:val="333333"/>
          <w:spacing w:val="-6"/>
        </w:rPr>
        <w:t> </w:t>
      </w:r>
      <w:r>
        <w:rPr>
          <w:color w:val="333333"/>
        </w:rPr>
        <w:t>obtain the policyholder, primary subscriber, or other enrollee's authorization to:</w:t>
      </w:r>
    </w:p>
    <w:p>
      <w:pPr>
        <w:pStyle w:val="ListParagraph"/>
        <w:numPr>
          <w:ilvl w:val="1"/>
          <w:numId w:val="47"/>
        </w:numPr>
        <w:tabs>
          <w:tab w:pos="1078" w:val="left" w:leader="none"/>
        </w:tabs>
        <w:spacing w:line="240" w:lineRule="auto" w:before="126" w:after="0"/>
        <w:ind w:left="1078" w:right="0" w:hanging="498"/>
        <w:jc w:val="left"/>
        <w:rPr>
          <w:color w:val="333333"/>
          <w:position w:val="-1"/>
          <w:sz w:val="28"/>
        </w:rPr>
      </w:pPr>
      <w:r>
        <w:rPr>
          <w:color w:val="333333"/>
          <w:sz w:val="28"/>
        </w:rPr>
        <w:t>Receive</w:t>
      </w:r>
      <w:r>
        <w:rPr>
          <w:color w:val="333333"/>
          <w:spacing w:val="-8"/>
          <w:sz w:val="28"/>
        </w:rPr>
        <w:t> </w:t>
      </w:r>
      <w:r>
        <w:rPr>
          <w:color w:val="333333"/>
          <w:sz w:val="28"/>
        </w:rPr>
        <w:t>sensitive</w:t>
      </w:r>
      <w:r>
        <w:rPr>
          <w:color w:val="333333"/>
          <w:spacing w:val="-7"/>
          <w:sz w:val="28"/>
        </w:rPr>
        <w:t> </w:t>
      </w:r>
      <w:r>
        <w:rPr>
          <w:color w:val="333333"/>
          <w:sz w:val="28"/>
        </w:rPr>
        <w:t>services;</w:t>
      </w:r>
      <w:r>
        <w:rPr>
          <w:color w:val="333333"/>
          <w:spacing w:val="-5"/>
          <w:sz w:val="28"/>
        </w:rPr>
        <w:t> or</w:t>
      </w:r>
    </w:p>
    <w:p>
      <w:pPr>
        <w:pStyle w:val="ListParagraph"/>
        <w:numPr>
          <w:ilvl w:val="1"/>
          <w:numId w:val="47"/>
        </w:numPr>
        <w:tabs>
          <w:tab w:pos="1078" w:val="left" w:leader="none"/>
          <w:tab w:pos="1080" w:val="left" w:leader="none"/>
        </w:tabs>
        <w:spacing w:line="237" w:lineRule="auto" w:before="19" w:after="0"/>
        <w:ind w:left="1080" w:right="1155" w:hanging="500"/>
        <w:jc w:val="left"/>
        <w:rPr>
          <w:color w:val="333333"/>
          <w:position w:val="-1"/>
          <w:sz w:val="28"/>
        </w:rPr>
      </w:pPr>
      <w:r>
        <w:rPr>
          <w:color w:val="333333"/>
          <w:sz w:val="28"/>
        </w:rPr>
        <w:t>Submit</w:t>
      </w:r>
      <w:r>
        <w:rPr>
          <w:color w:val="333333"/>
          <w:spacing w:val="-9"/>
          <w:sz w:val="28"/>
        </w:rPr>
        <w:t> </w:t>
      </w:r>
      <w:r>
        <w:rPr>
          <w:color w:val="333333"/>
          <w:sz w:val="28"/>
        </w:rPr>
        <w:t>a</w:t>
      </w:r>
      <w:r>
        <w:rPr>
          <w:color w:val="333333"/>
          <w:spacing w:val="-9"/>
          <w:sz w:val="28"/>
        </w:rPr>
        <w:t> </w:t>
      </w:r>
      <w:r>
        <w:rPr>
          <w:color w:val="333333"/>
          <w:sz w:val="28"/>
        </w:rPr>
        <w:t>claim</w:t>
      </w:r>
      <w:r>
        <w:rPr>
          <w:color w:val="333333"/>
          <w:spacing w:val="-8"/>
          <w:sz w:val="28"/>
        </w:rPr>
        <w:t> </w:t>
      </w:r>
      <w:r>
        <w:rPr>
          <w:color w:val="333333"/>
          <w:sz w:val="28"/>
        </w:rPr>
        <w:t>for</w:t>
      </w:r>
      <w:r>
        <w:rPr>
          <w:color w:val="333333"/>
          <w:spacing w:val="-8"/>
          <w:sz w:val="28"/>
        </w:rPr>
        <w:t> </w:t>
      </w:r>
      <w:r>
        <w:rPr>
          <w:color w:val="333333"/>
          <w:sz w:val="28"/>
        </w:rPr>
        <w:t>sensitive</w:t>
      </w:r>
      <w:r>
        <w:rPr>
          <w:color w:val="333333"/>
          <w:spacing w:val="-9"/>
          <w:sz w:val="28"/>
        </w:rPr>
        <w:t> </w:t>
      </w:r>
      <w:r>
        <w:rPr>
          <w:color w:val="333333"/>
          <w:sz w:val="28"/>
        </w:rPr>
        <w:t>services</w:t>
      </w:r>
      <w:r>
        <w:rPr>
          <w:color w:val="333333"/>
          <w:spacing w:val="-9"/>
          <w:sz w:val="28"/>
        </w:rPr>
        <w:t> </w:t>
      </w:r>
      <w:r>
        <w:rPr>
          <w:color w:val="333333"/>
          <w:sz w:val="28"/>
        </w:rPr>
        <w:t>if</w:t>
      </w:r>
      <w:r>
        <w:rPr>
          <w:color w:val="333333"/>
          <w:spacing w:val="-8"/>
          <w:sz w:val="28"/>
        </w:rPr>
        <w:t> </w:t>
      </w:r>
      <w:r>
        <w:rPr>
          <w:color w:val="333333"/>
          <w:sz w:val="28"/>
        </w:rPr>
        <w:t>the</w:t>
      </w:r>
      <w:r>
        <w:rPr>
          <w:color w:val="333333"/>
          <w:spacing w:val="-10"/>
          <w:sz w:val="28"/>
        </w:rPr>
        <w:t> </w:t>
      </w:r>
      <w:r>
        <w:rPr>
          <w:color w:val="333333"/>
          <w:sz w:val="28"/>
        </w:rPr>
        <w:t>protected</w:t>
      </w:r>
      <w:r>
        <w:rPr>
          <w:color w:val="333333"/>
          <w:spacing w:val="-9"/>
          <w:sz w:val="28"/>
        </w:rPr>
        <w:t> </w:t>
      </w:r>
      <w:r>
        <w:rPr>
          <w:color w:val="333333"/>
          <w:sz w:val="28"/>
        </w:rPr>
        <w:t>individual</w:t>
      </w:r>
      <w:r>
        <w:rPr>
          <w:color w:val="333333"/>
          <w:spacing w:val="-9"/>
          <w:sz w:val="28"/>
        </w:rPr>
        <w:t> </w:t>
      </w:r>
      <w:r>
        <w:rPr>
          <w:color w:val="333333"/>
          <w:sz w:val="28"/>
        </w:rPr>
        <w:t>has the right to consent to care.</w:t>
      </w:r>
    </w:p>
    <w:p>
      <w:pPr>
        <w:pStyle w:val="ListParagraph"/>
        <w:spacing w:after="0" w:line="237" w:lineRule="auto"/>
        <w:jc w:val="left"/>
        <w:rPr>
          <w:position w:val="-1"/>
          <w:sz w:val="28"/>
        </w:rPr>
        <w:sectPr>
          <w:pgSz w:w="12240" w:h="15840"/>
          <w:pgMar w:header="748" w:footer="0" w:top="1000" w:bottom="280" w:left="1440" w:right="1080"/>
        </w:sectPr>
      </w:pPr>
    </w:p>
    <w:p>
      <w:pPr>
        <w:pStyle w:val="BodyText"/>
        <w:ind w:left="0"/>
      </w:pPr>
    </w:p>
    <w:p>
      <w:pPr>
        <w:pStyle w:val="BodyText"/>
        <w:spacing w:before="264"/>
        <w:ind w:left="0"/>
      </w:pPr>
    </w:p>
    <w:p>
      <w:pPr>
        <w:pStyle w:val="BodyText"/>
      </w:pPr>
      <w:r>
        <w:rPr>
          <w:color w:val="333333"/>
        </w:rPr>
        <w:t>Civil</w:t>
      </w:r>
      <w:r>
        <w:rPr>
          <w:color w:val="333333"/>
          <w:spacing w:val="-2"/>
        </w:rPr>
        <w:t> </w:t>
      </w:r>
      <w:r>
        <w:rPr>
          <w:color w:val="333333"/>
        </w:rPr>
        <w:t>Code</w:t>
      </w:r>
      <w:r>
        <w:rPr>
          <w:color w:val="333333"/>
          <w:spacing w:val="-3"/>
        </w:rPr>
        <w:t> </w:t>
      </w:r>
      <w:r>
        <w:rPr>
          <w:color w:val="333333"/>
          <w:spacing w:val="-2"/>
        </w:rPr>
        <w:t>56.107(a)(3)</w:t>
      </w:r>
    </w:p>
    <w:p>
      <w:pPr>
        <w:pStyle w:val="BodyText"/>
        <w:spacing w:before="156"/>
        <w:ind w:right="763"/>
      </w:pPr>
      <w:r>
        <w:rPr>
          <w:color w:val="333333"/>
        </w:rPr>
        <w:t>A</w:t>
      </w:r>
      <w:r>
        <w:rPr>
          <w:color w:val="333333"/>
          <w:spacing w:val="-34"/>
        </w:rPr>
        <w:t> </w:t>
      </w:r>
      <w:r>
        <w:rPr>
          <w:color w:val="333333"/>
        </w:rPr>
        <w:t>health</w:t>
      </w:r>
      <w:r>
        <w:rPr>
          <w:color w:val="333333"/>
          <w:spacing w:val="-11"/>
        </w:rPr>
        <w:t> </w:t>
      </w:r>
      <w:r>
        <w:rPr>
          <w:color w:val="333333"/>
        </w:rPr>
        <w:t>care</w:t>
      </w:r>
      <w:r>
        <w:rPr>
          <w:color w:val="333333"/>
          <w:spacing w:val="-10"/>
        </w:rPr>
        <w:t> </w:t>
      </w:r>
      <w:r>
        <w:rPr>
          <w:color w:val="333333"/>
        </w:rPr>
        <w:t>service</w:t>
      </w:r>
      <w:r>
        <w:rPr>
          <w:color w:val="333333"/>
          <w:spacing w:val="-10"/>
        </w:rPr>
        <w:t> </w:t>
      </w:r>
      <w:r>
        <w:rPr>
          <w:color w:val="333333"/>
        </w:rPr>
        <w:t>plan</w:t>
      </w:r>
      <w:r>
        <w:rPr>
          <w:color w:val="333333"/>
          <w:spacing w:val="-9"/>
        </w:rPr>
        <w:t> </w:t>
      </w:r>
      <w:r>
        <w:rPr>
          <w:color w:val="333333"/>
        </w:rPr>
        <w:t>shall</w:t>
      </w:r>
      <w:r>
        <w:rPr>
          <w:color w:val="333333"/>
          <w:spacing w:val="-9"/>
        </w:rPr>
        <w:t> </w:t>
      </w:r>
      <w:r>
        <w:rPr>
          <w:color w:val="333333"/>
        </w:rPr>
        <w:t>direct</w:t>
      </w:r>
      <w:r>
        <w:rPr>
          <w:color w:val="333333"/>
          <w:spacing w:val="-9"/>
        </w:rPr>
        <w:t> </w:t>
      </w:r>
      <w:r>
        <w:rPr>
          <w:color w:val="333333"/>
        </w:rPr>
        <w:t>all</w:t>
      </w:r>
      <w:r>
        <w:rPr>
          <w:color w:val="333333"/>
          <w:spacing w:val="-8"/>
        </w:rPr>
        <w:t> </w:t>
      </w:r>
      <w:r>
        <w:rPr>
          <w:color w:val="333333"/>
        </w:rPr>
        <w:t>communications</w:t>
      </w:r>
      <w:r>
        <w:rPr>
          <w:color w:val="333333"/>
          <w:spacing w:val="-8"/>
        </w:rPr>
        <w:t> </w:t>
      </w:r>
      <w:r>
        <w:rPr>
          <w:color w:val="333333"/>
        </w:rPr>
        <w:t>regarding</w:t>
      </w:r>
      <w:r>
        <w:rPr>
          <w:color w:val="333333"/>
          <w:spacing w:val="-9"/>
        </w:rPr>
        <w:t> </w:t>
      </w:r>
      <w:r>
        <w:rPr>
          <w:color w:val="333333"/>
        </w:rPr>
        <w:t>a protected individual’s receipt of sensitive services to an alternative:</w:t>
      </w:r>
    </w:p>
    <w:p>
      <w:pPr>
        <w:pStyle w:val="ListParagraph"/>
        <w:numPr>
          <w:ilvl w:val="1"/>
          <w:numId w:val="47"/>
        </w:numPr>
        <w:tabs>
          <w:tab w:pos="1078" w:val="left" w:leader="none"/>
        </w:tabs>
        <w:spacing w:line="332" w:lineRule="exact" w:before="127" w:after="0"/>
        <w:ind w:left="1078" w:right="0" w:hanging="498"/>
        <w:jc w:val="left"/>
        <w:rPr>
          <w:color w:val="333333"/>
          <w:position w:val="-1"/>
          <w:sz w:val="28"/>
        </w:rPr>
      </w:pPr>
      <w:r>
        <w:rPr>
          <w:color w:val="333333"/>
          <w:sz w:val="28"/>
        </w:rPr>
        <w:t>mailing</w:t>
      </w:r>
      <w:r>
        <w:rPr>
          <w:color w:val="333333"/>
          <w:spacing w:val="-2"/>
          <w:sz w:val="28"/>
        </w:rPr>
        <w:t> address;</w:t>
      </w:r>
    </w:p>
    <w:p>
      <w:pPr>
        <w:pStyle w:val="ListParagraph"/>
        <w:numPr>
          <w:ilvl w:val="1"/>
          <w:numId w:val="47"/>
        </w:numPr>
        <w:tabs>
          <w:tab w:pos="1078" w:val="left" w:leader="none"/>
        </w:tabs>
        <w:spacing w:line="332" w:lineRule="exact" w:before="0" w:after="0"/>
        <w:ind w:left="1078" w:right="0" w:hanging="498"/>
        <w:jc w:val="left"/>
        <w:rPr>
          <w:color w:val="333333"/>
          <w:position w:val="-1"/>
          <w:sz w:val="28"/>
        </w:rPr>
      </w:pPr>
      <w:r>
        <w:rPr>
          <w:color w:val="333333"/>
          <w:sz w:val="28"/>
        </w:rPr>
        <w:t>email</w:t>
      </w:r>
      <w:r>
        <w:rPr>
          <w:color w:val="333333"/>
          <w:spacing w:val="-5"/>
          <w:sz w:val="28"/>
        </w:rPr>
        <w:t> </w:t>
      </w:r>
      <w:r>
        <w:rPr>
          <w:color w:val="333333"/>
          <w:sz w:val="28"/>
        </w:rPr>
        <w:t>address;</w:t>
      </w:r>
      <w:r>
        <w:rPr>
          <w:color w:val="333333"/>
          <w:spacing w:val="-4"/>
          <w:sz w:val="28"/>
        </w:rPr>
        <w:t> </w:t>
      </w:r>
      <w:r>
        <w:rPr>
          <w:color w:val="333333"/>
          <w:spacing w:val="-2"/>
          <w:sz w:val="28"/>
        </w:rPr>
        <w:t>and/or</w:t>
      </w:r>
    </w:p>
    <w:p>
      <w:pPr>
        <w:pStyle w:val="ListParagraph"/>
        <w:numPr>
          <w:ilvl w:val="1"/>
          <w:numId w:val="47"/>
        </w:numPr>
        <w:tabs>
          <w:tab w:pos="1078" w:val="left" w:leader="none"/>
          <w:tab w:pos="1080" w:val="left" w:leader="none"/>
        </w:tabs>
        <w:spacing w:line="237" w:lineRule="auto" w:before="16" w:after="0"/>
        <w:ind w:left="1080" w:right="828" w:hanging="500"/>
        <w:jc w:val="left"/>
        <w:rPr>
          <w:color w:val="333333"/>
          <w:position w:val="-1"/>
          <w:sz w:val="28"/>
        </w:rPr>
      </w:pPr>
      <w:r>
        <w:rPr>
          <w:color w:val="333333"/>
          <w:sz w:val="28"/>
        </w:rPr>
        <w:t>phone</w:t>
      </w:r>
      <w:r>
        <w:rPr>
          <w:color w:val="333333"/>
          <w:spacing w:val="-11"/>
          <w:sz w:val="28"/>
        </w:rPr>
        <w:t> </w:t>
      </w:r>
      <w:r>
        <w:rPr>
          <w:color w:val="333333"/>
          <w:sz w:val="28"/>
        </w:rPr>
        <w:t>number</w:t>
      </w:r>
      <w:r>
        <w:rPr>
          <w:color w:val="333333"/>
          <w:spacing w:val="-10"/>
          <w:sz w:val="28"/>
        </w:rPr>
        <w:t> </w:t>
      </w:r>
      <w:r>
        <w:rPr>
          <w:color w:val="333333"/>
          <w:sz w:val="28"/>
        </w:rPr>
        <w:t>should</w:t>
      </w:r>
      <w:r>
        <w:rPr>
          <w:color w:val="333333"/>
          <w:spacing w:val="-10"/>
          <w:sz w:val="28"/>
        </w:rPr>
        <w:t> </w:t>
      </w:r>
      <w:r>
        <w:rPr>
          <w:color w:val="333333"/>
          <w:sz w:val="28"/>
        </w:rPr>
        <w:t>the</w:t>
      </w:r>
      <w:r>
        <w:rPr>
          <w:color w:val="333333"/>
          <w:spacing w:val="-11"/>
          <w:sz w:val="28"/>
        </w:rPr>
        <w:t> </w:t>
      </w:r>
      <w:r>
        <w:rPr>
          <w:color w:val="333333"/>
          <w:sz w:val="28"/>
        </w:rPr>
        <w:t>protect</w:t>
      </w:r>
      <w:r>
        <w:rPr>
          <w:color w:val="333333"/>
          <w:spacing w:val="-10"/>
          <w:sz w:val="28"/>
        </w:rPr>
        <w:t> </w:t>
      </w:r>
      <w:r>
        <w:rPr>
          <w:color w:val="333333"/>
          <w:sz w:val="28"/>
        </w:rPr>
        <w:t>individual</w:t>
      </w:r>
      <w:r>
        <w:rPr>
          <w:color w:val="333333"/>
          <w:spacing w:val="-10"/>
          <w:sz w:val="28"/>
        </w:rPr>
        <w:t> </w:t>
      </w:r>
      <w:r>
        <w:rPr>
          <w:color w:val="333333"/>
          <w:sz w:val="28"/>
        </w:rPr>
        <w:t>designate</w:t>
      </w:r>
      <w:r>
        <w:rPr>
          <w:color w:val="333333"/>
          <w:spacing w:val="-11"/>
          <w:sz w:val="28"/>
        </w:rPr>
        <w:t> </w:t>
      </w:r>
      <w:r>
        <w:rPr>
          <w:color w:val="333333"/>
          <w:sz w:val="28"/>
        </w:rPr>
        <w:t>such</w:t>
      </w:r>
      <w:r>
        <w:rPr>
          <w:color w:val="333333"/>
          <w:spacing w:val="-10"/>
          <w:sz w:val="28"/>
        </w:rPr>
        <w:t> </w:t>
      </w:r>
      <w:r>
        <w:rPr>
          <w:color w:val="333333"/>
          <w:sz w:val="28"/>
        </w:rPr>
        <w:t>alternative contact information.</w:t>
      </w:r>
    </w:p>
    <w:p>
      <w:pPr>
        <w:pStyle w:val="BodyText"/>
        <w:spacing w:before="156"/>
        <w:ind w:left="0"/>
      </w:pPr>
    </w:p>
    <w:p>
      <w:pPr>
        <w:pStyle w:val="BodyText"/>
        <w:spacing w:before="1"/>
        <w:ind w:right="957"/>
      </w:pPr>
      <w:r>
        <w:rPr>
          <w:color w:val="333333"/>
        </w:rPr>
        <w:t>Communications</w:t>
      </w:r>
      <w:r>
        <w:rPr>
          <w:color w:val="333333"/>
          <w:spacing w:val="-11"/>
        </w:rPr>
        <w:t> </w:t>
      </w:r>
      <w:r>
        <w:rPr>
          <w:color w:val="333333"/>
        </w:rPr>
        <w:t>that</w:t>
      </w:r>
      <w:r>
        <w:rPr>
          <w:color w:val="333333"/>
          <w:spacing w:val="-11"/>
        </w:rPr>
        <w:t> </w:t>
      </w:r>
      <w:r>
        <w:rPr>
          <w:color w:val="333333"/>
        </w:rPr>
        <w:t>health</w:t>
      </w:r>
      <w:r>
        <w:rPr>
          <w:color w:val="333333"/>
          <w:spacing w:val="-10"/>
        </w:rPr>
        <w:t> </w:t>
      </w:r>
      <w:r>
        <w:rPr>
          <w:color w:val="333333"/>
        </w:rPr>
        <w:t>plans</w:t>
      </w:r>
      <w:r>
        <w:rPr>
          <w:color w:val="333333"/>
          <w:spacing w:val="-10"/>
        </w:rPr>
        <w:t> </w:t>
      </w:r>
      <w:r>
        <w:rPr>
          <w:color w:val="333333"/>
        </w:rPr>
        <w:t>may</w:t>
      </w:r>
      <w:r>
        <w:rPr>
          <w:color w:val="333333"/>
          <w:spacing w:val="-10"/>
        </w:rPr>
        <w:t> </w:t>
      </w:r>
      <w:r>
        <w:rPr>
          <w:color w:val="333333"/>
        </w:rPr>
        <w:t>direct</w:t>
      </w:r>
      <w:r>
        <w:rPr>
          <w:color w:val="333333"/>
          <w:spacing w:val="-11"/>
        </w:rPr>
        <w:t> </w:t>
      </w:r>
      <w:r>
        <w:rPr>
          <w:color w:val="333333"/>
        </w:rPr>
        <w:t>to</w:t>
      </w:r>
      <w:r>
        <w:rPr>
          <w:color w:val="333333"/>
          <w:spacing w:val="-10"/>
        </w:rPr>
        <w:t> </w:t>
      </w:r>
      <w:r>
        <w:rPr>
          <w:color w:val="333333"/>
        </w:rPr>
        <w:t>alternative</w:t>
      </w:r>
      <w:r>
        <w:rPr>
          <w:color w:val="333333"/>
          <w:spacing w:val="-12"/>
        </w:rPr>
        <w:t> </w:t>
      </w:r>
      <w:r>
        <w:rPr>
          <w:color w:val="333333"/>
        </w:rPr>
        <w:t>mailing addresses, email addresses, and phone numbers include:</w:t>
      </w:r>
    </w:p>
    <w:p>
      <w:pPr>
        <w:pStyle w:val="ListParagraph"/>
        <w:numPr>
          <w:ilvl w:val="1"/>
          <w:numId w:val="47"/>
        </w:numPr>
        <w:tabs>
          <w:tab w:pos="1078" w:val="left" w:leader="none"/>
        </w:tabs>
        <w:spacing w:line="332" w:lineRule="exact" w:before="125" w:after="0"/>
        <w:ind w:left="1078" w:right="0" w:hanging="498"/>
        <w:jc w:val="left"/>
        <w:rPr>
          <w:color w:val="333333"/>
          <w:position w:val="-1"/>
          <w:sz w:val="28"/>
        </w:rPr>
      </w:pPr>
      <w:r>
        <w:rPr>
          <w:color w:val="333333"/>
          <w:sz w:val="28"/>
        </w:rPr>
        <w:t>Bills</w:t>
      </w:r>
      <w:r>
        <w:rPr>
          <w:color w:val="333333"/>
          <w:spacing w:val="-5"/>
          <w:sz w:val="28"/>
        </w:rPr>
        <w:t> </w:t>
      </w:r>
      <w:r>
        <w:rPr>
          <w:color w:val="333333"/>
          <w:sz w:val="28"/>
        </w:rPr>
        <w:t>and</w:t>
      </w:r>
      <w:r>
        <w:rPr>
          <w:color w:val="333333"/>
          <w:spacing w:val="-3"/>
          <w:sz w:val="28"/>
        </w:rPr>
        <w:t> </w:t>
      </w:r>
      <w:r>
        <w:rPr>
          <w:color w:val="333333"/>
          <w:sz w:val="28"/>
        </w:rPr>
        <w:t>attempts</w:t>
      </w:r>
      <w:r>
        <w:rPr>
          <w:color w:val="333333"/>
          <w:spacing w:val="-4"/>
          <w:sz w:val="28"/>
        </w:rPr>
        <w:t> </w:t>
      </w:r>
      <w:r>
        <w:rPr>
          <w:color w:val="333333"/>
          <w:sz w:val="28"/>
        </w:rPr>
        <w:t>to</w:t>
      </w:r>
      <w:r>
        <w:rPr>
          <w:color w:val="333333"/>
          <w:spacing w:val="-3"/>
          <w:sz w:val="28"/>
        </w:rPr>
        <w:t> </w:t>
      </w:r>
      <w:r>
        <w:rPr>
          <w:color w:val="333333"/>
          <w:sz w:val="28"/>
        </w:rPr>
        <w:t>collect</w:t>
      </w:r>
      <w:r>
        <w:rPr>
          <w:color w:val="333333"/>
          <w:spacing w:val="-2"/>
          <w:sz w:val="28"/>
        </w:rPr>
        <w:t> payment;</w:t>
      </w:r>
    </w:p>
    <w:p>
      <w:pPr>
        <w:pStyle w:val="ListParagraph"/>
        <w:numPr>
          <w:ilvl w:val="1"/>
          <w:numId w:val="47"/>
        </w:numPr>
        <w:tabs>
          <w:tab w:pos="1078" w:val="left" w:leader="none"/>
        </w:tabs>
        <w:spacing w:line="321" w:lineRule="exact" w:before="0" w:after="0"/>
        <w:ind w:left="1078" w:right="0" w:hanging="498"/>
        <w:jc w:val="left"/>
        <w:rPr>
          <w:color w:val="333333"/>
          <w:position w:val="-1"/>
          <w:sz w:val="28"/>
        </w:rPr>
      </w:pPr>
      <w:r>
        <w:rPr>
          <w:color w:val="333333"/>
          <w:sz w:val="28"/>
        </w:rPr>
        <w:t>A</w:t>
      </w:r>
      <w:r>
        <w:rPr>
          <w:color w:val="333333"/>
          <w:spacing w:val="-34"/>
          <w:sz w:val="28"/>
        </w:rPr>
        <w:t> </w:t>
      </w:r>
      <w:r>
        <w:rPr>
          <w:color w:val="333333"/>
          <w:sz w:val="28"/>
        </w:rPr>
        <w:t>notice</w:t>
      </w:r>
      <w:r>
        <w:rPr>
          <w:color w:val="333333"/>
          <w:spacing w:val="-6"/>
          <w:sz w:val="28"/>
        </w:rPr>
        <w:t> </w:t>
      </w:r>
      <w:r>
        <w:rPr>
          <w:color w:val="333333"/>
          <w:sz w:val="28"/>
        </w:rPr>
        <w:t>of</w:t>
      </w:r>
      <w:r>
        <w:rPr>
          <w:color w:val="333333"/>
          <w:spacing w:val="-3"/>
          <w:sz w:val="28"/>
        </w:rPr>
        <w:t> </w:t>
      </w:r>
      <w:r>
        <w:rPr>
          <w:color w:val="333333"/>
          <w:sz w:val="28"/>
        </w:rPr>
        <w:t>adverse</w:t>
      </w:r>
      <w:r>
        <w:rPr>
          <w:color w:val="333333"/>
          <w:spacing w:val="-4"/>
          <w:sz w:val="28"/>
        </w:rPr>
        <w:t> </w:t>
      </w:r>
      <w:r>
        <w:rPr>
          <w:color w:val="333333"/>
          <w:sz w:val="28"/>
        </w:rPr>
        <w:t>benefits</w:t>
      </w:r>
      <w:r>
        <w:rPr>
          <w:color w:val="333333"/>
          <w:spacing w:val="-3"/>
          <w:sz w:val="28"/>
        </w:rPr>
        <w:t> </w:t>
      </w:r>
      <w:r>
        <w:rPr>
          <w:color w:val="333333"/>
          <w:spacing w:val="-2"/>
          <w:sz w:val="28"/>
        </w:rPr>
        <w:t>determinations;</w:t>
      </w:r>
    </w:p>
    <w:p>
      <w:pPr>
        <w:pStyle w:val="ListParagraph"/>
        <w:numPr>
          <w:ilvl w:val="1"/>
          <w:numId w:val="47"/>
        </w:numPr>
        <w:tabs>
          <w:tab w:pos="1078" w:val="left" w:leader="none"/>
        </w:tabs>
        <w:spacing w:line="331" w:lineRule="exact" w:before="0" w:after="0"/>
        <w:ind w:left="1078" w:right="0" w:hanging="498"/>
        <w:jc w:val="left"/>
        <w:rPr>
          <w:color w:val="333333"/>
          <w:position w:val="-1"/>
          <w:sz w:val="28"/>
        </w:rPr>
      </w:pPr>
      <w:r>
        <w:rPr>
          <w:color w:val="333333"/>
          <w:sz w:val="28"/>
        </w:rPr>
        <w:t>An</w:t>
      </w:r>
      <w:r>
        <w:rPr>
          <w:color w:val="333333"/>
          <w:spacing w:val="-5"/>
          <w:sz w:val="28"/>
        </w:rPr>
        <w:t> </w:t>
      </w:r>
      <w:r>
        <w:rPr>
          <w:color w:val="333333"/>
          <w:sz w:val="28"/>
        </w:rPr>
        <w:t>explanation</w:t>
      </w:r>
      <w:r>
        <w:rPr>
          <w:color w:val="333333"/>
          <w:spacing w:val="-4"/>
          <w:sz w:val="28"/>
        </w:rPr>
        <w:t> </w:t>
      </w:r>
      <w:r>
        <w:rPr>
          <w:color w:val="333333"/>
          <w:sz w:val="28"/>
        </w:rPr>
        <w:t>of</w:t>
      </w:r>
      <w:r>
        <w:rPr>
          <w:color w:val="333333"/>
          <w:spacing w:val="-3"/>
          <w:sz w:val="28"/>
        </w:rPr>
        <w:t> </w:t>
      </w:r>
      <w:r>
        <w:rPr>
          <w:color w:val="333333"/>
          <w:sz w:val="28"/>
        </w:rPr>
        <w:t>benefits</w:t>
      </w:r>
      <w:r>
        <w:rPr>
          <w:color w:val="333333"/>
          <w:spacing w:val="-3"/>
          <w:sz w:val="28"/>
        </w:rPr>
        <w:t> </w:t>
      </w:r>
      <w:r>
        <w:rPr>
          <w:color w:val="333333"/>
          <w:spacing w:val="-2"/>
          <w:sz w:val="28"/>
        </w:rPr>
        <w:t>notice;</w:t>
      </w:r>
    </w:p>
    <w:p>
      <w:pPr>
        <w:pStyle w:val="ListParagraph"/>
        <w:numPr>
          <w:ilvl w:val="1"/>
          <w:numId w:val="47"/>
        </w:numPr>
        <w:tabs>
          <w:tab w:pos="1078" w:val="left" w:leader="none"/>
          <w:tab w:pos="1080" w:val="left" w:leader="none"/>
        </w:tabs>
        <w:spacing w:line="237" w:lineRule="auto" w:before="17" w:after="0"/>
        <w:ind w:left="1080" w:right="1775" w:hanging="500"/>
        <w:jc w:val="left"/>
        <w:rPr>
          <w:color w:val="333333"/>
          <w:position w:val="-1"/>
          <w:sz w:val="28"/>
        </w:rPr>
      </w:pPr>
      <w:r>
        <w:rPr>
          <w:color w:val="333333"/>
          <w:sz w:val="28"/>
        </w:rPr>
        <w:t>A</w:t>
      </w:r>
      <w:r>
        <w:rPr>
          <w:color w:val="333333"/>
          <w:spacing w:val="-34"/>
          <w:sz w:val="28"/>
        </w:rPr>
        <w:t> </w:t>
      </w:r>
      <w:r>
        <w:rPr>
          <w:color w:val="333333"/>
          <w:sz w:val="28"/>
        </w:rPr>
        <w:t>health</w:t>
      </w:r>
      <w:r>
        <w:rPr>
          <w:color w:val="333333"/>
          <w:spacing w:val="-18"/>
          <w:sz w:val="28"/>
        </w:rPr>
        <w:t> </w:t>
      </w:r>
      <w:r>
        <w:rPr>
          <w:color w:val="333333"/>
          <w:sz w:val="28"/>
        </w:rPr>
        <w:t>care</w:t>
      </w:r>
      <w:r>
        <w:rPr>
          <w:color w:val="333333"/>
          <w:spacing w:val="-17"/>
          <w:sz w:val="28"/>
        </w:rPr>
        <w:t> </w:t>
      </w:r>
      <w:r>
        <w:rPr>
          <w:color w:val="333333"/>
          <w:sz w:val="28"/>
        </w:rPr>
        <w:t>service</w:t>
      </w:r>
      <w:r>
        <w:rPr>
          <w:color w:val="333333"/>
          <w:spacing w:val="-15"/>
          <w:sz w:val="28"/>
        </w:rPr>
        <w:t> </w:t>
      </w:r>
      <w:r>
        <w:rPr>
          <w:color w:val="333333"/>
          <w:sz w:val="28"/>
        </w:rPr>
        <w:t>plan’s</w:t>
      </w:r>
      <w:r>
        <w:rPr>
          <w:color w:val="333333"/>
          <w:spacing w:val="-15"/>
          <w:sz w:val="28"/>
        </w:rPr>
        <w:t> </w:t>
      </w:r>
      <w:r>
        <w:rPr>
          <w:color w:val="333333"/>
          <w:sz w:val="28"/>
        </w:rPr>
        <w:t>request</w:t>
      </w:r>
      <w:r>
        <w:rPr>
          <w:color w:val="333333"/>
          <w:spacing w:val="-15"/>
          <w:sz w:val="28"/>
        </w:rPr>
        <w:t> </w:t>
      </w:r>
      <w:r>
        <w:rPr>
          <w:color w:val="333333"/>
          <w:sz w:val="28"/>
        </w:rPr>
        <w:t>for</w:t>
      </w:r>
      <w:r>
        <w:rPr>
          <w:color w:val="333333"/>
          <w:spacing w:val="-14"/>
          <w:sz w:val="28"/>
        </w:rPr>
        <w:t> </w:t>
      </w:r>
      <w:r>
        <w:rPr>
          <w:color w:val="333333"/>
          <w:sz w:val="28"/>
        </w:rPr>
        <w:t>additional</w:t>
      </w:r>
      <w:r>
        <w:rPr>
          <w:color w:val="333333"/>
          <w:spacing w:val="-15"/>
          <w:sz w:val="28"/>
        </w:rPr>
        <w:t> </w:t>
      </w:r>
      <w:r>
        <w:rPr>
          <w:color w:val="333333"/>
          <w:sz w:val="28"/>
        </w:rPr>
        <w:t>information regarding a claim;</w:t>
      </w:r>
    </w:p>
    <w:p>
      <w:pPr>
        <w:pStyle w:val="ListParagraph"/>
        <w:numPr>
          <w:ilvl w:val="1"/>
          <w:numId w:val="47"/>
        </w:numPr>
        <w:tabs>
          <w:tab w:pos="1078" w:val="left" w:leader="none"/>
          <w:tab w:pos="1080" w:val="left" w:leader="none"/>
        </w:tabs>
        <w:spacing w:line="237" w:lineRule="auto" w:before="0" w:after="0"/>
        <w:ind w:left="1080" w:right="896" w:hanging="500"/>
        <w:jc w:val="left"/>
        <w:rPr>
          <w:color w:val="333333"/>
          <w:position w:val="-1"/>
          <w:sz w:val="28"/>
        </w:rPr>
      </w:pPr>
      <w:r>
        <w:rPr>
          <w:color w:val="333333"/>
          <w:sz w:val="28"/>
        </w:rPr>
        <w:t>The</w:t>
      </w:r>
      <w:r>
        <w:rPr>
          <w:color w:val="333333"/>
          <w:spacing w:val="-12"/>
          <w:sz w:val="28"/>
        </w:rPr>
        <w:t> </w:t>
      </w:r>
      <w:r>
        <w:rPr>
          <w:color w:val="333333"/>
          <w:sz w:val="28"/>
        </w:rPr>
        <w:t>name</w:t>
      </w:r>
      <w:r>
        <w:rPr>
          <w:color w:val="333333"/>
          <w:spacing w:val="-12"/>
          <w:sz w:val="28"/>
        </w:rPr>
        <w:t> </w:t>
      </w:r>
      <w:r>
        <w:rPr>
          <w:color w:val="333333"/>
          <w:sz w:val="28"/>
        </w:rPr>
        <w:t>and</w:t>
      </w:r>
      <w:r>
        <w:rPr>
          <w:color w:val="333333"/>
          <w:spacing w:val="-10"/>
          <w:sz w:val="28"/>
        </w:rPr>
        <w:t> </w:t>
      </w:r>
      <w:r>
        <w:rPr>
          <w:color w:val="333333"/>
          <w:sz w:val="28"/>
        </w:rPr>
        <w:t>address</w:t>
      </w:r>
      <w:r>
        <w:rPr>
          <w:color w:val="333333"/>
          <w:spacing w:val="-11"/>
          <w:sz w:val="28"/>
        </w:rPr>
        <w:t> </w:t>
      </w:r>
      <w:r>
        <w:rPr>
          <w:color w:val="333333"/>
          <w:sz w:val="28"/>
        </w:rPr>
        <w:t>of</w:t>
      </w:r>
      <w:r>
        <w:rPr>
          <w:color w:val="333333"/>
          <w:spacing w:val="-10"/>
          <w:sz w:val="28"/>
        </w:rPr>
        <w:t> </w:t>
      </w:r>
      <w:r>
        <w:rPr>
          <w:color w:val="333333"/>
          <w:sz w:val="28"/>
        </w:rPr>
        <w:t>a</w:t>
      </w:r>
      <w:r>
        <w:rPr>
          <w:color w:val="333333"/>
          <w:spacing w:val="-11"/>
          <w:sz w:val="28"/>
        </w:rPr>
        <w:t> </w:t>
      </w:r>
      <w:r>
        <w:rPr>
          <w:color w:val="333333"/>
          <w:sz w:val="28"/>
        </w:rPr>
        <w:t>provider,</w:t>
      </w:r>
      <w:r>
        <w:rPr>
          <w:color w:val="333333"/>
          <w:spacing w:val="-11"/>
          <w:sz w:val="28"/>
        </w:rPr>
        <w:t> </w:t>
      </w:r>
      <w:r>
        <w:rPr>
          <w:color w:val="333333"/>
          <w:sz w:val="28"/>
        </w:rPr>
        <w:t>description</w:t>
      </w:r>
      <w:r>
        <w:rPr>
          <w:color w:val="333333"/>
          <w:spacing w:val="-11"/>
          <w:sz w:val="28"/>
        </w:rPr>
        <w:t> </w:t>
      </w:r>
      <w:r>
        <w:rPr>
          <w:color w:val="333333"/>
          <w:sz w:val="28"/>
        </w:rPr>
        <w:t>of</w:t>
      </w:r>
      <w:r>
        <w:rPr>
          <w:color w:val="333333"/>
          <w:spacing w:val="-10"/>
          <w:sz w:val="28"/>
        </w:rPr>
        <w:t> </w:t>
      </w:r>
      <w:r>
        <w:rPr>
          <w:color w:val="333333"/>
          <w:sz w:val="28"/>
        </w:rPr>
        <w:t>services</w:t>
      </w:r>
      <w:r>
        <w:rPr>
          <w:color w:val="333333"/>
          <w:spacing w:val="-11"/>
          <w:sz w:val="28"/>
        </w:rPr>
        <w:t> </w:t>
      </w:r>
      <w:r>
        <w:rPr>
          <w:color w:val="333333"/>
          <w:sz w:val="28"/>
        </w:rPr>
        <w:t>provided, and other information related to a visit;</w:t>
      </w:r>
    </w:p>
    <w:p>
      <w:pPr>
        <w:pStyle w:val="ListParagraph"/>
        <w:numPr>
          <w:ilvl w:val="1"/>
          <w:numId w:val="47"/>
        </w:numPr>
        <w:tabs>
          <w:tab w:pos="1078" w:val="left" w:leader="none"/>
          <w:tab w:pos="1080" w:val="left" w:leader="none"/>
        </w:tabs>
        <w:spacing w:line="237" w:lineRule="auto" w:before="0" w:after="0"/>
        <w:ind w:left="1080" w:right="1299" w:hanging="500"/>
        <w:jc w:val="left"/>
        <w:rPr>
          <w:color w:val="333333"/>
          <w:position w:val="-1"/>
          <w:sz w:val="28"/>
        </w:rPr>
      </w:pPr>
      <w:r>
        <w:rPr>
          <w:color w:val="333333"/>
          <w:sz w:val="28"/>
        </w:rPr>
        <w:t>Any</w:t>
      </w:r>
      <w:r>
        <w:rPr>
          <w:color w:val="333333"/>
          <w:spacing w:val="-8"/>
          <w:sz w:val="28"/>
        </w:rPr>
        <w:t> </w:t>
      </w:r>
      <w:r>
        <w:rPr>
          <w:color w:val="333333"/>
          <w:sz w:val="28"/>
        </w:rPr>
        <w:t>written,</w:t>
      </w:r>
      <w:r>
        <w:rPr>
          <w:color w:val="333333"/>
          <w:spacing w:val="-9"/>
          <w:sz w:val="28"/>
        </w:rPr>
        <w:t> </w:t>
      </w:r>
      <w:r>
        <w:rPr>
          <w:color w:val="333333"/>
          <w:sz w:val="28"/>
        </w:rPr>
        <w:t>oral,</w:t>
      </w:r>
      <w:r>
        <w:rPr>
          <w:color w:val="333333"/>
          <w:spacing w:val="-9"/>
          <w:sz w:val="28"/>
        </w:rPr>
        <w:t> </w:t>
      </w:r>
      <w:r>
        <w:rPr>
          <w:color w:val="333333"/>
          <w:sz w:val="28"/>
        </w:rPr>
        <w:t>or</w:t>
      </w:r>
      <w:r>
        <w:rPr>
          <w:color w:val="333333"/>
          <w:spacing w:val="-8"/>
          <w:sz w:val="28"/>
        </w:rPr>
        <w:t> </w:t>
      </w:r>
      <w:r>
        <w:rPr>
          <w:color w:val="333333"/>
          <w:sz w:val="28"/>
        </w:rPr>
        <w:t>electronic</w:t>
      </w:r>
      <w:r>
        <w:rPr>
          <w:color w:val="333333"/>
          <w:spacing w:val="-10"/>
          <w:sz w:val="28"/>
        </w:rPr>
        <w:t> </w:t>
      </w:r>
      <w:r>
        <w:rPr>
          <w:color w:val="333333"/>
          <w:sz w:val="28"/>
        </w:rPr>
        <w:t>communication</w:t>
      </w:r>
      <w:r>
        <w:rPr>
          <w:color w:val="333333"/>
          <w:spacing w:val="-9"/>
          <w:sz w:val="28"/>
        </w:rPr>
        <w:t> </w:t>
      </w:r>
      <w:r>
        <w:rPr>
          <w:color w:val="333333"/>
          <w:sz w:val="28"/>
        </w:rPr>
        <w:t>from</w:t>
      </w:r>
      <w:r>
        <w:rPr>
          <w:color w:val="333333"/>
          <w:spacing w:val="-10"/>
          <w:sz w:val="28"/>
        </w:rPr>
        <w:t> </w:t>
      </w:r>
      <w:r>
        <w:rPr>
          <w:color w:val="333333"/>
          <w:sz w:val="28"/>
        </w:rPr>
        <w:t>a</w:t>
      </w:r>
      <w:r>
        <w:rPr>
          <w:color w:val="333333"/>
          <w:spacing w:val="-9"/>
          <w:sz w:val="28"/>
        </w:rPr>
        <w:t> </w:t>
      </w:r>
      <w:r>
        <w:rPr>
          <w:color w:val="333333"/>
          <w:sz w:val="28"/>
        </w:rPr>
        <w:t>health</w:t>
      </w:r>
      <w:r>
        <w:rPr>
          <w:color w:val="333333"/>
          <w:spacing w:val="-8"/>
          <w:sz w:val="28"/>
        </w:rPr>
        <w:t> </w:t>
      </w:r>
      <w:r>
        <w:rPr>
          <w:color w:val="333333"/>
          <w:sz w:val="28"/>
        </w:rPr>
        <w:t>care service plan that contains protected health information.</w:t>
      </w:r>
    </w:p>
    <w:p>
      <w:pPr>
        <w:pStyle w:val="BodyText"/>
        <w:spacing w:before="187"/>
        <w:ind w:left="0"/>
      </w:pPr>
    </w:p>
    <w:p>
      <w:pPr>
        <w:pStyle w:val="BodyText"/>
      </w:pPr>
      <w:r>
        <w:rPr>
          <w:color w:val="333333"/>
        </w:rPr>
        <w:t>AB</w:t>
      </w:r>
      <w:r>
        <w:rPr>
          <w:color w:val="333333"/>
          <w:spacing w:val="-13"/>
        </w:rPr>
        <w:t> </w:t>
      </w:r>
      <w:r>
        <w:rPr>
          <w:color w:val="333333"/>
        </w:rPr>
        <w:t>221:</w:t>
      </w:r>
      <w:r>
        <w:rPr>
          <w:color w:val="333333"/>
          <w:spacing w:val="-18"/>
        </w:rPr>
        <w:t> </w:t>
      </w:r>
      <w:r>
        <w:rPr>
          <w:color w:val="333333"/>
        </w:rPr>
        <w:t>Timely</w:t>
      </w:r>
      <w:r>
        <w:rPr>
          <w:color w:val="333333"/>
          <w:spacing w:val="-34"/>
        </w:rPr>
        <w:t> </w:t>
      </w:r>
      <w:r>
        <w:rPr>
          <w:color w:val="333333"/>
        </w:rPr>
        <w:t>Access</w:t>
      </w:r>
      <w:r>
        <w:rPr>
          <w:color w:val="333333"/>
          <w:spacing w:val="-7"/>
        </w:rPr>
        <w:t> </w:t>
      </w:r>
      <w:r>
        <w:rPr>
          <w:color w:val="333333"/>
        </w:rPr>
        <w:t>to</w:t>
      </w:r>
      <w:r>
        <w:rPr>
          <w:color w:val="333333"/>
          <w:spacing w:val="-5"/>
        </w:rPr>
        <w:t> </w:t>
      </w:r>
      <w:r>
        <w:rPr>
          <w:color w:val="333333"/>
          <w:spacing w:val="-4"/>
        </w:rPr>
        <w:t>Care</w:t>
      </w:r>
    </w:p>
    <w:p>
      <w:pPr>
        <w:pStyle w:val="BodyText"/>
        <w:spacing w:before="156"/>
        <w:ind w:right="802"/>
      </w:pPr>
      <w:r>
        <w:rPr>
          <w:color w:val="333333"/>
        </w:rPr>
        <w:t>Commencing July 1, 2022, health plans must ensure their enrollees receive non-urgent</w:t>
      </w:r>
      <w:r>
        <w:rPr>
          <w:color w:val="333333"/>
          <w:spacing w:val="-12"/>
        </w:rPr>
        <w:t> </w:t>
      </w:r>
      <w:r>
        <w:rPr>
          <w:color w:val="333333"/>
        </w:rPr>
        <w:t>follow</w:t>
      </w:r>
      <w:r>
        <w:rPr>
          <w:color w:val="333333"/>
          <w:spacing w:val="-11"/>
        </w:rPr>
        <w:t> </w:t>
      </w:r>
      <w:r>
        <w:rPr>
          <w:color w:val="333333"/>
        </w:rPr>
        <w:t>up</w:t>
      </w:r>
      <w:r>
        <w:rPr>
          <w:color w:val="333333"/>
          <w:spacing w:val="-10"/>
        </w:rPr>
        <w:t> </w:t>
      </w:r>
      <w:r>
        <w:rPr>
          <w:color w:val="333333"/>
        </w:rPr>
        <w:t>appointments</w:t>
      </w:r>
      <w:r>
        <w:rPr>
          <w:color w:val="333333"/>
          <w:spacing w:val="-11"/>
        </w:rPr>
        <w:t> </w:t>
      </w:r>
      <w:r>
        <w:rPr>
          <w:color w:val="333333"/>
        </w:rPr>
        <w:t>with</w:t>
      </w:r>
      <w:r>
        <w:rPr>
          <w:color w:val="333333"/>
          <w:spacing w:val="-11"/>
        </w:rPr>
        <w:t> </w:t>
      </w:r>
      <w:r>
        <w:rPr>
          <w:color w:val="333333"/>
        </w:rPr>
        <w:t>non-physician</w:t>
      </w:r>
      <w:r>
        <w:rPr>
          <w:color w:val="333333"/>
          <w:spacing w:val="-10"/>
        </w:rPr>
        <w:t> </w:t>
      </w:r>
      <w:r>
        <w:rPr>
          <w:color w:val="333333"/>
        </w:rPr>
        <w:t>mental</w:t>
      </w:r>
      <w:r>
        <w:rPr>
          <w:color w:val="333333"/>
          <w:spacing w:val="-10"/>
        </w:rPr>
        <w:t> </w:t>
      </w:r>
      <w:r>
        <w:rPr>
          <w:color w:val="333333"/>
        </w:rPr>
        <w:t>health</w:t>
      </w:r>
      <w:r>
        <w:rPr>
          <w:color w:val="333333"/>
          <w:spacing w:val="-10"/>
        </w:rPr>
        <w:t> </w:t>
      </w:r>
      <w:r>
        <w:rPr>
          <w:color w:val="333333"/>
        </w:rPr>
        <w:t>care</w:t>
      </w:r>
      <w:r>
        <w:rPr>
          <w:color w:val="333333"/>
          <w:spacing w:val="-12"/>
        </w:rPr>
        <w:t> </w:t>
      </w:r>
      <w:r>
        <w:rPr>
          <w:color w:val="333333"/>
        </w:rPr>
        <w:t>or substance use disorder provider(s) within 10 business days of the prior appointment(s) for those undergoing…course(s) of treatment for…ongoing mental health or substance use disorder condition(s).</w:t>
      </w:r>
    </w:p>
    <w:p>
      <w:pPr>
        <w:pStyle w:val="Heading1"/>
        <w:spacing w:line="244" w:lineRule="auto" w:before="150"/>
      </w:pPr>
      <w:r>
        <w:rPr>
          <w:color w:val="333333"/>
        </w:rPr>
        <w:t>4K.</w:t>
      </w:r>
      <w:r>
        <w:rPr>
          <w:color w:val="333333"/>
          <w:spacing w:val="-18"/>
        </w:rPr>
        <w:t> </w:t>
      </w:r>
      <w:r>
        <w:rPr>
          <w:color w:val="333333"/>
        </w:rPr>
        <w:t>Licensed</w:t>
      </w:r>
      <w:r>
        <w:rPr>
          <w:color w:val="333333"/>
          <w:spacing w:val="-18"/>
        </w:rPr>
        <w:t> </w:t>
      </w:r>
      <w:r>
        <w:rPr>
          <w:color w:val="333333"/>
        </w:rPr>
        <w:t>Professional</w:t>
      </w:r>
      <w:r>
        <w:rPr>
          <w:color w:val="333333"/>
          <w:spacing w:val="-19"/>
        </w:rPr>
        <w:t> </w:t>
      </w:r>
      <w:r>
        <w:rPr>
          <w:color w:val="333333"/>
        </w:rPr>
        <w:t>Clinical</w:t>
      </w:r>
      <w:r>
        <w:rPr>
          <w:color w:val="333333"/>
          <w:spacing w:val="-19"/>
        </w:rPr>
        <w:t> </w:t>
      </w:r>
      <w:r>
        <w:rPr>
          <w:color w:val="333333"/>
        </w:rPr>
        <w:t>Counselors</w:t>
      </w:r>
      <w:r>
        <w:rPr>
          <w:color w:val="333333"/>
          <w:spacing w:val="-18"/>
        </w:rPr>
        <w:t> </w:t>
      </w:r>
      <w:r>
        <w:rPr>
          <w:color w:val="333333"/>
        </w:rPr>
        <w:t>(LPCCs): Elimination of Additional Requirements</w:t>
      </w:r>
    </w:p>
    <w:p>
      <w:pPr>
        <w:pStyle w:val="BodyText"/>
        <w:spacing w:before="156"/>
        <w:ind w:right="763"/>
      </w:pPr>
      <w:r>
        <w:rPr>
          <w:color w:val="333333"/>
        </w:rPr>
        <w:t>Licensed Professional Clinical Counselors (LPCCs): Elimination of Additional</w:t>
      </w:r>
      <w:r>
        <w:rPr>
          <w:color w:val="333333"/>
          <w:spacing w:val="-11"/>
        </w:rPr>
        <w:t> </w:t>
      </w:r>
      <w:r>
        <w:rPr>
          <w:color w:val="333333"/>
        </w:rPr>
        <w:t>Requirements</w:t>
      </w:r>
      <w:r>
        <w:rPr>
          <w:color w:val="333333"/>
          <w:spacing w:val="-8"/>
        </w:rPr>
        <w:t> </w:t>
      </w:r>
      <w:r>
        <w:rPr>
          <w:color w:val="333333"/>
        </w:rPr>
        <w:t>to</w:t>
      </w:r>
      <w:r>
        <w:rPr>
          <w:color w:val="333333"/>
          <w:spacing w:val="-34"/>
        </w:rPr>
        <w:t> </w:t>
      </w:r>
      <w:r>
        <w:rPr>
          <w:color w:val="333333"/>
        </w:rPr>
        <w:t>Assess</w:t>
      </w:r>
      <w:r>
        <w:rPr>
          <w:color w:val="333333"/>
          <w:spacing w:val="-8"/>
        </w:rPr>
        <w:t> </w:t>
      </w:r>
      <w:r>
        <w:rPr>
          <w:color w:val="333333"/>
        </w:rPr>
        <w:t>or</w:t>
      </w:r>
      <w:r>
        <w:rPr>
          <w:color w:val="333333"/>
          <w:spacing w:val="-18"/>
        </w:rPr>
        <w:t> </w:t>
      </w:r>
      <w:r>
        <w:rPr>
          <w:color w:val="333333"/>
        </w:rPr>
        <w:t>Treat</w:t>
      </w:r>
      <w:r>
        <w:rPr>
          <w:color w:val="333333"/>
          <w:spacing w:val="-7"/>
        </w:rPr>
        <w:t> </w:t>
      </w:r>
      <w:r>
        <w:rPr>
          <w:color w:val="333333"/>
        </w:rPr>
        <w:t>Couples</w:t>
      </w:r>
      <w:r>
        <w:rPr>
          <w:color w:val="333333"/>
          <w:spacing w:val="-8"/>
        </w:rPr>
        <w:t> </w:t>
      </w:r>
      <w:r>
        <w:rPr>
          <w:color w:val="333333"/>
        </w:rPr>
        <w:t>and</w:t>
      </w:r>
      <w:r>
        <w:rPr>
          <w:color w:val="333333"/>
          <w:spacing w:val="-7"/>
        </w:rPr>
        <w:t> </w:t>
      </w:r>
      <w:r>
        <w:rPr>
          <w:color w:val="333333"/>
        </w:rPr>
        <w:t>Families</w:t>
      </w:r>
      <w:r>
        <w:rPr>
          <w:color w:val="333333"/>
          <w:spacing w:val="-8"/>
        </w:rPr>
        <w:t> </w:t>
      </w:r>
      <w:r>
        <w:rPr>
          <w:color w:val="333333"/>
        </w:rPr>
        <w:t>and Elimination</w:t>
      </w:r>
      <w:r>
        <w:rPr>
          <w:color w:val="333333"/>
          <w:spacing w:val="-8"/>
        </w:rPr>
        <w:t> </w:t>
      </w:r>
      <w:r>
        <w:rPr>
          <w:color w:val="333333"/>
        </w:rPr>
        <w:t>of</w:t>
      </w:r>
      <w:r>
        <w:rPr>
          <w:color w:val="333333"/>
          <w:spacing w:val="-8"/>
        </w:rPr>
        <w:t> </w:t>
      </w:r>
      <w:r>
        <w:rPr>
          <w:color w:val="333333"/>
        </w:rPr>
        <w:t>Requirement</w:t>
      </w:r>
      <w:r>
        <w:rPr>
          <w:color w:val="333333"/>
          <w:spacing w:val="-10"/>
        </w:rPr>
        <w:t> </w:t>
      </w:r>
      <w:r>
        <w:rPr>
          <w:color w:val="333333"/>
        </w:rPr>
        <w:t>for</w:t>
      </w:r>
      <w:r>
        <w:rPr>
          <w:color w:val="333333"/>
          <w:spacing w:val="-8"/>
        </w:rPr>
        <w:t> </w:t>
      </w:r>
      <w:r>
        <w:rPr>
          <w:color w:val="333333"/>
        </w:rPr>
        <w:t>150</w:t>
      </w:r>
      <w:r>
        <w:rPr>
          <w:color w:val="333333"/>
          <w:spacing w:val="-8"/>
        </w:rPr>
        <w:t> </w:t>
      </w:r>
      <w:r>
        <w:rPr>
          <w:color w:val="333333"/>
        </w:rPr>
        <w:t>Hours</w:t>
      </w:r>
      <w:r>
        <w:rPr>
          <w:color w:val="333333"/>
          <w:spacing w:val="-8"/>
        </w:rPr>
        <w:t> </w:t>
      </w:r>
      <w:r>
        <w:rPr>
          <w:color w:val="333333"/>
        </w:rPr>
        <w:t>of</w:t>
      </w:r>
      <w:r>
        <w:rPr>
          <w:color w:val="333333"/>
          <w:spacing w:val="-8"/>
        </w:rPr>
        <w:t> </w:t>
      </w:r>
      <w:r>
        <w:rPr>
          <w:color w:val="333333"/>
        </w:rPr>
        <w:t>Clinical</w:t>
      </w:r>
      <w:r>
        <w:rPr>
          <w:color w:val="333333"/>
          <w:spacing w:val="-9"/>
        </w:rPr>
        <w:t> </w:t>
      </w:r>
      <w:r>
        <w:rPr>
          <w:color w:val="333333"/>
        </w:rPr>
        <w:t>Experience</w:t>
      </w:r>
      <w:r>
        <w:rPr>
          <w:color w:val="333333"/>
          <w:spacing w:val="-10"/>
        </w:rPr>
        <w:t> </w:t>
      </w:r>
      <w:r>
        <w:rPr>
          <w:color w:val="333333"/>
        </w:rPr>
        <w:t>in</w:t>
      </w:r>
      <w:r>
        <w:rPr>
          <w:color w:val="333333"/>
          <w:spacing w:val="-8"/>
        </w:rPr>
        <w:t> </w:t>
      </w:r>
      <w:r>
        <w:rPr>
          <w:color w:val="333333"/>
        </w:rPr>
        <w:t>a Hospital or Community Mental Health Setting.</w:t>
      </w:r>
    </w:p>
    <w:p>
      <w:pPr>
        <w:pStyle w:val="BodyText"/>
        <w:spacing w:before="144"/>
        <w:ind w:right="1054"/>
      </w:pPr>
      <w:r>
        <w:rPr>
          <w:color w:val="333333"/>
        </w:rPr>
        <w:t>With</w:t>
      </w:r>
      <w:r>
        <w:rPr>
          <w:color w:val="333333"/>
          <w:spacing w:val="-12"/>
        </w:rPr>
        <w:t> </w:t>
      </w:r>
      <w:r>
        <w:rPr>
          <w:color w:val="333333"/>
        </w:rPr>
        <w:t>the</w:t>
      </w:r>
      <w:r>
        <w:rPr>
          <w:color w:val="333333"/>
          <w:spacing w:val="-10"/>
        </w:rPr>
        <w:t> </w:t>
      </w:r>
      <w:r>
        <w:rPr>
          <w:color w:val="333333"/>
        </w:rPr>
        <w:t>passage</w:t>
      </w:r>
      <w:r>
        <w:rPr>
          <w:color w:val="333333"/>
          <w:spacing w:val="-10"/>
        </w:rPr>
        <w:t> </w:t>
      </w:r>
      <w:r>
        <w:rPr>
          <w:color w:val="333333"/>
        </w:rPr>
        <w:t>of</w:t>
      </w:r>
      <w:r>
        <w:rPr>
          <w:color w:val="333333"/>
          <w:spacing w:val="-34"/>
        </w:rPr>
        <w:t> </w:t>
      </w:r>
      <w:r>
        <w:rPr>
          <w:color w:val="404040"/>
        </w:rPr>
        <w:t>AB</w:t>
      </w:r>
      <w:r>
        <w:rPr>
          <w:color w:val="404040"/>
          <w:spacing w:val="-9"/>
        </w:rPr>
        <w:t> </w:t>
      </w:r>
      <w:r>
        <w:rPr>
          <w:color w:val="404040"/>
        </w:rPr>
        <w:t>462</w:t>
      </w:r>
      <w:r>
        <w:rPr>
          <w:color w:val="404040"/>
          <w:spacing w:val="-9"/>
        </w:rPr>
        <w:t> </w:t>
      </w:r>
      <w:r>
        <w:rPr>
          <w:color w:val="333333"/>
        </w:rPr>
        <w:t>(Chapter</w:t>
      </w:r>
      <w:r>
        <w:rPr>
          <w:color w:val="333333"/>
          <w:spacing w:val="-9"/>
        </w:rPr>
        <w:t> </w:t>
      </w:r>
      <w:r>
        <w:rPr>
          <w:color w:val="333333"/>
        </w:rPr>
        <w:t>440,</w:t>
      </w:r>
      <w:r>
        <w:rPr>
          <w:color w:val="333333"/>
          <w:spacing w:val="-8"/>
        </w:rPr>
        <w:t> </w:t>
      </w:r>
      <w:r>
        <w:rPr>
          <w:color w:val="333333"/>
        </w:rPr>
        <w:t>Statutes</w:t>
      </w:r>
      <w:r>
        <w:rPr>
          <w:color w:val="333333"/>
          <w:spacing w:val="-8"/>
        </w:rPr>
        <w:t> </w:t>
      </w:r>
      <w:r>
        <w:rPr>
          <w:color w:val="333333"/>
        </w:rPr>
        <w:t>of</w:t>
      </w:r>
      <w:r>
        <w:rPr>
          <w:color w:val="333333"/>
          <w:spacing w:val="-8"/>
        </w:rPr>
        <w:t> </w:t>
      </w:r>
      <w:r>
        <w:rPr>
          <w:color w:val="333333"/>
        </w:rPr>
        <w:t>2021),</w:t>
      </w:r>
      <w:r>
        <w:rPr>
          <w:color w:val="333333"/>
          <w:spacing w:val="-8"/>
        </w:rPr>
        <w:t> </w:t>
      </w:r>
      <w:r>
        <w:rPr>
          <w:color w:val="333333"/>
        </w:rPr>
        <w:t>the</w:t>
      </w:r>
      <w:r>
        <w:rPr>
          <w:color w:val="333333"/>
          <w:spacing w:val="-10"/>
        </w:rPr>
        <w:t> </w:t>
      </w:r>
      <w:r>
        <w:rPr>
          <w:color w:val="333333"/>
        </w:rPr>
        <w:t>following LPCC-related requirements are removed:</w:t>
      </w:r>
    </w:p>
    <w:p>
      <w:pPr>
        <w:pStyle w:val="BodyText"/>
        <w:spacing w:after="0"/>
        <w:sectPr>
          <w:pgSz w:w="12240" w:h="15840"/>
          <w:pgMar w:header="748" w:footer="0" w:top="1000" w:bottom="280" w:left="1440" w:right="1080"/>
        </w:sectPr>
      </w:pPr>
    </w:p>
    <w:p>
      <w:pPr>
        <w:pStyle w:val="BodyText"/>
        <w:ind w:left="0"/>
      </w:pPr>
    </w:p>
    <w:p>
      <w:pPr>
        <w:pStyle w:val="BodyText"/>
        <w:spacing w:before="309"/>
        <w:ind w:left="0"/>
      </w:pPr>
    </w:p>
    <w:p>
      <w:pPr>
        <w:pStyle w:val="ListParagraph"/>
        <w:numPr>
          <w:ilvl w:val="0"/>
          <w:numId w:val="48"/>
        </w:numPr>
        <w:tabs>
          <w:tab w:pos="719" w:val="left" w:leader="none"/>
        </w:tabs>
        <w:spacing w:line="208" w:lineRule="auto" w:before="1" w:after="0"/>
        <w:ind w:left="719" w:right="1219" w:hanging="361"/>
        <w:jc w:val="left"/>
        <w:rPr>
          <w:position w:val="-2"/>
          <w:sz w:val="33"/>
        </w:rPr>
      </w:pPr>
      <w:r>
        <w:rPr>
          <w:sz w:val="28"/>
        </w:rPr>
        <w:t>The</w:t>
      </w:r>
      <w:r>
        <w:rPr>
          <w:spacing w:val="-10"/>
          <w:sz w:val="28"/>
        </w:rPr>
        <w:t> </w:t>
      </w:r>
      <w:r>
        <w:rPr>
          <w:sz w:val="28"/>
        </w:rPr>
        <w:t>requirement</w:t>
      </w:r>
      <w:r>
        <w:rPr>
          <w:spacing w:val="-10"/>
          <w:sz w:val="28"/>
        </w:rPr>
        <w:t> </w:t>
      </w:r>
      <w:r>
        <w:rPr>
          <w:sz w:val="28"/>
        </w:rPr>
        <w:t>that</w:t>
      </w:r>
      <w:r>
        <w:rPr>
          <w:spacing w:val="-9"/>
          <w:sz w:val="28"/>
        </w:rPr>
        <w:t> </w:t>
      </w:r>
      <w:r>
        <w:rPr>
          <w:sz w:val="28"/>
        </w:rPr>
        <w:t>applicants</w:t>
      </w:r>
      <w:r>
        <w:rPr>
          <w:spacing w:val="-9"/>
          <w:sz w:val="28"/>
        </w:rPr>
        <w:t> </w:t>
      </w:r>
      <w:r>
        <w:rPr>
          <w:sz w:val="28"/>
        </w:rPr>
        <w:t>for</w:t>
      </w:r>
      <w:r>
        <w:rPr>
          <w:spacing w:val="-8"/>
          <w:sz w:val="28"/>
        </w:rPr>
        <w:t> </w:t>
      </w:r>
      <w:r>
        <w:rPr>
          <w:sz w:val="28"/>
        </w:rPr>
        <w:t>LPCC</w:t>
      </w:r>
      <w:r>
        <w:rPr>
          <w:spacing w:val="-8"/>
          <w:sz w:val="28"/>
        </w:rPr>
        <w:t> </w:t>
      </w:r>
      <w:r>
        <w:rPr>
          <w:sz w:val="28"/>
        </w:rPr>
        <w:t>licensure</w:t>
      </w:r>
      <w:r>
        <w:rPr>
          <w:spacing w:val="-9"/>
          <w:sz w:val="28"/>
        </w:rPr>
        <w:t> </w:t>
      </w:r>
      <w:r>
        <w:rPr>
          <w:sz w:val="28"/>
        </w:rPr>
        <w:t>must</w:t>
      </w:r>
      <w:r>
        <w:rPr>
          <w:spacing w:val="-8"/>
          <w:sz w:val="28"/>
        </w:rPr>
        <w:t> </w:t>
      </w:r>
      <w:r>
        <w:rPr>
          <w:sz w:val="28"/>
        </w:rPr>
        <w:t>gain</w:t>
      </w:r>
      <w:r>
        <w:rPr>
          <w:spacing w:val="-9"/>
          <w:sz w:val="28"/>
        </w:rPr>
        <w:t> </w:t>
      </w:r>
      <w:r>
        <w:rPr>
          <w:sz w:val="28"/>
        </w:rPr>
        <w:t>at</w:t>
      </w:r>
      <w:r>
        <w:rPr>
          <w:spacing w:val="-8"/>
          <w:sz w:val="28"/>
        </w:rPr>
        <w:t> </w:t>
      </w:r>
      <w:r>
        <w:rPr>
          <w:sz w:val="28"/>
        </w:rPr>
        <w:t>least 150 hours of clinical experience in a hospital or community mental health setting; and</w:t>
      </w:r>
    </w:p>
    <w:p>
      <w:pPr>
        <w:pStyle w:val="ListParagraph"/>
        <w:numPr>
          <w:ilvl w:val="0"/>
          <w:numId w:val="48"/>
        </w:numPr>
        <w:tabs>
          <w:tab w:pos="719" w:val="left" w:leader="none"/>
        </w:tabs>
        <w:spacing w:line="220" w:lineRule="auto" w:before="0" w:after="0"/>
        <w:ind w:left="719" w:right="1331" w:hanging="361"/>
        <w:jc w:val="left"/>
        <w:rPr>
          <w:position w:val="-2"/>
          <w:sz w:val="33"/>
        </w:rPr>
      </w:pPr>
      <w:r>
        <w:rPr>
          <w:sz w:val="28"/>
        </w:rPr>
        <w:t>The requirement that LPCCs must complete additional specified education (6 semester or 9 quarter units, or a named specialization/ emphasis in marriage and family therapy), supervised experience (500</w:t>
      </w:r>
      <w:r>
        <w:rPr>
          <w:spacing w:val="-5"/>
          <w:sz w:val="28"/>
        </w:rPr>
        <w:t> </w:t>
      </w:r>
      <w:r>
        <w:rPr>
          <w:sz w:val="28"/>
        </w:rPr>
        <w:t>hours</w:t>
      </w:r>
      <w:r>
        <w:rPr>
          <w:spacing w:val="-5"/>
          <w:sz w:val="28"/>
        </w:rPr>
        <w:t> </w:t>
      </w:r>
      <w:r>
        <w:rPr>
          <w:sz w:val="28"/>
        </w:rPr>
        <w:t>working</w:t>
      </w:r>
      <w:r>
        <w:rPr>
          <w:spacing w:val="-5"/>
          <w:sz w:val="28"/>
        </w:rPr>
        <w:t> </w:t>
      </w:r>
      <w:r>
        <w:rPr>
          <w:sz w:val="28"/>
        </w:rPr>
        <w:t>directly</w:t>
      </w:r>
      <w:r>
        <w:rPr>
          <w:spacing w:val="-5"/>
          <w:sz w:val="28"/>
        </w:rPr>
        <w:t> </w:t>
      </w:r>
      <w:r>
        <w:rPr>
          <w:sz w:val="28"/>
        </w:rPr>
        <w:t>with</w:t>
      </w:r>
      <w:r>
        <w:rPr>
          <w:spacing w:val="-5"/>
          <w:sz w:val="28"/>
        </w:rPr>
        <w:t> </w:t>
      </w:r>
      <w:r>
        <w:rPr>
          <w:sz w:val="28"/>
        </w:rPr>
        <w:t>couples,</w:t>
      </w:r>
      <w:r>
        <w:rPr>
          <w:spacing w:val="-5"/>
          <w:sz w:val="28"/>
        </w:rPr>
        <w:t> </w:t>
      </w:r>
      <w:r>
        <w:rPr>
          <w:sz w:val="28"/>
        </w:rPr>
        <w:t>families,</w:t>
      </w:r>
      <w:r>
        <w:rPr>
          <w:spacing w:val="-5"/>
          <w:sz w:val="28"/>
        </w:rPr>
        <w:t> </w:t>
      </w:r>
      <w:r>
        <w:rPr>
          <w:sz w:val="28"/>
        </w:rPr>
        <w:t>or</w:t>
      </w:r>
      <w:r>
        <w:rPr>
          <w:spacing w:val="-5"/>
          <w:sz w:val="28"/>
        </w:rPr>
        <w:t> </w:t>
      </w:r>
      <w:r>
        <w:rPr>
          <w:sz w:val="28"/>
        </w:rPr>
        <w:t>children),</w:t>
      </w:r>
      <w:r>
        <w:rPr>
          <w:spacing w:val="-5"/>
          <w:sz w:val="28"/>
        </w:rPr>
        <w:t> </w:t>
      </w:r>
      <w:r>
        <w:rPr>
          <w:sz w:val="28"/>
        </w:rPr>
        <w:t>and</w:t>
      </w:r>
    </w:p>
    <w:p>
      <w:pPr>
        <w:pStyle w:val="BodyText"/>
        <w:spacing w:line="230" w:lineRule="auto"/>
        <w:ind w:left="719" w:right="1458"/>
      </w:pPr>
      <w:r>
        <w:rPr/>
        <w:t>continuing education (6 hours specific to marriage and family therapy</w:t>
      </w:r>
      <w:r>
        <w:rPr>
          <w:spacing w:val="-4"/>
        </w:rPr>
        <w:t> </w:t>
      </w:r>
      <w:r>
        <w:rPr/>
        <w:t>each</w:t>
      </w:r>
      <w:r>
        <w:rPr>
          <w:spacing w:val="-4"/>
        </w:rPr>
        <w:t> </w:t>
      </w:r>
      <w:r>
        <w:rPr/>
        <w:t>renewal</w:t>
      </w:r>
      <w:r>
        <w:rPr>
          <w:spacing w:val="-4"/>
        </w:rPr>
        <w:t> </w:t>
      </w:r>
      <w:r>
        <w:rPr/>
        <w:t>cycle)</w:t>
      </w:r>
      <w:r>
        <w:rPr>
          <w:spacing w:val="-4"/>
        </w:rPr>
        <w:t> </w:t>
      </w:r>
      <w:r>
        <w:rPr/>
        <w:t>in</w:t>
      </w:r>
      <w:r>
        <w:rPr>
          <w:spacing w:val="-4"/>
        </w:rPr>
        <w:t> </w:t>
      </w:r>
      <w:r>
        <w:rPr/>
        <w:t>order</w:t>
      </w:r>
      <w:r>
        <w:rPr>
          <w:spacing w:val="-4"/>
        </w:rPr>
        <w:t> </w:t>
      </w:r>
      <w:r>
        <w:rPr/>
        <w:t>to</w:t>
      </w:r>
      <w:r>
        <w:rPr>
          <w:spacing w:val="-4"/>
        </w:rPr>
        <w:t> </w:t>
      </w:r>
      <w:r>
        <w:rPr/>
        <w:t>assess</w:t>
      </w:r>
      <w:r>
        <w:rPr>
          <w:spacing w:val="-4"/>
        </w:rPr>
        <w:t> </w:t>
      </w:r>
      <w:r>
        <w:rPr/>
        <w:t>or</w:t>
      </w:r>
      <w:r>
        <w:rPr>
          <w:spacing w:val="-4"/>
        </w:rPr>
        <w:t> </w:t>
      </w:r>
      <w:r>
        <w:rPr/>
        <w:t>treat</w:t>
      </w:r>
      <w:r>
        <w:rPr>
          <w:spacing w:val="-4"/>
        </w:rPr>
        <w:t> </w:t>
      </w:r>
      <w:r>
        <w:rPr/>
        <w:t>couples</w:t>
      </w:r>
      <w:r>
        <w:rPr>
          <w:spacing w:val="-4"/>
        </w:rPr>
        <w:t> </w:t>
      </w:r>
      <w:r>
        <w:rPr/>
        <w:t>or </w:t>
      </w:r>
      <w:r>
        <w:rPr>
          <w:spacing w:val="-2"/>
        </w:rPr>
        <w:t>families.</w:t>
      </w:r>
    </w:p>
    <w:p>
      <w:pPr>
        <w:pStyle w:val="BodyText"/>
        <w:ind w:left="0"/>
      </w:pPr>
    </w:p>
    <w:p>
      <w:pPr>
        <w:pStyle w:val="BodyText"/>
        <w:spacing w:line="317" w:lineRule="exact"/>
      </w:pPr>
      <w:r>
        <w:rPr/>
        <w:t>This</w:t>
      </w:r>
      <w:r>
        <w:rPr>
          <w:spacing w:val="-9"/>
        </w:rPr>
        <w:t> </w:t>
      </w:r>
      <w:r>
        <w:rPr/>
        <w:t>becomes</w:t>
      </w:r>
      <w:r>
        <w:rPr>
          <w:spacing w:val="-6"/>
        </w:rPr>
        <w:t> </w:t>
      </w:r>
      <w:r>
        <w:rPr/>
        <w:t>effective</w:t>
      </w:r>
      <w:r>
        <w:rPr>
          <w:spacing w:val="-8"/>
        </w:rPr>
        <w:t> </w:t>
      </w:r>
      <w:r>
        <w:rPr/>
        <w:t>on</w:t>
      </w:r>
      <w:r>
        <w:rPr>
          <w:spacing w:val="-5"/>
        </w:rPr>
        <w:t> </w:t>
      </w:r>
      <w:r>
        <w:rPr/>
        <w:t>January</w:t>
      </w:r>
      <w:r>
        <w:rPr>
          <w:spacing w:val="-7"/>
        </w:rPr>
        <w:t> </w:t>
      </w:r>
      <w:r>
        <w:rPr/>
        <w:t>1,</w:t>
      </w:r>
      <w:r>
        <w:rPr>
          <w:spacing w:val="-4"/>
        </w:rPr>
        <w:t> </w:t>
      </w:r>
      <w:r>
        <w:rPr>
          <w:spacing w:val="-2"/>
        </w:rPr>
        <w:t>2022.</w:t>
      </w:r>
    </w:p>
    <w:p>
      <w:pPr>
        <w:pStyle w:val="BodyText"/>
        <w:spacing w:line="237" w:lineRule="auto"/>
        <w:ind w:right="1152"/>
      </w:pPr>
      <w:r>
        <w:rPr/>
        <w:t>Elimination of the Licensure Requirement for 150 Hours of Clinical Experience in a Hospital or Community Mental Health Setting Applicants for LPCC licensure no longer need to complete these hours. Please</w:t>
      </w:r>
      <w:r>
        <w:rPr>
          <w:spacing w:val="-8"/>
        </w:rPr>
        <w:t> </w:t>
      </w:r>
      <w:r>
        <w:rPr/>
        <w:t>note</w:t>
      </w:r>
      <w:r>
        <w:rPr>
          <w:spacing w:val="-8"/>
        </w:rPr>
        <w:t> </w:t>
      </w:r>
      <w:r>
        <w:rPr/>
        <w:t>that</w:t>
      </w:r>
      <w:r>
        <w:rPr>
          <w:spacing w:val="-7"/>
        </w:rPr>
        <w:t> </w:t>
      </w:r>
      <w:r>
        <w:rPr/>
        <w:t>if</w:t>
      </w:r>
      <w:r>
        <w:rPr>
          <w:spacing w:val="-6"/>
        </w:rPr>
        <w:t> </w:t>
      </w:r>
      <w:r>
        <w:rPr/>
        <w:t>you</w:t>
      </w:r>
      <w:r>
        <w:rPr>
          <w:spacing w:val="-6"/>
        </w:rPr>
        <w:t> </w:t>
      </w:r>
      <w:r>
        <w:rPr/>
        <w:t>have</w:t>
      </w:r>
      <w:r>
        <w:rPr>
          <w:spacing w:val="-8"/>
        </w:rPr>
        <w:t> </w:t>
      </w:r>
      <w:r>
        <w:rPr/>
        <w:t>already</w:t>
      </w:r>
      <w:r>
        <w:rPr>
          <w:spacing w:val="-6"/>
        </w:rPr>
        <w:t> </w:t>
      </w:r>
      <w:r>
        <w:rPr/>
        <w:t>completed</w:t>
      </w:r>
      <w:r>
        <w:rPr>
          <w:spacing w:val="-7"/>
        </w:rPr>
        <w:t> </w:t>
      </w:r>
      <w:r>
        <w:rPr/>
        <w:t>these</w:t>
      </w:r>
      <w:r>
        <w:rPr>
          <w:spacing w:val="-8"/>
        </w:rPr>
        <w:t> </w:t>
      </w:r>
      <w:r>
        <w:rPr/>
        <w:t>hours,</w:t>
      </w:r>
      <w:r>
        <w:rPr>
          <w:spacing w:val="-6"/>
        </w:rPr>
        <w:t> </w:t>
      </w:r>
      <w:r>
        <w:rPr/>
        <w:t>they</w:t>
      </w:r>
      <w:r>
        <w:rPr>
          <w:spacing w:val="-7"/>
        </w:rPr>
        <w:t> </w:t>
      </w:r>
      <w:r>
        <w:rPr/>
        <w:t>will</w:t>
      </w:r>
      <w:r>
        <w:rPr>
          <w:spacing w:val="-7"/>
        </w:rPr>
        <w:t> </w:t>
      </w:r>
      <w:r>
        <w:rPr/>
        <w:t>still count generally as experience hours toward your required 3,000 hours.</w:t>
      </w:r>
    </w:p>
    <w:p>
      <w:pPr>
        <w:pStyle w:val="ListParagraph"/>
        <w:numPr>
          <w:ilvl w:val="0"/>
          <w:numId w:val="48"/>
        </w:numPr>
        <w:tabs>
          <w:tab w:pos="719" w:val="left" w:leader="none"/>
        </w:tabs>
        <w:spacing w:line="213" w:lineRule="auto" w:before="15" w:after="0"/>
        <w:ind w:left="719" w:right="1434" w:hanging="361"/>
        <w:jc w:val="left"/>
        <w:rPr>
          <w:position w:val="-2"/>
          <w:sz w:val="33"/>
        </w:rPr>
      </w:pPr>
      <w:r>
        <w:rPr>
          <w:sz w:val="28"/>
        </w:rPr>
        <w:t>If you have already submitted your LPCC application to the Board and have completed the 150 hours in a hospital/community mental health</w:t>
      </w:r>
      <w:r>
        <w:rPr>
          <w:spacing w:val="-4"/>
          <w:sz w:val="28"/>
        </w:rPr>
        <w:t> </w:t>
      </w:r>
      <w:r>
        <w:rPr>
          <w:sz w:val="28"/>
        </w:rPr>
        <w:t>setting,</w:t>
      </w:r>
      <w:r>
        <w:rPr>
          <w:spacing w:val="-4"/>
          <w:sz w:val="28"/>
        </w:rPr>
        <w:t> </w:t>
      </w:r>
      <w:r>
        <w:rPr>
          <w:sz w:val="28"/>
        </w:rPr>
        <w:t>your</w:t>
      </w:r>
      <w:r>
        <w:rPr>
          <w:spacing w:val="-4"/>
          <w:sz w:val="28"/>
        </w:rPr>
        <w:t> </w:t>
      </w:r>
      <w:r>
        <w:rPr>
          <w:sz w:val="28"/>
        </w:rPr>
        <w:t>application</w:t>
      </w:r>
      <w:r>
        <w:rPr>
          <w:spacing w:val="-4"/>
          <w:sz w:val="28"/>
        </w:rPr>
        <w:t> </w:t>
      </w:r>
      <w:r>
        <w:rPr>
          <w:sz w:val="28"/>
        </w:rPr>
        <w:t>will</w:t>
      </w:r>
      <w:r>
        <w:rPr>
          <w:spacing w:val="-4"/>
          <w:sz w:val="28"/>
        </w:rPr>
        <w:t> </w:t>
      </w:r>
      <w:r>
        <w:rPr>
          <w:sz w:val="28"/>
        </w:rPr>
        <w:t>continue</w:t>
      </w:r>
      <w:r>
        <w:rPr>
          <w:spacing w:val="-6"/>
          <w:sz w:val="28"/>
        </w:rPr>
        <w:t> </w:t>
      </w:r>
      <w:r>
        <w:rPr>
          <w:sz w:val="28"/>
        </w:rPr>
        <w:t>to</w:t>
      </w:r>
      <w:r>
        <w:rPr>
          <w:spacing w:val="-4"/>
          <w:sz w:val="28"/>
        </w:rPr>
        <w:t> </w:t>
      </w:r>
      <w:r>
        <w:rPr>
          <w:sz w:val="28"/>
        </w:rPr>
        <w:t>process</w:t>
      </w:r>
      <w:r>
        <w:rPr>
          <w:spacing w:val="-4"/>
          <w:sz w:val="28"/>
        </w:rPr>
        <w:t> </w:t>
      </w:r>
      <w:r>
        <w:rPr>
          <w:sz w:val="28"/>
        </w:rPr>
        <w:t>in</w:t>
      </w:r>
      <w:r>
        <w:rPr>
          <w:spacing w:val="-4"/>
          <w:sz w:val="28"/>
        </w:rPr>
        <w:t> </w:t>
      </w:r>
      <w:r>
        <w:rPr>
          <w:sz w:val="28"/>
        </w:rPr>
        <w:t>the</w:t>
      </w:r>
      <w:r>
        <w:rPr>
          <w:spacing w:val="-6"/>
          <w:sz w:val="28"/>
        </w:rPr>
        <w:t> </w:t>
      </w:r>
      <w:r>
        <w:rPr>
          <w:sz w:val="28"/>
        </w:rPr>
        <w:t>order </w:t>
      </w:r>
      <w:r>
        <w:rPr>
          <w:spacing w:val="-2"/>
          <w:sz w:val="28"/>
        </w:rPr>
        <w:t>received.</w:t>
      </w:r>
    </w:p>
    <w:p>
      <w:pPr>
        <w:pStyle w:val="ListParagraph"/>
        <w:numPr>
          <w:ilvl w:val="0"/>
          <w:numId w:val="48"/>
        </w:numPr>
        <w:tabs>
          <w:tab w:pos="719" w:val="left" w:leader="none"/>
        </w:tabs>
        <w:spacing w:line="228" w:lineRule="auto" w:before="0" w:after="0"/>
        <w:ind w:left="719" w:right="1048" w:hanging="361"/>
        <w:jc w:val="both"/>
        <w:rPr>
          <w:position w:val="-2"/>
          <w:sz w:val="33"/>
        </w:rPr>
      </w:pPr>
      <w:r>
        <w:rPr>
          <w:sz w:val="28"/>
        </w:rPr>
        <w:t>If you have already submitted your LPCC application to the Board but have not yet completed the 150 hours in a hospital/community mental health</w:t>
      </w:r>
      <w:r>
        <w:rPr>
          <w:spacing w:val="-6"/>
          <w:sz w:val="28"/>
        </w:rPr>
        <w:t> </w:t>
      </w:r>
      <w:r>
        <w:rPr>
          <w:sz w:val="28"/>
        </w:rPr>
        <w:t>setting</w:t>
      </w:r>
      <w:r>
        <w:rPr>
          <w:spacing w:val="-6"/>
          <w:sz w:val="28"/>
        </w:rPr>
        <w:t> </w:t>
      </w:r>
      <w:r>
        <w:rPr>
          <w:sz w:val="28"/>
        </w:rPr>
        <w:t>you</w:t>
      </w:r>
      <w:r>
        <w:rPr>
          <w:spacing w:val="-6"/>
          <w:sz w:val="28"/>
        </w:rPr>
        <w:t> </w:t>
      </w:r>
      <w:r>
        <w:rPr>
          <w:sz w:val="28"/>
        </w:rPr>
        <w:t>are</w:t>
      </w:r>
      <w:r>
        <w:rPr>
          <w:spacing w:val="-8"/>
          <w:sz w:val="28"/>
        </w:rPr>
        <w:t> </w:t>
      </w:r>
      <w:r>
        <w:rPr>
          <w:sz w:val="28"/>
        </w:rPr>
        <w:t>not</w:t>
      </w:r>
      <w:r>
        <w:rPr>
          <w:spacing w:val="-8"/>
          <w:sz w:val="28"/>
        </w:rPr>
        <w:t> </w:t>
      </w:r>
      <w:r>
        <w:rPr>
          <w:sz w:val="28"/>
        </w:rPr>
        <w:t>required</w:t>
      </w:r>
      <w:r>
        <w:rPr>
          <w:spacing w:val="-7"/>
          <w:sz w:val="28"/>
        </w:rPr>
        <w:t> </w:t>
      </w:r>
      <w:r>
        <w:rPr>
          <w:sz w:val="28"/>
        </w:rPr>
        <w:t>to.</w:t>
      </w:r>
      <w:r>
        <w:rPr>
          <w:spacing w:val="-18"/>
          <w:sz w:val="28"/>
        </w:rPr>
        <w:t> </w:t>
      </w:r>
      <w:r>
        <w:rPr>
          <w:sz w:val="28"/>
        </w:rPr>
        <w:t>The</w:t>
      </w:r>
      <w:r>
        <w:rPr>
          <w:spacing w:val="-8"/>
          <w:sz w:val="28"/>
        </w:rPr>
        <w:t> </w:t>
      </w:r>
      <w:r>
        <w:rPr>
          <w:sz w:val="28"/>
        </w:rPr>
        <w:t>150</w:t>
      </w:r>
      <w:r>
        <w:rPr>
          <w:spacing w:val="-6"/>
          <w:sz w:val="28"/>
        </w:rPr>
        <w:t> </w:t>
      </w:r>
      <w:r>
        <w:rPr>
          <w:sz w:val="28"/>
        </w:rPr>
        <w:t>hours</w:t>
      </w:r>
      <w:r>
        <w:rPr>
          <w:spacing w:val="-6"/>
          <w:sz w:val="28"/>
        </w:rPr>
        <w:t> </w:t>
      </w:r>
      <w:r>
        <w:rPr>
          <w:sz w:val="28"/>
        </w:rPr>
        <w:t>will</w:t>
      </w:r>
      <w:r>
        <w:rPr>
          <w:spacing w:val="-7"/>
          <w:sz w:val="28"/>
        </w:rPr>
        <w:t> </w:t>
      </w:r>
      <w:r>
        <w:rPr>
          <w:sz w:val="28"/>
        </w:rPr>
        <w:t>be</w:t>
      </w:r>
      <w:r>
        <w:rPr>
          <w:spacing w:val="-8"/>
          <w:sz w:val="28"/>
        </w:rPr>
        <w:t> </w:t>
      </w:r>
      <w:r>
        <w:rPr>
          <w:sz w:val="28"/>
        </w:rPr>
        <w:t>considered a deficiency until January 1, 2022. On that date, the Board will</w:t>
      </w:r>
    </w:p>
    <w:p>
      <w:pPr>
        <w:pStyle w:val="BodyText"/>
        <w:ind w:left="719" w:right="763"/>
      </w:pPr>
      <w:r>
        <w:rPr/>
        <w:t>automatically clear that deficiency. It is not necessary to re-submit your application. (Please note that if you have other deficiencies besides the 150</w:t>
      </w:r>
      <w:r>
        <w:rPr>
          <w:spacing w:val="-5"/>
        </w:rPr>
        <w:t> </w:t>
      </w:r>
      <w:r>
        <w:rPr/>
        <w:t>hospital/community</w:t>
      </w:r>
      <w:r>
        <w:rPr>
          <w:spacing w:val="-5"/>
        </w:rPr>
        <w:t> </w:t>
      </w:r>
      <w:r>
        <w:rPr/>
        <w:t>mental</w:t>
      </w:r>
      <w:r>
        <w:rPr>
          <w:spacing w:val="-5"/>
        </w:rPr>
        <w:t> </w:t>
      </w:r>
      <w:r>
        <w:rPr/>
        <w:t>health</w:t>
      </w:r>
      <w:r>
        <w:rPr>
          <w:spacing w:val="-5"/>
        </w:rPr>
        <w:t> </w:t>
      </w:r>
      <w:r>
        <w:rPr/>
        <w:t>setting</w:t>
      </w:r>
      <w:r>
        <w:rPr>
          <w:spacing w:val="-5"/>
        </w:rPr>
        <w:t> </w:t>
      </w:r>
      <w:r>
        <w:rPr/>
        <w:t>hours,</w:t>
      </w:r>
      <w:r>
        <w:rPr>
          <w:spacing w:val="-5"/>
        </w:rPr>
        <w:t> </w:t>
      </w:r>
      <w:r>
        <w:rPr/>
        <w:t>you</w:t>
      </w:r>
      <w:r>
        <w:rPr>
          <w:spacing w:val="-5"/>
        </w:rPr>
        <w:t> </w:t>
      </w:r>
      <w:r>
        <w:rPr/>
        <w:t>must</w:t>
      </w:r>
      <w:r>
        <w:rPr>
          <w:spacing w:val="-5"/>
        </w:rPr>
        <w:t> </w:t>
      </w:r>
      <w:r>
        <w:rPr/>
        <w:t>still</w:t>
      </w:r>
      <w:r>
        <w:rPr>
          <w:spacing w:val="-5"/>
        </w:rPr>
        <w:t> </w:t>
      </w:r>
      <w:r>
        <w:rPr/>
        <w:t>clear those deficiencies within the timeframe specified in your deficiency </w:t>
      </w:r>
      <w:r>
        <w:rPr>
          <w:spacing w:val="-2"/>
        </w:rPr>
        <w:t>letter.)</w:t>
      </w:r>
    </w:p>
    <w:p>
      <w:pPr>
        <w:pStyle w:val="ListParagraph"/>
        <w:numPr>
          <w:ilvl w:val="0"/>
          <w:numId w:val="48"/>
        </w:numPr>
        <w:tabs>
          <w:tab w:pos="719" w:val="left" w:leader="none"/>
        </w:tabs>
        <w:spacing w:line="223" w:lineRule="auto" w:before="0" w:after="0"/>
        <w:ind w:left="719" w:right="903" w:hanging="361"/>
        <w:jc w:val="left"/>
        <w:rPr>
          <w:position w:val="-2"/>
          <w:sz w:val="33"/>
        </w:rPr>
      </w:pPr>
      <w:r>
        <w:rPr>
          <w:sz w:val="28"/>
        </w:rPr>
        <w:t>If</w:t>
      </w:r>
      <w:r>
        <w:rPr>
          <w:spacing w:val="-3"/>
          <w:sz w:val="28"/>
        </w:rPr>
        <w:t> </w:t>
      </w:r>
      <w:r>
        <w:rPr>
          <w:sz w:val="28"/>
        </w:rPr>
        <w:t>you</w:t>
      </w:r>
      <w:r>
        <w:rPr>
          <w:spacing w:val="-3"/>
          <w:sz w:val="28"/>
        </w:rPr>
        <w:t> </w:t>
      </w:r>
      <w:r>
        <w:rPr>
          <w:sz w:val="28"/>
        </w:rPr>
        <w:t>have</w:t>
      </w:r>
      <w:r>
        <w:rPr>
          <w:spacing w:val="-4"/>
          <w:sz w:val="28"/>
        </w:rPr>
        <w:t> </w:t>
      </w:r>
      <w:r>
        <w:rPr>
          <w:sz w:val="28"/>
        </w:rPr>
        <w:t>not</w:t>
      </w:r>
      <w:r>
        <w:rPr>
          <w:spacing w:val="-3"/>
          <w:sz w:val="28"/>
        </w:rPr>
        <w:t> </w:t>
      </w:r>
      <w:r>
        <w:rPr>
          <w:sz w:val="28"/>
        </w:rPr>
        <w:t>submitted</w:t>
      </w:r>
      <w:r>
        <w:rPr>
          <w:spacing w:val="-3"/>
          <w:sz w:val="28"/>
        </w:rPr>
        <w:t> </w:t>
      </w:r>
      <w:r>
        <w:rPr>
          <w:sz w:val="28"/>
        </w:rPr>
        <w:t>your</w:t>
      </w:r>
      <w:r>
        <w:rPr>
          <w:spacing w:val="-3"/>
          <w:sz w:val="28"/>
        </w:rPr>
        <w:t> </w:t>
      </w:r>
      <w:r>
        <w:rPr>
          <w:sz w:val="28"/>
        </w:rPr>
        <w:t>LPCC</w:t>
      </w:r>
      <w:r>
        <w:rPr>
          <w:spacing w:val="-3"/>
          <w:sz w:val="28"/>
        </w:rPr>
        <w:t> </w:t>
      </w:r>
      <w:r>
        <w:rPr>
          <w:sz w:val="28"/>
        </w:rPr>
        <w:t>application</w:t>
      </w:r>
      <w:r>
        <w:rPr>
          <w:spacing w:val="-3"/>
          <w:sz w:val="28"/>
        </w:rPr>
        <w:t> </w:t>
      </w:r>
      <w:r>
        <w:rPr>
          <w:sz w:val="28"/>
        </w:rPr>
        <w:t>yet,</w:t>
      </w:r>
      <w:r>
        <w:rPr>
          <w:spacing w:val="-3"/>
          <w:sz w:val="28"/>
        </w:rPr>
        <w:t> </w:t>
      </w:r>
      <w:r>
        <w:rPr>
          <w:sz w:val="28"/>
        </w:rPr>
        <w:t>and</w:t>
      </w:r>
      <w:r>
        <w:rPr>
          <w:spacing w:val="-3"/>
          <w:sz w:val="28"/>
        </w:rPr>
        <w:t> </w:t>
      </w:r>
      <w:r>
        <w:rPr>
          <w:sz w:val="28"/>
        </w:rPr>
        <w:t>you</w:t>
      </w:r>
      <w:r>
        <w:rPr>
          <w:spacing w:val="-3"/>
          <w:sz w:val="28"/>
        </w:rPr>
        <w:t> </w:t>
      </w:r>
      <w:r>
        <w:rPr>
          <w:sz w:val="28"/>
        </w:rPr>
        <w:t>are</w:t>
      </w:r>
      <w:r>
        <w:rPr>
          <w:spacing w:val="-4"/>
          <w:sz w:val="28"/>
        </w:rPr>
        <w:t> </w:t>
      </w:r>
      <w:r>
        <w:rPr>
          <w:sz w:val="28"/>
        </w:rPr>
        <w:t>ready to do so other than that you have not completed the 150 hospital/ community mental health setting hours, you may submit your</w:t>
      </w:r>
    </w:p>
    <w:p>
      <w:pPr>
        <w:pStyle w:val="BodyText"/>
        <w:ind w:left="719" w:right="857"/>
      </w:pPr>
      <w:r>
        <w:rPr/>
        <w:t>application</w:t>
      </w:r>
      <w:r>
        <w:rPr>
          <w:spacing w:val="-10"/>
        </w:rPr>
        <w:t> </w:t>
      </w:r>
      <w:r>
        <w:rPr/>
        <w:t>at</w:t>
      </w:r>
      <w:r>
        <w:rPr>
          <w:spacing w:val="-11"/>
        </w:rPr>
        <w:t> </w:t>
      </w:r>
      <w:r>
        <w:rPr/>
        <w:t>any</w:t>
      </w:r>
      <w:r>
        <w:rPr>
          <w:spacing w:val="-11"/>
        </w:rPr>
        <w:t> </w:t>
      </w:r>
      <w:r>
        <w:rPr/>
        <w:t>time.</w:t>
      </w:r>
      <w:r>
        <w:rPr>
          <w:spacing w:val="-26"/>
        </w:rPr>
        <w:t> </w:t>
      </w:r>
      <w:r>
        <w:rPr/>
        <w:t>You</w:t>
      </w:r>
      <w:r>
        <w:rPr>
          <w:spacing w:val="-12"/>
        </w:rPr>
        <w:t> </w:t>
      </w:r>
      <w:r>
        <w:rPr/>
        <w:t>will</w:t>
      </w:r>
      <w:r>
        <w:rPr>
          <w:spacing w:val="-12"/>
        </w:rPr>
        <w:t> </w:t>
      </w:r>
      <w:r>
        <w:rPr/>
        <w:t>no</w:t>
      </w:r>
      <w:r>
        <w:rPr>
          <w:spacing w:val="-11"/>
        </w:rPr>
        <w:t> </w:t>
      </w:r>
      <w:r>
        <w:rPr/>
        <w:t>longer</w:t>
      </w:r>
      <w:r>
        <w:rPr>
          <w:spacing w:val="-12"/>
        </w:rPr>
        <w:t> </w:t>
      </w:r>
      <w:r>
        <w:rPr/>
        <w:t>need</w:t>
      </w:r>
      <w:r>
        <w:rPr>
          <w:spacing w:val="-12"/>
        </w:rPr>
        <w:t> </w:t>
      </w:r>
      <w:r>
        <w:rPr/>
        <w:t>to</w:t>
      </w:r>
      <w:r>
        <w:rPr>
          <w:spacing w:val="-11"/>
        </w:rPr>
        <w:t> </w:t>
      </w:r>
      <w:r>
        <w:rPr/>
        <w:t>complete</w:t>
      </w:r>
      <w:r>
        <w:rPr>
          <w:spacing w:val="-12"/>
        </w:rPr>
        <w:t> </w:t>
      </w:r>
      <w:r>
        <w:rPr/>
        <w:t>those</w:t>
      </w:r>
      <w:r>
        <w:rPr>
          <w:spacing w:val="-12"/>
        </w:rPr>
        <w:t> </w:t>
      </w:r>
      <w:r>
        <w:rPr/>
        <w:t>hours. The lack of completion of these hours will be treated as a deficiency until</w:t>
      </w:r>
      <w:r>
        <w:rPr>
          <w:spacing w:val="-3"/>
        </w:rPr>
        <w:t> </w:t>
      </w:r>
      <w:r>
        <w:rPr/>
        <w:t>January</w:t>
      </w:r>
      <w:r>
        <w:rPr>
          <w:spacing w:val="-3"/>
        </w:rPr>
        <w:t> </w:t>
      </w:r>
      <w:r>
        <w:rPr/>
        <w:t>1,</w:t>
      </w:r>
      <w:r>
        <w:rPr>
          <w:spacing w:val="-3"/>
        </w:rPr>
        <w:t> </w:t>
      </w:r>
      <w:r>
        <w:rPr/>
        <w:t>2022,</w:t>
      </w:r>
      <w:r>
        <w:rPr>
          <w:spacing w:val="-3"/>
        </w:rPr>
        <w:t> </w:t>
      </w:r>
      <w:r>
        <w:rPr/>
        <w:t>however</w:t>
      </w:r>
      <w:r>
        <w:rPr>
          <w:spacing w:val="-3"/>
        </w:rPr>
        <w:t> </w:t>
      </w:r>
      <w:r>
        <w:rPr/>
        <w:t>on</w:t>
      </w:r>
      <w:r>
        <w:rPr>
          <w:spacing w:val="-3"/>
        </w:rPr>
        <w:t> </w:t>
      </w:r>
      <w:r>
        <w:rPr/>
        <w:t>that</w:t>
      </w:r>
      <w:r>
        <w:rPr>
          <w:spacing w:val="-3"/>
        </w:rPr>
        <w:t> </w:t>
      </w:r>
      <w:r>
        <w:rPr/>
        <w:t>date</w:t>
      </w:r>
      <w:r>
        <w:rPr>
          <w:spacing w:val="-4"/>
        </w:rPr>
        <w:t> </w:t>
      </w:r>
      <w:r>
        <w:rPr/>
        <w:t>the</w:t>
      </w:r>
      <w:r>
        <w:rPr>
          <w:spacing w:val="-4"/>
        </w:rPr>
        <w:t> </w:t>
      </w:r>
      <w:r>
        <w:rPr/>
        <w:t>Board</w:t>
      </w:r>
      <w:r>
        <w:rPr>
          <w:spacing w:val="-3"/>
        </w:rPr>
        <w:t> </w:t>
      </w:r>
      <w:r>
        <w:rPr/>
        <w:t>will</w:t>
      </w:r>
      <w:r>
        <w:rPr>
          <w:spacing w:val="-3"/>
        </w:rPr>
        <w:t> </w:t>
      </w:r>
      <w:r>
        <w:rPr/>
        <w:t>automatically clear that deficiency.</w:t>
      </w:r>
    </w:p>
    <w:p>
      <w:pPr>
        <w:pStyle w:val="ListParagraph"/>
        <w:numPr>
          <w:ilvl w:val="0"/>
          <w:numId w:val="48"/>
        </w:numPr>
        <w:tabs>
          <w:tab w:pos="719" w:val="left" w:leader="none"/>
        </w:tabs>
        <w:spacing w:line="220" w:lineRule="auto" w:before="0" w:after="0"/>
        <w:ind w:left="719" w:right="1190" w:hanging="361"/>
        <w:jc w:val="left"/>
        <w:rPr>
          <w:position w:val="-2"/>
          <w:sz w:val="33"/>
        </w:rPr>
      </w:pPr>
      <w:r>
        <w:rPr>
          <w:sz w:val="28"/>
        </w:rPr>
        <w:t>Please note that the total number of experience hours required for licensure has not changed.</w:t>
      </w:r>
      <w:r>
        <w:rPr>
          <w:spacing w:val="-14"/>
          <w:sz w:val="28"/>
        </w:rPr>
        <w:t> </w:t>
      </w:r>
      <w:r>
        <w:rPr>
          <w:sz w:val="28"/>
        </w:rPr>
        <w:t>Applicants for an LPCC license must still complete at least 3,000 total post degree experience hours, of which 1,750</w:t>
      </w:r>
      <w:r>
        <w:rPr>
          <w:spacing w:val="-5"/>
          <w:sz w:val="28"/>
        </w:rPr>
        <w:t> </w:t>
      </w:r>
      <w:r>
        <w:rPr>
          <w:sz w:val="28"/>
        </w:rPr>
        <w:t>must</w:t>
      </w:r>
      <w:r>
        <w:rPr>
          <w:spacing w:val="-5"/>
          <w:sz w:val="28"/>
        </w:rPr>
        <w:t> </w:t>
      </w:r>
      <w:r>
        <w:rPr>
          <w:sz w:val="28"/>
        </w:rPr>
        <w:t>still</w:t>
      </w:r>
      <w:r>
        <w:rPr>
          <w:spacing w:val="-5"/>
          <w:sz w:val="28"/>
        </w:rPr>
        <w:t> </w:t>
      </w:r>
      <w:r>
        <w:rPr>
          <w:sz w:val="28"/>
        </w:rPr>
        <w:t>be</w:t>
      </w:r>
      <w:r>
        <w:rPr>
          <w:spacing w:val="-5"/>
          <w:sz w:val="28"/>
        </w:rPr>
        <w:t> </w:t>
      </w:r>
      <w:r>
        <w:rPr>
          <w:sz w:val="28"/>
        </w:rPr>
        <w:t>direct</w:t>
      </w:r>
      <w:r>
        <w:rPr>
          <w:spacing w:val="-5"/>
          <w:sz w:val="28"/>
        </w:rPr>
        <w:t> </w:t>
      </w:r>
      <w:r>
        <w:rPr>
          <w:sz w:val="28"/>
        </w:rPr>
        <w:t>clinical</w:t>
      </w:r>
      <w:r>
        <w:rPr>
          <w:spacing w:val="-5"/>
          <w:sz w:val="28"/>
        </w:rPr>
        <w:t> </w:t>
      </w:r>
      <w:r>
        <w:rPr>
          <w:sz w:val="28"/>
        </w:rPr>
        <w:t>counseling</w:t>
      </w:r>
      <w:r>
        <w:rPr>
          <w:spacing w:val="-5"/>
          <w:sz w:val="28"/>
        </w:rPr>
        <w:t> </w:t>
      </w:r>
      <w:r>
        <w:rPr>
          <w:sz w:val="28"/>
        </w:rPr>
        <w:t>with</w:t>
      </w:r>
      <w:r>
        <w:rPr>
          <w:spacing w:val="-5"/>
          <w:sz w:val="28"/>
        </w:rPr>
        <w:t> </w:t>
      </w:r>
      <w:r>
        <w:rPr>
          <w:sz w:val="28"/>
        </w:rPr>
        <w:t>individuals,</w:t>
      </w:r>
      <w:r>
        <w:rPr>
          <w:spacing w:val="-5"/>
          <w:sz w:val="28"/>
        </w:rPr>
        <w:t> </w:t>
      </w:r>
      <w:r>
        <w:rPr>
          <w:sz w:val="28"/>
        </w:rPr>
        <w:t>groups, couples</w:t>
      </w:r>
      <w:r>
        <w:rPr>
          <w:spacing w:val="40"/>
          <w:sz w:val="28"/>
        </w:rPr>
        <w:t> </w:t>
      </w:r>
      <w:r>
        <w:rPr>
          <w:sz w:val="28"/>
        </w:rPr>
        <w:t>or families.</w:t>
      </w:r>
    </w:p>
    <w:p>
      <w:pPr>
        <w:pStyle w:val="ListParagraph"/>
        <w:spacing w:after="0" w:line="220" w:lineRule="auto"/>
        <w:jc w:val="left"/>
        <w:rPr>
          <w:position w:val="-2"/>
          <w:sz w:val="33"/>
        </w:rPr>
        <w:sectPr>
          <w:pgSz w:w="12240" w:h="15840"/>
          <w:pgMar w:header="748" w:footer="0" w:top="1000" w:bottom="280" w:left="1440" w:right="1080"/>
        </w:sectPr>
      </w:pPr>
    </w:p>
    <w:p>
      <w:pPr>
        <w:pStyle w:val="BodyText"/>
        <w:ind w:left="0"/>
      </w:pPr>
    </w:p>
    <w:p>
      <w:pPr>
        <w:pStyle w:val="BodyText"/>
        <w:ind w:left="0"/>
      </w:pPr>
    </w:p>
    <w:p>
      <w:pPr>
        <w:pStyle w:val="BodyText"/>
        <w:spacing w:before="246"/>
        <w:ind w:left="0"/>
      </w:pPr>
    </w:p>
    <w:p>
      <w:pPr>
        <w:pStyle w:val="BodyText"/>
        <w:ind w:right="763"/>
      </w:pPr>
      <w:r>
        <w:rPr/>
        <w:t>Elimination of the Requirement that LPCCs Must Complete</w:t>
      </w:r>
      <w:r>
        <w:rPr>
          <w:spacing w:val="-4"/>
        </w:rPr>
        <w:t> </w:t>
      </w:r>
      <w:r>
        <w:rPr/>
        <w:t>Additional Specified</w:t>
      </w:r>
      <w:r>
        <w:rPr>
          <w:spacing w:val="-12"/>
        </w:rPr>
        <w:t> </w:t>
      </w:r>
      <w:r>
        <w:rPr/>
        <w:t>Education,</w:t>
      </w:r>
      <w:r>
        <w:rPr>
          <w:spacing w:val="-12"/>
        </w:rPr>
        <w:t> </w:t>
      </w:r>
      <w:r>
        <w:rPr/>
        <w:t>Supervised</w:t>
      </w:r>
      <w:r>
        <w:rPr>
          <w:spacing w:val="-12"/>
        </w:rPr>
        <w:t> </w:t>
      </w:r>
      <w:r>
        <w:rPr/>
        <w:t>Experience,</w:t>
      </w:r>
      <w:r>
        <w:rPr>
          <w:spacing w:val="-12"/>
        </w:rPr>
        <w:t> </w:t>
      </w:r>
      <w:r>
        <w:rPr/>
        <w:t>and</w:t>
      </w:r>
      <w:r>
        <w:rPr>
          <w:spacing w:val="-11"/>
        </w:rPr>
        <w:t> </w:t>
      </w:r>
      <w:r>
        <w:rPr/>
        <w:t>Continuing</w:t>
      </w:r>
      <w:r>
        <w:rPr>
          <w:spacing w:val="-12"/>
        </w:rPr>
        <w:t> </w:t>
      </w:r>
      <w:r>
        <w:rPr/>
        <w:t>Education</w:t>
      </w:r>
      <w:r>
        <w:rPr>
          <w:spacing w:val="-12"/>
        </w:rPr>
        <w:t> </w:t>
      </w:r>
      <w:r>
        <w:rPr/>
        <w:t>in Order to Assess or Treat Couples or Families</w:t>
      </w:r>
    </w:p>
    <w:p>
      <w:pPr>
        <w:pStyle w:val="BodyText"/>
        <w:spacing w:before="318"/>
        <w:ind w:right="778"/>
      </w:pPr>
      <w:r>
        <w:rPr/>
        <w:t>The requirement that LPCCs must complete additional specified education (6 semester or 9 quarter units, or a named specialization/emphasis in marriage and family therapy), supervised experience (500 hours working directly with couples, families, or children), and continuing education (6 hours</w:t>
      </w:r>
      <w:r>
        <w:rPr>
          <w:spacing w:val="-7"/>
        </w:rPr>
        <w:t> </w:t>
      </w:r>
      <w:r>
        <w:rPr/>
        <w:t>specific</w:t>
      </w:r>
      <w:r>
        <w:rPr>
          <w:spacing w:val="-9"/>
        </w:rPr>
        <w:t> </w:t>
      </w:r>
      <w:r>
        <w:rPr/>
        <w:t>to</w:t>
      </w:r>
      <w:r>
        <w:rPr>
          <w:spacing w:val="-7"/>
        </w:rPr>
        <w:t> </w:t>
      </w:r>
      <w:r>
        <w:rPr/>
        <w:t>marriage</w:t>
      </w:r>
      <w:r>
        <w:rPr>
          <w:spacing w:val="-9"/>
        </w:rPr>
        <w:t> </w:t>
      </w:r>
      <w:r>
        <w:rPr/>
        <w:t>and</w:t>
      </w:r>
      <w:r>
        <w:rPr>
          <w:spacing w:val="-7"/>
        </w:rPr>
        <w:t> </w:t>
      </w:r>
      <w:r>
        <w:rPr/>
        <w:t>family</w:t>
      </w:r>
      <w:r>
        <w:rPr>
          <w:spacing w:val="-7"/>
        </w:rPr>
        <w:t> </w:t>
      </w:r>
      <w:r>
        <w:rPr/>
        <w:t>therapy</w:t>
      </w:r>
      <w:r>
        <w:rPr>
          <w:spacing w:val="-8"/>
        </w:rPr>
        <w:t> </w:t>
      </w:r>
      <w:r>
        <w:rPr/>
        <w:t>each</w:t>
      </w:r>
      <w:r>
        <w:rPr>
          <w:spacing w:val="-7"/>
        </w:rPr>
        <w:t> </w:t>
      </w:r>
      <w:r>
        <w:rPr/>
        <w:t>renewal</w:t>
      </w:r>
      <w:r>
        <w:rPr>
          <w:spacing w:val="-8"/>
        </w:rPr>
        <w:t> </w:t>
      </w:r>
      <w:r>
        <w:rPr/>
        <w:t>cycle)</w:t>
      </w:r>
      <w:r>
        <w:rPr>
          <w:spacing w:val="-7"/>
        </w:rPr>
        <w:t> </w:t>
      </w:r>
      <w:r>
        <w:rPr/>
        <w:t>in</w:t>
      </w:r>
      <w:r>
        <w:rPr>
          <w:spacing w:val="-7"/>
        </w:rPr>
        <w:t> </w:t>
      </w:r>
      <w:r>
        <w:rPr/>
        <w:t>order</w:t>
      </w:r>
      <w:r>
        <w:rPr>
          <w:spacing w:val="-8"/>
        </w:rPr>
        <w:t> </w:t>
      </w:r>
      <w:r>
        <w:rPr/>
        <w:t>to assess or treat couples or families is eliminated.</w:t>
      </w:r>
      <w:r>
        <w:rPr>
          <w:spacing w:val="-15"/>
        </w:rPr>
        <w:t> </w:t>
      </w:r>
      <w:r>
        <w:rPr/>
        <w:t>As of January 1, 2022, LPCCs may assess or treat couples and families without completing these additional requirements.</w:t>
      </w:r>
    </w:p>
    <w:p>
      <w:pPr>
        <w:pStyle w:val="BodyText"/>
        <w:spacing w:before="310"/>
        <w:ind w:right="763"/>
      </w:pPr>
      <w:r>
        <w:rPr/>
        <w:t>Please note that although authorized to treat couples and families as of January</w:t>
      </w:r>
      <w:r>
        <w:rPr>
          <w:spacing w:val="-9"/>
        </w:rPr>
        <w:t> </w:t>
      </w:r>
      <w:r>
        <w:rPr/>
        <w:t>1,2022,</w:t>
      </w:r>
      <w:r>
        <w:rPr>
          <w:spacing w:val="-8"/>
        </w:rPr>
        <w:t> </w:t>
      </w:r>
      <w:r>
        <w:rPr/>
        <w:t>when</w:t>
      </w:r>
      <w:r>
        <w:rPr>
          <w:spacing w:val="-9"/>
        </w:rPr>
        <w:t> </w:t>
      </w:r>
      <w:r>
        <w:rPr/>
        <w:t>working</w:t>
      </w:r>
      <w:r>
        <w:rPr>
          <w:spacing w:val="-9"/>
        </w:rPr>
        <w:t> </w:t>
      </w:r>
      <w:r>
        <w:rPr/>
        <w:t>in</w:t>
      </w:r>
      <w:r>
        <w:rPr>
          <w:spacing w:val="-8"/>
        </w:rPr>
        <w:t> </w:t>
      </w:r>
      <w:r>
        <w:rPr/>
        <w:t>any</w:t>
      </w:r>
      <w:r>
        <w:rPr>
          <w:spacing w:val="-8"/>
        </w:rPr>
        <w:t> </w:t>
      </w:r>
      <w:r>
        <w:rPr/>
        <w:t>specific</w:t>
      </w:r>
      <w:r>
        <w:rPr>
          <w:spacing w:val="-10"/>
        </w:rPr>
        <w:t> </w:t>
      </w:r>
      <w:r>
        <w:rPr/>
        <w:t>practice</w:t>
      </w:r>
      <w:r>
        <w:rPr>
          <w:spacing w:val="-10"/>
        </w:rPr>
        <w:t> </w:t>
      </w:r>
      <w:r>
        <w:rPr/>
        <w:t>area,</w:t>
      </w:r>
      <w:r>
        <w:rPr>
          <w:spacing w:val="-8"/>
        </w:rPr>
        <w:t> </w:t>
      </w:r>
      <w:r>
        <w:rPr/>
        <w:t>Board</w:t>
      </w:r>
      <w:r>
        <w:rPr>
          <w:spacing w:val="-9"/>
        </w:rPr>
        <w:t> </w:t>
      </w:r>
      <w:r>
        <w:rPr/>
        <w:t>licensees should always consider whether that practice are is within their scope of competence, as established by one’s education, training, or experience. If a specific practice area is outside of this scope of competence, then the client should be referred to another health care professional who is competent in that area.</w:t>
      </w:r>
    </w:p>
    <w:p>
      <w:pPr>
        <w:pStyle w:val="BodyText"/>
        <w:spacing w:before="311"/>
        <w:ind w:left="0"/>
      </w:pPr>
    </w:p>
    <w:p>
      <w:pPr>
        <w:pStyle w:val="BodyText"/>
        <w:spacing w:line="309" w:lineRule="exact" w:before="1"/>
      </w:pPr>
      <w:r>
        <w:rPr/>
        <w:t>What</w:t>
      </w:r>
      <w:r>
        <w:rPr>
          <w:spacing w:val="-5"/>
        </w:rPr>
        <w:t> </w:t>
      </w:r>
      <w:r>
        <w:rPr/>
        <w:t>this</w:t>
      </w:r>
      <w:r>
        <w:rPr>
          <w:spacing w:val="-3"/>
        </w:rPr>
        <w:t> </w:t>
      </w:r>
      <w:r>
        <w:rPr/>
        <w:t>means</w:t>
      </w:r>
      <w:r>
        <w:rPr>
          <w:spacing w:val="-2"/>
        </w:rPr>
        <w:t> </w:t>
      </w:r>
      <w:r>
        <w:rPr/>
        <w:t>for</w:t>
      </w:r>
      <w:r>
        <w:rPr>
          <w:spacing w:val="-2"/>
        </w:rPr>
        <w:t> </w:t>
      </w:r>
      <w:r>
        <w:rPr/>
        <w:t>LPCC</w:t>
      </w:r>
      <w:r>
        <w:rPr>
          <w:spacing w:val="-2"/>
        </w:rPr>
        <w:t> Licensees:</w:t>
      </w:r>
    </w:p>
    <w:p>
      <w:pPr>
        <w:pStyle w:val="ListParagraph"/>
        <w:numPr>
          <w:ilvl w:val="0"/>
          <w:numId w:val="48"/>
        </w:numPr>
        <w:tabs>
          <w:tab w:pos="719" w:val="left" w:leader="none"/>
        </w:tabs>
        <w:spacing w:line="220" w:lineRule="auto" w:before="9" w:after="0"/>
        <w:ind w:left="719" w:right="765" w:hanging="361"/>
        <w:jc w:val="left"/>
        <w:rPr>
          <w:position w:val="-2"/>
          <w:sz w:val="33"/>
        </w:rPr>
      </w:pPr>
      <w:r>
        <w:rPr>
          <w:sz w:val="28"/>
        </w:rPr>
        <w:t>As of January 1, 2022, you may assess or treat couples and families without meeting the additional education and experience previously required</w:t>
      </w:r>
      <w:r>
        <w:rPr>
          <w:spacing w:val="-13"/>
          <w:sz w:val="28"/>
        </w:rPr>
        <w:t> </w:t>
      </w:r>
      <w:r>
        <w:rPr>
          <w:sz w:val="28"/>
        </w:rPr>
        <w:t>by</w:t>
      </w:r>
      <w:r>
        <w:rPr>
          <w:spacing w:val="-8"/>
          <w:sz w:val="28"/>
        </w:rPr>
        <w:t> </w:t>
      </w:r>
      <w:r>
        <w:rPr>
          <w:sz w:val="28"/>
        </w:rPr>
        <w:t>law</w:t>
      </w:r>
      <w:r>
        <w:rPr>
          <w:spacing w:val="-8"/>
          <w:sz w:val="28"/>
        </w:rPr>
        <w:t> </w:t>
      </w:r>
      <w:r>
        <w:rPr>
          <w:sz w:val="28"/>
        </w:rPr>
        <w:t>to</w:t>
      </w:r>
      <w:r>
        <w:rPr>
          <w:spacing w:val="-8"/>
          <w:sz w:val="28"/>
        </w:rPr>
        <w:t> </w:t>
      </w:r>
      <w:r>
        <w:rPr>
          <w:sz w:val="28"/>
        </w:rPr>
        <w:t>assess</w:t>
      </w:r>
      <w:r>
        <w:rPr>
          <w:spacing w:val="-8"/>
          <w:sz w:val="28"/>
        </w:rPr>
        <w:t> </w:t>
      </w:r>
      <w:r>
        <w:rPr>
          <w:sz w:val="28"/>
        </w:rPr>
        <w:t>or</w:t>
      </w:r>
      <w:r>
        <w:rPr>
          <w:spacing w:val="-8"/>
          <w:sz w:val="28"/>
        </w:rPr>
        <w:t> </w:t>
      </w:r>
      <w:r>
        <w:rPr>
          <w:sz w:val="28"/>
        </w:rPr>
        <w:t>treat</w:t>
      </w:r>
      <w:r>
        <w:rPr>
          <w:spacing w:val="-8"/>
          <w:sz w:val="28"/>
        </w:rPr>
        <w:t> </w:t>
      </w:r>
      <w:r>
        <w:rPr>
          <w:sz w:val="28"/>
        </w:rPr>
        <w:t>couples</w:t>
      </w:r>
      <w:r>
        <w:rPr>
          <w:spacing w:val="-9"/>
          <w:sz w:val="28"/>
        </w:rPr>
        <w:t> </w:t>
      </w:r>
      <w:r>
        <w:rPr>
          <w:sz w:val="28"/>
        </w:rPr>
        <w:t>and</w:t>
      </w:r>
      <w:r>
        <w:rPr>
          <w:spacing w:val="-8"/>
          <w:sz w:val="28"/>
        </w:rPr>
        <w:t> </w:t>
      </w:r>
      <w:r>
        <w:rPr>
          <w:sz w:val="28"/>
        </w:rPr>
        <w:t>families.</w:t>
      </w:r>
      <w:r>
        <w:rPr>
          <w:spacing w:val="-24"/>
          <w:sz w:val="28"/>
        </w:rPr>
        <w:t> </w:t>
      </w:r>
      <w:r>
        <w:rPr>
          <w:sz w:val="28"/>
        </w:rPr>
        <w:t>You</w:t>
      </w:r>
      <w:r>
        <w:rPr>
          <w:spacing w:val="-8"/>
          <w:sz w:val="28"/>
        </w:rPr>
        <w:t> </w:t>
      </w:r>
      <w:r>
        <w:rPr>
          <w:sz w:val="28"/>
        </w:rPr>
        <w:t>also</w:t>
      </w:r>
      <w:r>
        <w:rPr>
          <w:spacing w:val="-8"/>
          <w:sz w:val="28"/>
        </w:rPr>
        <w:t> </w:t>
      </w:r>
      <w:r>
        <w:rPr>
          <w:sz w:val="28"/>
        </w:rPr>
        <w:t>no</w:t>
      </w:r>
      <w:r>
        <w:rPr>
          <w:spacing w:val="-8"/>
          <w:sz w:val="28"/>
        </w:rPr>
        <w:t> </w:t>
      </w:r>
      <w:r>
        <w:rPr>
          <w:sz w:val="28"/>
        </w:rPr>
        <w:t>longer need to complete the continuing education specific to marriage and family therapy each renewal cycle.</w:t>
      </w:r>
    </w:p>
    <w:p>
      <w:pPr>
        <w:pStyle w:val="ListParagraph"/>
        <w:numPr>
          <w:ilvl w:val="0"/>
          <w:numId w:val="48"/>
        </w:numPr>
        <w:tabs>
          <w:tab w:pos="719" w:val="left" w:leader="none"/>
        </w:tabs>
        <w:spacing w:line="320" w:lineRule="exact" w:before="20" w:after="0"/>
        <w:ind w:left="719" w:right="857" w:hanging="361"/>
        <w:jc w:val="left"/>
        <w:rPr>
          <w:position w:val="-2"/>
          <w:sz w:val="33"/>
        </w:rPr>
      </w:pPr>
      <w:r>
        <w:rPr>
          <w:sz w:val="28"/>
        </w:rPr>
        <w:t>You no longer need to obtain written confirmation from the Board that you meet the additional requirements to assess or treat couples and families. If you have already obtained this confirmation, you are no longer required to provide a copy of it to your couple and family clients prior to commencement of treatment, and you are no longer required to provide a copy of it to your</w:t>
      </w:r>
      <w:r>
        <w:rPr>
          <w:spacing w:val="-13"/>
          <w:sz w:val="28"/>
        </w:rPr>
        <w:t> </w:t>
      </w:r>
      <w:r>
        <w:rPr>
          <w:sz w:val="28"/>
        </w:rPr>
        <w:t>Associate Marriage and Family Therapist (AMFT)</w:t>
      </w:r>
      <w:r>
        <w:rPr>
          <w:spacing w:val="-16"/>
          <w:sz w:val="28"/>
        </w:rPr>
        <w:t> </w:t>
      </w:r>
      <w:r>
        <w:rPr>
          <w:sz w:val="28"/>
        </w:rPr>
        <w:t>and</w:t>
      </w:r>
      <w:r>
        <w:rPr>
          <w:spacing w:val="-12"/>
          <w:sz w:val="28"/>
        </w:rPr>
        <w:t> </w:t>
      </w:r>
      <w:r>
        <w:rPr>
          <w:sz w:val="28"/>
        </w:rPr>
        <w:t>MFT</w:t>
      </w:r>
      <w:r>
        <w:rPr>
          <w:spacing w:val="-27"/>
          <w:sz w:val="28"/>
        </w:rPr>
        <w:t> </w:t>
      </w:r>
      <w:r>
        <w:rPr>
          <w:sz w:val="28"/>
        </w:rPr>
        <w:t>Trainee</w:t>
      </w:r>
      <w:r>
        <w:rPr>
          <w:spacing w:val="-14"/>
          <w:sz w:val="28"/>
        </w:rPr>
        <w:t> </w:t>
      </w:r>
      <w:r>
        <w:rPr>
          <w:sz w:val="28"/>
        </w:rPr>
        <w:t>supervisees</w:t>
      </w:r>
      <w:r>
        <w:rPr>
          <w:spacing w:val="-13"/>
          <w:sz w:val="28"/>
        </w:rPr>
        <w:t> </w:t>
      </w:r>
      <w:r>
        <w:rPr>
          <w:sz w:val="28"/>
        </w:rPr>
        <w:t>prior</w:t>
      </w:r>
      <w:r>
        <w:rPr>
          <w:spacing w:val="-13"/>
          <w:sz w:val="28"/>
        </w:rPr>
        <w:t> </w:t>
      </w:r>
      <w:r>
        <w:rPr>
          <w:sz w:val="28"/>
        </w:rPr>
        <w:t>to</w:t>
      </w:r>
      <w:r>
        <w:rPr>
          <w:spacing w:val="-12"/>
          <w:sz w:val="28"/>
        </w:rPr>
        <w:t> </w:t>
      </w:r>
      <w:r>
        <w:rPr>
          <w:sz w:val="28"/>
        </w:rPr>
        <w:t>commencing</w:t>
      </w:r>
      <w:r>
        <w:rPr>
          <w:spacing w:val="-13"/>
          <w:sz w:val="28"/>
        </w:rPr>
        <w:t> </w:t>
      </w:r>
      <w:r>
        <w:rPr>
          <w:sz w:val="28"/>
        </w:rPr>
        <w:t>supervision.</w:t>
      </w:r>
    </w:p>
    <w:p>
      <w:pPr>
        <w:pStyle w:val="ListParagraph"/>
        <w:numPr>
          <w:ilvl w:val="0"/>
          <w:numId w:val="48"/>
        </w:numPr>
        <w:tabs>
          <w:tab w:pos="719" w:val="left" w:leader="none"/>
        </w:tabs>
        <w:spacing w:line="220" w:lineRule="auto" w:before="0" w:after="0"/>
        <w:ind w:left="719" w:right="1067" w:hanging="361"/>
        <w:jc w:val="left"/>
        <w:rPr>
          <w:position w:val="-2"/>
          <w:sz w:val="33"/>
        </w:rPr>
      </w:pPr>
      <w:r>
        <w:rPr>
          <w:sz w:val="28"/>
        </w:rPr>
        <w:t>LPCC</w:t>
      </w:r>
      <w:r>
        <w:rPr>
          <w:spacing w:val="-4"/>
          <w:sz w:val="28"/>
        </w:rPr>
        <w:t> </w:t>
      </w:r>
      <w:r>
        <w:rPr>
          <w:sz w:val="28"/>
        </w:rPr>
        <w:t>licensees</w:t>
      </w:r>
      <w:r>
        <w:rPr>
          <w:spacing w:val="-4"/>
          <w:sz w:val="28"/>
        </w:rPr>
        <w:t> </w:t>
      </w:r>
      <w:r>
        <w:rPr>
          <w:sz w:val="28"/>
        </w:rPr>
        <w:t>are</w:t>
      </w:r>
      <w:r>
        <w:rPr>
          <w:spacing w:val="-5"/>
          <w:sz w:val="28"/>
        </w:rPr>
        <w:t> </w:t>
      </w:r>
      <w:r>
        <w:rPr>
          <w:sz w:val="28"/>
        </w:rPr>
        <w:t>now</w:t>
      </w:r>
      <w:r>
        <w:rPr>
          <w:spacing w:val="-4"/>
          <w:sz w:val="28"/>
        </w:rPr>
        <w:t> </w:t>
      </w:r>
      <w:r>
        <w:rPr>
          <w:sz w:val="28"/>
        </w:rPr>
        <w:t>permitted</w:t>
      </w:r>
      <w:r>
        <w:rPr>
          <w:spacing w:val="-4"/>
          <w:sz w:val="28"/>
        </w:rPr>
        <w:t> </w:t>
      </w:r>
      <w:r>
        <w:rPr>
          <w:sz w:val="28"/>
        </w:rPr>
        <w:t>to</w:t>
      </w:r>
      <w:r>
        <w:rPr>
          <w:spacing w:val="-4"/>
          <w:sz w:val="28"/>
        </w:rPr>
        <w:t> </w:t>
      </w:r>
      <w:r>
        <w:rPr>
          <w:sz w:val="28"/>
        </w:rPr>
        <w:t>serve</w:t>
      </w:r>
      <w:r>
        <w:rPr>
          <w:spacing w:val="-5"/>
          <w:sz w:val="28"/>
        </w:rPr>
        <w:t> </w:t>
      </w:r>
      <w:r>
        <w:rPr>
          <w:sz w:val="28"/>
        </w:rPr>
        <w:t>as</w:t>
      </w:r>
      <w:r>
        <w:rPr>
          <w:spacing w:val="-4"/>
          <w:sz w:val="28"/>
        </w:rPr>
        <w:t> </w:t>
      </w:r>
      <w:r>
        <w:rPr>
          <w:sz w:val="28"/>
        </w:rPr>
        <w:t>child</w:t>
      </w:r>
      <w:r>
        <w:rPr>
          <w:spacing w:val="-4"/>
          <w:sz w:val="28"/>
        </w:rPr>
        <w:t> </w:t>
      </w:r>
      <w:r>
        <w:rPr>
          <w:sz w:val="28"/>
        </w:rPr>
        <w:t>custody</w:t>
      </w:r>
      <w:r>
        <w:rPr>
          <w:spacing w:val="-4"/>
          <w:sz w:val="28"/>
        </w:rPr>
        <w:t> </w:t>
      </w:r>
      <w:r>
        <w:rPr>
          <w:sz w:val="28"/>
        </w:rPr>
        <w:t>evaluators without meeting the additional education, experience, and continuing education requirements previously required by law to assess or treat couples or families. (There are still other specified requirements that </w:t>
      </w:r>
      <w:r>
        <w:rPr>
          <w:spacing w:val="-4"/>
          <w:sz w:val="28"/>
        </w:rPr>
        <w:t>must</w:t>
      </w:r>
    </w:p>
    <w:p>
      <w:pPr>
        <w:pStyle w:val="ListParagraph"/>
        <w:spacing w:after="0" w:line="220" w:lineRule="auto"/>
        <w:jc w:val="left"/>
        <w:rPr>
          <w:position w:val="-2"/>
          <w:sz w:val="33"/>
        </w:rPr>
        <w:sectPr>
          <w:pgSz w:w="12240" w:h="15840"/>
          <w:pgMar w:header="748" w:footer="0" w:top="1000" w:bottom="280" w:left="1440" w:right="1080"/>
        </w:sectPr>
      </w:pPr>
    </w:p>
    <w:p>
      <w:pPr>
        <w:pStyle w:val="BodyText"/>
        <w:ind w:left="0"/>
      </w:pPr>
    </w:p>
    <w:p>
      <w:pPr>
        <w:pStyle w:val="BodyText"/>
        <w:spacing w:before="264"/>
        <w:ind w:left="0"/>
      </w:pPr>
    </w:p>
    <w:p>
      <w:pPr>
        <w:pStyle w:val="BodyText"/>
        <w:ind w:left="665" w:right="763"/>
      </w:pPr>
      <w:r>
        <w:rPr/>
        <w:t>be</w:t>
      </w:r>
      <w:r>
        <w:rPr>
          <w:spacing w:val="-10"/>
        </w:rPr>
        <w:t> </w:t>
      </w:r>
      <w:r>
        <w:rPr/>
        <w:t>met</w:t>
      </w:r>
      <w:r>
        <w:rPr>
          <w:spacing w:val="-8"/>
        </w:rPr>
        <w:t> </w:t>
      </w:r>
      <w:r>
        <w:rPr/>
        <w:t>to</w:t>
      </w:r>
      <w:r>
        <w:rPr>
          <w:spacing w:val="-8"/>
        </w:rPr>
        <w:t> </w:t>
      </w:r>
      <w:r>
        <w:rPr/>
        <w:t>serve</w:t>
      </w:r>
      <w:r>
        <w:rPr>
          <w:spacing w:val="-10"/>
        </w:rPr>
        <w:t> </w:t>
      </w:r>
      <w:r>
        <w:rPr/>
        <w:t>as</w:t>
      </w:r>
      <w:r>
        <w:rPr>
          <w:spacing w:val="-8"/>
        </w:rPr>
        <w:t> </w:t>
      </w:r>
      <w:r>
        <w:rPr/>
        <w:t>a</w:t>
      </w:r>
      <w:r>
        <w:rPr>
          <w:spacing w:val="-9"/>
        </w:rPr>
        <w:t> </w:t>
      </w:r>
      <w:r>
        <w:rPr/>
        <w:t>child</w:t>
      </w:r>
      <w:r>
        <w:rPr>
          <w:spacing w:val="-9"/>
        </w:rPr>
        <w:t> </w:t>
      </w:r>
      <w:r>
        <w:rPr/>
        <w:t>custody</w:t>
      </w:r>
      <w:r>
        <w:rPr>
          <w:spacing w:val="-8"/>
        </w:rPr>
        <w:t> </w:t>
      </w:r>
      <w:r>
        <w:rPr/>
        <w:t>evaluator,</w:t>
      </w:r>
      <w:r>
        <w:rPr>
          <w:spacing w:val="-9"/>
        </w:rPr>
        <w:t> </w:t>
      </w:r>
      <w:r>
        <w:rPr/>
        <w:t>see</w:t>
      </w:r>
      <w:r>
        <w:rPr>
          <w:spacing w:val="-10"/>
        </w:rPr>
        <w:t> </w:t>
      </w:r>
      <w:r>
        <w:rPr/>
        <w:t>Family</w:t>
      </w:r>
      <w:r>
        <w:rPr>
          <w:spacing w:val="-9"/>
        </w:rPr>
        <w:t> </w:t>
      </w:r>
      <w:r>
        <w:rPr/>
        <w:t>Code</w:t>
      </w:r>
      <w:r>
        <w:rPr>
          <w:spacing w:val="-10"/>
        </w:rPr>
        <w:t> </w:t>
      </w:r>
      <w:r>
        <w:rPr/>
        <w:t>Section 3110.5 for more information.)</w:t>
      </w:r>
    </w:p>
    <w:p>
      <w:pPr>
        <w:pStyle w:val="BodyText"/>
        <w:spacing w:before="3"/>
        <w:ind w:left="0"/>
      </w:pPr>
    </w:p>
    <w:p>
      <w:pPr>
        <w:pStyle w:val="BodyText"/>
        <w:spacing w:line="318" w:lineRule="exact"/>
      </w:pPr>
      <w:r>
        <w:rPr/>
        <w:t>What</w:t>
      </w:r>
      <w:r>
        <w:rPr>
          <w:spacing w:val="-5"/>
        </w:rPr>
        <w:t> </w:t>
      </w:r>
      <w:r>
        <w:rPr/>
        <w:t>this</w:t>
      </w:r>
      <w:r>
        <w:rPr>
          <w:spacing w:val="-3"/>
        </w:rPr>
        <w:t> </w:t>
      </w:r>
      <w:r>
        <w:rPr/>
        <w:t>means</w:t>
      </w:r>
      <w:r>
        <w:rPr>
          <w:spacing w:val="-2"/>
        </w:rPr>
        <w:t> </w:t>
      </w:r>
      <w:r>
        <w:rPr/>
        <w:t>for</w:t>
      </w:r>
      <w:r>
        <w:rPr>
          <w:spacing w:val="-4"/>
        </w:rPr>
        <w:t> </w:t>
      </w:r>
      <w:r>
        <w:rPr/>
        <w:t>Employers</w:t>
      </w:r>
      <w:r>
        <w:rPr>
          <w:spacing w:val="-3"/>
        </w:rPr>
        <w:t> </w:t>
      </w:r>
      <w:r>
        <w:rPr/>
        <w:t>of</w:t>
      </w:r>
      <w:r>
        <w:rPr>
          <w:spacing w:val="-2"/>
        </w:rPr>
        <w:t> LPCCs</w:t>
      </w:r>
    </w:p>
    <w:p>
      <w:pPr>
        <w:pStyle w:val="ListParagraph"/>
        <w:numPr>
          <w:ilvl w:val="0"/>
          <w:numId w:val="48"/>
        </w:numPr>
        <w:tabs>
          <w:tab w:pos="719" w:val="left" w:leader="none"/>
        </w:tabs>
        <w:spacing w:line="320" w:lineRule="exact" w:before="18" w:after="0"/>
        <w:ind w:left="719" w:right="849" w:hanging="361"/>
        <w:jc w:val="left"/>
        <w:rPr>
          <w:position w:val="-2"/>
          <w:sz w:val="33"/>
        </w:rPr>
      </w:pPr>
      <w:r>
        <w:rPr>
          <w:sz w:val="28"/>
        </w:rPr>
        <w:t>As of January 1, 2022, LPCCs that you employ no longer need to meet the additional education, experience, and continuing education requirements previously required by law in order to assess or treat couples and families. They no longer need to obtain a verification letter from the Board stating that they have met the additional requirements to do so. If they already have obtained such a letter, they are no longer required</w:t>
      </w:r>
      <w:r>
        <w:rPr>
          <w:spacing w:val="-3"/>
          <w:sz w:val="28"/>
        </w:rPr>
        <w:t> </w:t>
      </w:r>
      <w:r>
        <w:rPr>
          <w:sz w:val="28"/>
        </w:rPr>
        <w:t>to</w:t>
      </w:r>
      <w:r>
        <w:rPr>
          <w:spacing w:val="-3"/>
          <w:sz w:val="28"/>
        </w:rPr>
        <w:t> </w:t>
      </w:r>
      <w:r>
        <w:rPr>
          <w:sz w:val="28"/>
        </w:rPr>
        <w:t>provide</w:t>
      </w:r>
      <w:r>
        <w:rPr>
          <w:spacing w:val="-4"/>
          <w:sz w:val="28"/>
        </w:rPr>
        <w:t> </w:t>
      </w:r>
      <w:r>
        <w:rPr>
          <w:sz w:val="28"/>
        </w:rPr>
        <w:t>a</w:t>
      </w:r>
      <w:r>
        <w:rPr>
          <w:spacing w:val="-4"/>
          <w:sz w:val="28"/>
        </w:rPr>
        <w:t> </w:t>
      </w:r>
      <w:r>
        <w:rPr>
          <w:sz w:val="28"/>
        </w:rPr>
        <w:t>copy</w:t>
      </w:r>
      <w:r>
        <w:rPr>
          <w:spacing w:val="-3"/>
          <w:sz w:val="28"/>
        </w:rPr>
        <w:t> </w:t>
      </w:r>
      <w:r>
        <w:rPr>
          <w:sz w:val="28"/>
        </w:rPr>
        <w:t>of</w:t>
      </w:r>
      <w:r>
        <w:rPr>
          <w:spacing w:val="-3"/>
          <w:sz w:val="28"/>
        </w:rPr>
        <w:t> </w:t>
      </w:r>
      <w:r>
        <w:rPr>
          <w:sz w:val="28"/>
        </w:rPr>
        <w:t>it</w:t>
      </w:r>
      <w:r>
        <w:rPr>
          <w:spacing w:val="-3"/>
          <w:sz w:val="28"/>
        </w:rPr>
        <w:t> </w:t>
      </w:r>
      <w:r>
        <w:rPr>
          <w:sz w:val="28"/>
        </w:rPr>
        <w:t>to</w:t>
      </w:r>
      <w:r>
        <w:rPr>
          <w:spacing w:val="-3"/>
          <w:sz w:val="28"/>
        </w:rPr>
        <w:t> </w:t>
      </w:r>
      <w:r>
        <w:rPr>
          <w:sz w:val="28"/>
        </w:rPr>
        <w:t>their</w:t>
      </w:r>
      <w:r>
        <w:rPr>
          <w:spacing w:val="-3"/>
          <w:sz w:val="28"/>
        </w:rPr>
        <w:t> </w:t>
      </w:r>
      <w:r>
        <w:rPr>
          <w:sz w:val="28"/>
        </w:rPr>
        <w:t>couple</w:t>
      </w:r>
      <w:r>
        <w:rPr>
          <w:spacing w:val="-4"/>
          <w:sz w:val="28"/>
        </w:rPr>
        <w:t> </w:t>
      </w:r>
      <w:r>
        <w:rPr>
          <w:sz w:val="28"/>
        </w:rPr>
        <w:t>and</w:t>
      </w:r>
      <w:r>
        <w:rPr>
          <w:spacing w:val="-3"/>
          <w:sz w:val="28"/>
        </w:rPr>
        <w:t> </w:t>
      </w:r>
      <w:r>
        <w:rPr>
          <w:sz w:val="28"/>
        </w:rPr>
        <w:t>family</w:t>
      </w:r>
      <w:r>
        <w:rPr>
          <w:spacing w:val="-3"/>
          <w:sz w:val="28"/>
        </w:rPr>
        <w:t> </w:t>
      </w:r>
      <w:r>
        <w:rPr>
          <w:sz w:val="28"/>
        </w:rPr>
        <w:t>clients</w:t>
      </w:r>
      <w:r>
        <w:rPr>
          <w:spacing w:val="-3"/>
          <w:sz w:val="28"/>
        </w:rPr>
        <w:t> </w:t>
      </w:r>
      <w:r>
        <w:rPr>
          <w:sz w:val="28"/>
        </w:rPr>
        <w:t>prior</w:t>
      </w:r>
      <w:r>
        <w:rPr>
          <w:spacing w:val="-3"/>
          <w:sz w:val="28"/>
        </w:rPr>
        <w:t> </w:t>
      </w:r>
      <w:r>
        <w:rPr>
          <w:sz w:val="28"/>
        </w:rPr>
        <w:t>to commencement of treatment.</w:t>
      </w:r>
    </w:p>
    <w:p>
      <w:pPr>
        <w:pStyle w:val="ListParagraph"/>
        <w:numPr>
          <w:ilvl w:val="0"/>
          <w:numId w:val="48"/>
        </w:numPr>
        <w:tabs>
          <w:tab w:pos="719" w:val="left" w:leader="none"/>
        </w:tabs>
        <w:spacing w:line="320" w:lineRule="exact" w:before="0" w:after="0"/>
        <w:ind w:left="719" w:right="763" w:hanging="361"/>
        <w:jc w:val="left"/>
        <w:rPr>
          <w:position w:val="-2"/>
          <w:sz w:val="33"/>
        </w:rPr>
      </w:pPr>
      <w:r>
        <w:rPr>
          <w:sz w:val="28"/>
        </w:rPr>
        <w:t>Any LPCCs you employ that serve as supervisors may now also supervise</w:t>
      </w:r>
      <w:r>
        <w:rPr>
          <w:spacing w:val="-2"/>
          <w:sz w:val="28"/>
        </w:rPr>
        <w:t> </w:t>
      </w:r>
      <w:r>
        <w:rPr>
          <w:sz w:val="28"/>
        </w:rPr>
        <w:t>AMFTs and MFT</w:t>
      </w:r>
      <w:r>
        <w:rPr>
          <w:spacing w:val="-19"/>
          <w:sz w:val="28"/>
        </w:rPr>
        <w:t> </w:t>
      </w:r>
      <w:r>
        <w:rPr>
          <w:sz w:val="28"/>
        </w:rPr>
        <w:t>Trainees without meeting the additional requirements to assess or treat couples and families. They are no longer required to obtain and provide a copy of a verification letter from the Board</w:t>
      </w:r>
      <w:r>
        <w:rPr>
          <w:spacing w:val="-7"/>
          <w:sz w:val="28"/>
        </w:rPr>
        <w:t> </w:t>
      </w:r>
      <w:r>
        <w:rPr>
          <w:sz w:val="28"/>
        </w:rPr>
        <w:t>that</w:t>
      </w:r>
      <w:r>
        <w:rPr>
          <w:spacing w:val="-5"/>
          <w:sz w:val="28"/>
        </w:rPr>
        <w:t> </w:t>
      </w:r>
      <w:r>
        <w:rPr>
          <w:sz w:val="28"/>
        </w:rPr>
        <w:t>they</w:t>
      </w:r>
      <w:r>
        <w:rPr>
          <w:spacing w:val="-5"/>
          <w:sz w:val="28"/>
        </w:rPr>
        <w:t> </w:t>
      </w:r>
      <w:r>
        <w:rPr>
          <w:sz w:val="28"/>
        </w:rPr>
        <w:t>meet</w:t>
      </w:r>
      <w:r>
        <w:rPr>
          <w:spacing w:val="-5"/>
          <w:sz w:val="28"/>
        </w:rPr>
        <w:t> </w:t>
      </w:r>
      <w:r>
        <w:rPr>
          <w:sz w:val="28"/>
        </w:rPr>
        <w:t>these</w:t>
      </w:r>
      <w:r>
        <w:rPr>
          <w:spacing w:val="-6"/>
          <w:sz w:val="28"/>
        </w:rPr>
        <w:t> </w:t>
      </w:r>
      <w:r>
        <w:rPr>
          <w:sz w:val="28"/>
        </w:rPr>
        <w:t>requirements</w:t>
      </w:r>
      <w:r>
        <w:rPr>
          <w:spacing w:val="-5"/>
          <w:sz w:val="28"/>
        </w:rPr>
        <w:t> </w:t>
      </w:r>
      <w:r>
        <w:rPr>
          <w:sz w:val="28"/>
        </w:rPr>
        <w:t>to</w:t>
      </w:r>
      <w:r>
        <w:rPr>
          <w:spacing w:val="-5"/>
          <w:sz w:val="28"/>
        </w:rPr>
        <w:t> </w:t>
      </w:r>
      <w:r>
        <w:rPr>
          <w:sz w:val="28"/>
        </w:rPr>
        <w:t>their</w:t>
      </w:r>
      <w:r>
        <w:rPr>
          <w:spacing w:val="-22"/>
          <w:sz w:val="28"/>
        </w:rPr>
        <w:t> </w:t>
      </w:r>
      <w:r>
        <w:rPr>
          <w:sz w:val="28"/>
        </w:rPr>
        <w:t>AMFT</w:t>
      </w:r>
      <w:r>
        <w:rPr>
          <w:spacing w:val="-10"/>
          <w:sz w:val="28"/>
        </w:rPr>
        <w:t> </w:t>
      </w:r>
      <w:r>
        <w:rPr>
          <w:sz w:val="28"/>
        </w:rPr>
        <w:t>and</w:t>
      </w:r>
      <w:r>
        <w:rPr>
          <w:spacing w:val="-5"/>
          <w:sz w:val="28"/>
        </w:rPr>
        <w:t> </w:t>
      </w:r>
      <w:r>
        <w:rPr>
          <w:sz w:val="28"/>
        </w:rPr>
        <w:t>MFT</w:t>
      </w:r>
      <w:r>
        <w:rPr>
          <w:spacing w:val="-15"/>
          <w:sz w:val="28"/>
        </w:rPr>
        <w:t> </w:t>
      </w:r>
      <w:r>
        <w:rPr>
          <w:sz w:val="28"/>
        </w:rPr>
        <w:t>Trainee supervisees prior to commencing supervision.</w:t>
      </w:r>
    </w:p>
    <w:p>
      <w:pPr>
        <w:pStyle w:val="BodyText"/>
        <w:spacing w:line="313" w:lineRule="exact" w:before="314"/>
      </w:pPr>
      <w:r>
        <w:rPr/>
        <w:t>What</w:t>
      </w:r>
      <w:r>
        <w:rPr>
          <w:spacing w:val="-10"/>
        </w:rPr>
        <w:t> </w:t>
      </w:r>
      <w:r>
        <w:rPr/>
        <w:t>this</w:t>
      </w:r>
      <w:r>
        <w:rPr>
          <w:spacing w:val="-5"/>
        </w:rPr>
        <w:t> </w:t>
      </w:r>
      <w:r>
        <w:rPr/>
        <w:t>means</w:t>
      </w:r>
      <w:r>
        <w:rPr>
          <w:spacing w:val="-3"/>
        </w:rPr>
        <w:t> </w:t>
      </w:r>
      <w:r>
        <w:rPr/>
        <w:t>for</w:t>
      </w:r>
      <w:r>
        <w:rPr>
          <w:spacing w:val="-34"/>
        </w:rPr>
        <w:t> </w:t>
      </w:r>
      <w:r>
        <w:rPr/>
        <w:t>Associate</w:t>
      </w:r>
      <w:r>
        <w:rPr>
          <w:spacing w:val="-6"/>
        </w:rPr>
        <w:t> </w:t>
      </w:r>
      <w:r>
        <w:rPr/>
        <w:t>Professional</w:t>
      </w:r>
      <w:r>
        <w:rPr>
          <w:spacing w:val="-5"/>
        </w:rPr>
        <w:t> </w:t>
      </w:r>
      <w:r>
        <w:rPr/>
        <w:t>Clinical</w:t>
      </w:r>
      <w:r>
        <w:rPr>
          <w:spacing w:val="-3"/>
        </w:rPr>
        <w:t> </w:t>
      </w:r>
      <w:r>
        <w:rPr>
          <w:spacing w:val="-2"/>
        </w:rPr>
        <w:t>Counselors</w:t>
      </w:r>
    </w:p>
    <w:p>
      <w:pPr>
        <w:pStyle w:val="ListParagraph"/>
        <w:numPr>
          <w:ilvl w:val="0"/>
          <w:numId w:val="48"/>
        </w:numPr>
        <w:tabs>
          <w:tab w:pos="719" w:val="left" w:leader="none"/>
        </w:tabs>
        <w:spacing w:line="208" w:lineRule="auto" w:before="27" w:after="0"/>
        <w:ind w:left="719" w:right="878" w:hanging="361"/>
        <w:jc w:val="left"/>
        <w:rPr>
          <w:position w:val="-2"/>
          <w:sz w:val="33"/>
        </w:rPr>
      </w:pPr>
      <w:r>
        <w:rPr>
          <w:sz w:val="28"/>
        </w:rPr>
        <w:t>If</w:t>
      </w:r>
      <w:r>
        <w:rPr>
          <w:spacing w:val="-8"/>
          <w:sz w:val="28"/>
        </w:rPr>
        <w:t> </w:t>
      </w:r>
      <w:r>
        <w:rPr>
          <w:sz w:val="28"/>
        </w:rPr>
        <w:t>you</w:t>
      </w:r>
      <w:r>
        <w:rPr>
          <w:spacing w:val="-6"/>
          <w:sz w:val="28"/>
        </w:rPr>
        <w:t> </w:t>
      </w:r>
      <w:r>
        <w:rPr>
          <w:sz w:val="28"/>
        </w:rPr>
        <w:t>are</w:t>
      </w:r>
      <w:r>
        <w:rPr>
          <w:spacing w:val="-8"/>
          <w:sz w:val="28"/>
        </w:rPr>
        <w:t> </w:t>
      </w:r>
      <w:r>
        <w:rPr>
          <w:sz w:val="28"/>
        </w:rPr>
        <w:t>an</w:t>
      </w:r>
      <w:r>
        <w:rPr>
          <w:spacing w:val="-34"/>
          <w:sz w:val="28"/>
        </w:rPr>
        <w:t> </w:t>
      </w:r>
      <w:r>
        <w:rPr>
          <w:sz w:val="28"/>
        </w:rPr>
        <w:t>APCC</w:t>
      </w:r>
      <w:r>
        <w:rPr>
          <w:spacing w:val="-7"/>
          <w:sz w:val="28"/>
        </w:rPr>
        <w:t> </w:t>
      </w:r>
      <w:r>
        <w:rPr>
          <w:sz w:val="28"/>
        </w:rPr>
        <w:t>who</w:t>
      </w:r>
      <w:r>
        <w:rPr>
          <w:spacing w:val="-6"/>
          <w:sz w:val="28"/>
        </w:rPr>
        <w:t> </w:t>
      </w:r>
      <w:r>
        <w:rPr>
          <w:sz w:val="28"/>
        </w:rPr>
        <w:t>wishes</w:t>
      </w:r>
      <w:r>
        <w:rPr>
          <w:spacing w:val="-7"/>
          <w:sz w:val="28"/>
        </w:rPr>
        <w:t> </w:t>
      </w:r>
      <w:r>
        <w:rPr>
          <w:sz w:val="28"/>
        </w:rPr>
        <w:t>to</w:t>
      </w:r>
      <w:r>
        <w:rPr>
          <w:spacing w:val="-6"/>
          <w:sz w:val="28"/>
        </w:rPr>
        <w:t> </w:t>
      </w:r>
      <w:r>
        <w:rPr>
          <w:sz w:val="28"/>
        </w:rPr>
        <w:t>assess</w:t>
      </w:r>
      <w:r>
        <w:rPr>
          <w:spacing w:val="-6"/>
          <w:sz w:val="28"/>
        </w:rPr>
        <w:t> </w:t>
      </w:r>
      <w:r>
        <w:rPr>
          <w:sz w:val="28"/>
        </w:rPr>
        <w:t>or</w:t>
      </w:r>
      <w:r>
        <w:rPr>
          <w:spacing w:val="-6"/>
          <w:sz w:val="28"/>
        </w:rPr>
        <w:t> </w:t>
      </w:r>
      <w:r>
        <w:rPr>
          <w:sz w:val="28"/>
        </w:rPr>
        <w:t>treat</w:t>
      </w:r>
      <w:r>
        <w:rPr>
          <w:spacing w:val="-6"/>
          <w:sz w:val="28"/>
        </w:rPr>
        <w:t> </w:t>
      </w:r>
      <w:r>
        <w:rPr>
          <w:sz w:val="28"/>
        </w:rPr>
        <w:t>couples</w:t>
      </w:r>
      <w:r>
        <w:rPr>
          <w:spacing w:val="-7"/>
          <w:sz w:val="28"/>
        </w:rPr>
        <w:t> </w:t>
      </w:r>
      <w:r>
        <w:rPr>
          <w:sz w:val="28"/>
        </w:rPr>
        <w:t>and</w:t>
      </w:r>
      <w:r>
        <w:rPr>
          <w:spacing w:val="-6"/>
          <w:sz w:val="28"/>
        </w:rPr>
        <w:t> </w:t>
      </w:r>
      <w:r>
        <w:rPr>
          <w:sz w:val="28"/>
        </w:rPr>
        <w:t>families</w:t>
      </w:r>
      <w:r>
        <w:rPr>
          <w:spacing w:val="-6"/>
          <w:sz w:val="28"/>
        </w:rPr>
        <w:t> </w:t>
      </w:r>
      <w:r>
        <w:rPr>
          <w:sz w:val="28"/>
        </w:rPr>
        <w:t>as a licensee, you no longer need to plan on completing the additional education and experience previously required by law in order to do so.</w:t>
      </w:r>
    </w:p>
    <w:p>
      <w:pPr>
        <w:pStyle w:val="BodyText"/>
        <w:spacing w:before="308"/>
      </w:pPr>
      <w:r>
        <w:rPr/>
        <w:t>What</w:t>
      </w:r>
      <w:r>
        <w:rPr>
          <w:spacing w:val="-13"/>
        </w:rPr>
        <w:t> </w:t>
      </w:r>
      <w:r>
        <w:rPr/>
        <w:t>this</w:t>
      </w:r>
      <w:r>
        <w:rPr>
          <w:spacing w:val="-9"/>
        </w:rPr>
        <w:t> </w:t>
      </w:r>
      <w:r>
        <w:rPr/>
        <w:t>means</w:t>
      </w:r>
      <w:r>
        <w:rPr>
          <w:spacing w:val="-8"/>
        </w:rPr>
        <w:t> </w:t>
      </w:r>
      <w:r>
        <w:rPr/>
        <w:t>for</w:t>
      </w:r>
      <w:r>
        <w:rPr>
          <w:spacing w:val="-8"/>
        </w:rPr>
        <w:t> </w:t>
      </w:r>
      <w:r>
        <w:rPr/>
        <w:t>LPCCs</w:t>
      </w:r>
      <w:r>
        <w:rPr>
          <w:spacing w:val="-8"/>
        </w:rPr>
        <w:t> </w:t>
      </w:r>
      <w:r>
        <w:rPr/>
        <w:t>who</w:t>
      </w:r>
      <w:r>
        <w:rPr>
          <w:spacing w:val="-9"/>
        </w:rPr>
        <w:t> </w:t>
      </w:r>
      <w:r>
        <w:rPr/>
        <w:t>Supervise</w:t>
      </w:r>
      <w:r>
        <w:rPr>
          <w:spacing w:val="-34"/>
        </w:rPr>
        <w:t> </w:t>
      </w:r>
      <w:r>
        <w:rPr/>
        <w:t>Associate</w:t>
      </w:r>
      <w:r>
        <w:rPr>
          <w:spacing w:val="-10"/>
        </w:rPr>
        <w:t> </w:t>
      </w:r>
      <w:r>
        <w:rPr/>
        <w:t>Marriage</w:t>
      </w:r>
      <w:r>
        <w:rPr>
          <w:spacing w:val="-10"/>
        </w:rPr>
        <w:t> </w:t>
      </w:r>
      <w:r>
        <w:rPr/>
        <w:t>and</w:t>
      </w:r>
      <w:r>
        <w:rPr>
          <w:spacing w:val="-8"/>
        </w:rPr>
        <w:t> </w:t>
      </w:r>
      <w:r>
        <w:rPr/>
        <w:t>Family Therapists or MFT Trainees</w:t>
      </w:r>
    </w:p>
    <w:p>
      <w:pPr>
        <w:pStyle w:val="ListParagraph"/>
        <w:numPr>
          <w:ilvl w:val="0"/>
          <w:numId w:val="48"/>
        </w:numPr>
        <w:tabs>
          <w:tab w:pos="719" w:val="left" w:leader="none"/>
        </w:tabs>
        <w:spacing w:line="320" w:lineRule="exact" w:before="12" w:after="0"/>
        <w:ind w:left="719" w:right="756" w:hanging="361"/>
        <w:jc w:val="left"/>
        <w:rPr>
          <w:position w:val="-2"/>
          <w:sz w:val="33"/>
        </w:rPr>
      </w:pPr>
      <w:r>
        <w:rPr>
          <w:sz w:val="28"/>
        </w:rPr>
        <w:t>As of January 1, 2022, LPCCs who serve as supervisors are now permitted to supervise</w:t>
      </w:r>
      <w:r>
        <w:rPr>
          <w:spacing w:val="-13"/>
          <w:sz w:val="28"/>
        </w:rPr>
        <w:t> </w:t>
      </w:r>
      <w:r>
        <w:rPr>
          <w:sz w:val="28"/>
        </w:rPr>
        <w:t>AMFTs and MFT Trainees without meeting the additional education, experience and continuing education previously required by law to assess or treat couples and families. This means you are no longer required to obtain and provide a copy of a verification</w:t>
      </w:r>
      <w:r>
        <w:rPr>
          <w:spacing w:val="40"/>
          <w:sz w:val="28"/>
        </w:rPr>
        <w:t> </w:t>
      </w:r>
      <w:r>
        <w:rPr>
          <w:sz w:val="28"/>
        </w:rPr>
        <w:t>letter</w:t>
      </w:r>
      <w:r>
        <w:rPr>
          <w:spacing w:val="-5"/>
          <w:sz w:val="28"/>
        </w:rPr>
        <w:t> </w:t>
      </w:r>
      <w:r>
        <w:rPr>
          <w:sz w:val="28"/>
        </w:rPr>
        <w:t>from</w:t>
      </w:r>
      <w:r>
        <w:rPr>
          <w:spacing w:val="-9"/>
          <w:sz w:val="28"/>
        </w:rPr>
        <w:t> </w:t>
      </w:r>
      <w:r>
        <w:rPr>
          <w:sz w:val="28"/>
        </w:rPr>
        <w:t>the</w:t>
      </w:r>
      <w:r>
        <w:rPr>
          <w:spacing w:val="-8"/>
          <w:sz w:val="28"/>
        </w:rPr>
        <w:t> </w:t>
      </w:r>
      <w:r>
        <w:rPr>
          <w:sz w:val="28"/>
        </w:rPr>
        <w:t>Board</w:t>
      </w:r>
      <w:r>
        <w:rPr>
          <w:spacing w:val="-7"/>
          <w:sz w:val="28"/>
        </w:rPr>
        <w:t> </w:t>
      </w:r>
      <w:r>
        <w:rPr>
          <w:sz w:val="28"/>
        </w:rPr>
        <w:t>that</w:t>
      </w:r>
      <w:r>
        <w:rPr>
          <w:spacing w:val="-7"/>
          <w:sz w:val="28"/>
        </w:rPr>
        <w:t> </w:t>
      </w:r>
      <w:r>
        <w:rPr>
          <w:sz w:val="28"/>
        </w:rPr>
        <w:t>you</w:t>
      </w:r>
      <w:r>
        <w:rPr>
          <w:spacing w:val="-6"/>
          <w:sz w:val="28"/>
        </w:rPr>
        <w:t> </w:t>
      </w:r>
      <w:r>
        <w:rPr>
          <w:sz w:val="28"/>
        </w:rPr>
        <w:t>meet</w:t>
      </w:r>
      <w:r>
        <w:rPr>
          <w:spacing w:val="-6"/>
          <w:sz w:val="28"/>
        </w:rPr>
        <w:t> </w:t>
      </w:r>
      <w:r>
        <w:rPr>
          <w:sz w:val="28"/>
        </w:rPr>
        <w:t>these</w:t>
      </w:r>
      <w:r>
        <w:rPr>
          <w:spacing w:val="-8"/>
          <w:sz w:val="28"/>
        </w:rPr>
        <w:t> </w:t>
      </w:r>
      <w:r>
        <w:rPr>
          <w:sz w:val="28"/>
        </w:rPr>
        <w:t>requirements</w:t>
      </w:r>
      <w:r>
        <w:rPr>
          <w:spacing w:val="-7"/>
          <w:sz w:val="28"/>
        </w:rPr>
        <w:t> </w:t>
      </w:r>
      <w:r>
        <w:rPr>
          <w:sz w:val="28"/>
        </w:rPr>
        <w:t>to</w:t>
      </w:r>
      <w:r>
        <w:rPr>
          <w:spacing w:val="-6"/>
          <w:sz w:val="28"/>
        </w:rPr>
        <w:t> </w:t>
      </w:r>
      <w:r>
        <w:rPr>
          <w:sz w:val="28"/>
        </w:rPr>
        <w:t>your</w:t>
      </w:r>
      <w:r>
        <w:rPr>
          <w:spacing w:val="-34"/>
          <w:sz w:val="28"/>
        </w:rPr>
        <w:t> </w:t>
      </w:r>
      <w:r>
        <w:rPr>
          <w:sz w:val="28"/>
        </w:rPr>
        <w:t>AMFT</w:t>
      </w:r>
      <w:r>
        <w:rPr>
          <w:spacing w:val="-18"/>
          <w:sz w:val="28"/>
        </w:rPr>
        <w:t> </w:t>
      </w:r>
      <w:r>
        <w:rPr>
          <w:sz w:val="28"/>
        </w:rPr>
        <w:t>and MFT Trainee supervisees prior to commencing supervision.</w:t>
      </w:r>
    </w:p>
    <w:p>
      <w:pPr>
        <w:pStyle w:val="Heading1"/>
        <w:spacing w:before="229"/>
      </w:pPr>
      <w:r>
        <w:rPr/>
        <w:t>4L.</w:t>
      </w:r>
      <w:r>
        <w:rPr>
          <w:spacing w:val="-3"/>
        </w:rPr>
        <w:t> </w:t>
      </w:r>
      <w:r>
        <w:rPr/>
        <w:t>Other</w:t>
      </w:r>
      <w:r>
        <w:rPr>
          <w:spacing w:val="-17"/>
        </w:rPr>
        <w:t> </w:t>
      </w:r>
      <w:r>
        <w:rPr/>
        <w:t>Law</w:t>
      </w:r>
      <w:r>
        <w:rPr>
          <w:spacing w:val="-1"/>
        </w:rPr>
        <w:t> </w:t>
      </w:r>
      <w:r>
        <w:rPr>
          <w:spacing w:val="-2"/>
        </w:rPr>
        <w:t>Changes</w:t>
      </w:r>
    </w:p>
    <w:p>
      <w:pPr>
        <w:pStyle w:val="BodyText"/>
        <w:spacing w:before="323"/>
        <w:ind w:right="763"/>
      </w:pPr>
      <w:r>
        <w:rPr/>
        <w:t>Amendments listed in this document reflect changes made by SB 801 (Chapter</w:t>
      </w:r>
      <w:r>
        <w:rPr>
          <w:spacing w:val="-13"/>
        </w:rPr>
        <w:t> </w:t>
      </w:r>
      <w:r>
        <w:rPr/>
        <w:t>647,</w:t>
      </w:r>
      <w:r>
        <w:rPr>
          <w:spacing w:val="-8"/>
        </w:rPr>
        <w:t> </w:t>
      </w:r>
      <w:r>
        <w:rPr/>
        <w:t>Statutes</w:t>
      </w:r>
      <w:r>
        <w:rPr>
          <w:spacing w:val="-8"/>
        </w:rPr>
        <w:t> </w:t>
      </w:r>
      <w:r>
        <w:rPr/>
        <w:t>of</w:t>
      </w:r>
      <w:r>
        <w:rPr>
          <w:spacing w:val="-8"/>
        </w:rPr>
        <w:t> </w:t>
      </w:r>
      <w:r>
        <w:rPr/>
        <w:t>2021).</w:t>
      </w:r>
      <w:r>
        <w:rPr>
          <w:spacing w:val="-34"/>
        </w:rPr>
        <w:t> </w:t>
      </w:r>
      <w:r>
        <w:rPr/>
        <w:t>All</w:t>
      </w:r>
      <w:r>
        <w:rPr>
          <w:spacing w:val="-9"/>
        </w:rPr>
        <w:t> </w:t>
      </w:r>
      <w:r>
        <w:rPr/>
        <w:t>changes</w:t>
      </w:r>
      <w:r>
        <w:rPr>
          <w:spacing w:val="-9"/>
        </w:rPr>
        <w:t> </w:t>
      </w:r>
      <w:r>
        <w:rPr/>
        <w:t>are</w:t>
      </w:r>
      <w:r>
        <w:rPr>
          <w:spacing w:val="-10"/>
        </w:rPr>
        <w:t> </w:t>
      </w:r>
      <w:r>
        <w:rPr/>
        <w:t>effective</w:t>
      </w:r>
      <w:r>
        <w:rPr>
          <w:spacing w:val="-10"/>
        </w:rPr>
        <w:t> </w:t>
      </w:r>
      <w:r>
        <w:rPr/>
        <w:t>January</w:t>
      </w:r>
      <w:r>
        <w:rPr>
          <w:spacing w:val="-9"/>
        </w:rPr>
        <w:t> </w:t>
      </w:r>
      <w:r>
        <w:rPr/>
        <w:t>1,</w:t>
      </w:r>
      <w:r>
        <w:rPr>
          <w:spacing w:val="-8"/>
        </w:rPr>
        <w:t> </w:t>
      </w:r>
      <w:r>
        <w:rPr/>
        <w:t>2022, unless otherwise noted</w:t>
      </w:r>
    </w:p>
    <w:p>
      <w:pPr>
        <w:pStyle w:val="BodyText"/>
        <w:spacing w:after="0"/>
        <w:sectPr>
          <w:pgSz w:w="12240" w:h="15840"/>
          <w:pgMar w:header="748" w:footer="0" w:top="1000" w:bottom="280" w:left="1440" w:right="1080"/>
        </w:sectPr>
      </w:pPr>
    </w:p>
    <w:p>
      <w:pPr>
        <w:pStyle w:val="BodyText"/>
        <w:ind w:left="0"/>
      </w:pPr>
    </w:p>
    <w:p>
      <w:pPr>
        <w:pStyle w:val="BodyText"/>
        <w:spacing w:before="273"/>
        <w:ind w:left="0"/>
      </w:pPr>
    </w:p>
    <w:p>
      <w:pPr>
        <w:pStyle w:val="Heading3"/>
        <w:spacing w:line="317" w:lineRule="exact"/>
      </w:pPr>
      <w:r>
        <w:rPr>
          <w:spacing w:val="-5"/>
        </w:rPr>
        <w:t>Telehealth</w:t>
      </w:r>
      <w:r>
        <w:rPr>
          <w:spacing w:val="-7"/>
        </w:rPr>
        <w:t> </w:t>
      </w:r>
      <w:r>
        <w:rPr>
          <w:spacing w:val="-2"/>
        </w:rPr>
        <w:t>Services</w:t>
      </w:r>
    </w:p>
    <w:p>
      <w:pPr>
        <w:pStyle w:val="BodyText"/>
        <w:spacing w:line="237" w:lineRule="auto"/>
        <w:ind w:right="957"/>
      </w:pPr>
      <w:r>
        <w:rPr>
          <w:spacing w:val="-2"/>
        </w:rPr>
        <w:t>Associate</w:t>
      </w:r>
      <w:r>
        <w:rPr>
          <w:spacing w:val="-9"/>
        </w:rPr>
        <w:t> </w:t>
      </w:r>
      <w:r>
        <w:rPr>
          <w:spacing w:val="-2"/>
        </w:rPr>
        <w:t>Clinical Social</w:t>
      </w:r>
      <w:r>
        <w:rPr>
          <w:spacing w:val="-12"/>
        </w:rPr>
        <w:t> </w:t>
      </w:r>
      <w:r>
        <w:rPr>
          <w:spacing w:val="-2"/>
        </w:rPr>
        <w:t>Workers,</w:t>
      </w:r>
      <w:r>
        <w:rPr>
          <w:spacing w:val="-27"/>
        </w:rPr>
        <w:t> </w:t>
      </w:r>
      <w:r>
        <w:rPr>
          <w:spacing w:val="-2"/>
        </w:rPr>
        <w:t>Associate Professional Clinical Counselors</w:t>
      </w:r>
    </w:p>
    <w:p>
      <w:pPr>
        <w:pStyle w:val="BodyText"/>
        <w:spacing w:before="1"/>
        <w:ind w:left="0"/>
      </w:pPr>
    </w:p>
    <w:p>
      <w:pPr>
        <w:pStyle w:val="BodyText"/>
        <w:ind w:right="763"/>
      </w:pPr>
      <w:r>
        <w:rPr/>
        <w:t>Clarifies</w:t>
      </w:r>
      <w:r>
        <w:rPr>
          <w:spacing w:val="-11"/>
        </w:rPr>
        <w:t> </w:t>
      </w:r>
      <w:r>
        <w:rPr/>
        <w:t>that</w:t>
      </w:r>
      <w:r>
        <w:rPr>
          <w:spacing w:val="-11"/>
        </w:rPr>
        <w:t> </w:t>
      </w:r>
      <w:r>
        <w:rPr/>
        <w:t>associate</w:t>
      </w:r>
      <w:r>
        <w:rPr>
          <w:spacing w:val="-11"/>
        </w:rPr>
        <w:t> </w:t>
      </w:r>
      <w:r>
        <w:rPr/>
        <w:t>clinical</w:t>
      </w:r>
      <w:r>
        <w:rPr>
          <w:spacing w:val="-10"/>
        </w:rPr>
        <w:t> </w:t>
      </w:r>
      <w:r>
        <w:rPr/>
        <w:t>social</w:t>
      </w:r>
      <w:r>
        <w:rPr>
          <w:spacing w:val="-11"/>
        </w:rPr>
        <w:t> </w:t>
      </w:r>
      <w:r>
        <w:rPr/>
        <w:t>workers</w:t>
      </w:r>
      <w:r>
        <w:rPr>
          <w:spacing w:val="-11"/>
        </w:rPr>
        <w:t> </w:t>
      </w:r>
      <w:r>
        <w:rPr/>
        <w:t>and</w:t>
      </w:r>
      <w:r>
        <w:rPr>
          <w:spacing w:val="-10"/>
        </w:rPr>
        <w:t> </w:t>
      </w:r>
      <w:r>
        <w:rPr/>
        <w:t>associate</w:t>
      </w:r>
      <w:r>
        <w:rPr>
          <w:spacing w:val="-11"/>
        </w:rPr>
        <w:t> </w:t>
      </w:r>
      <w:r>
        <w:rPr/>
        <w:t>professional clinical counselors may provide services via telehealth.</w:t>
      </w:r>
    </w:p>
    <w:p>
      <w:pPr>
        <w:pStyle w:val="BodyText"/>
        <w:spacing w:before="8"/>
        <w:ind w:left="0"/>
      </w:pPr>
    </w:p>
    <w:p>
      <w:pPr>
        <w:pStyle w:val="Heading3"/>
        <w:spacing w:line="317" w:lineRule="exact"/>
      </w:pPr>
      <w:r>
        <w:rPr/>
        <w:t>LCSW</w:t>
      </w:r>
      <w:r>
        <w:rPr>
          <w:spacing w:val="-14"/>
        </w:rPr>
        <w:t> </w:t>
      </w:r>
      <w:r>
        <w:rPr/>
        <w:t>Continuing</w:t>
      </w:r>
      <w:r>
        <w:rPr>
          <w:spacing w:val="-2"/>
        </w:rPr>
        <w:t> Education</w:t>
      </w:r>
    </w:p>
    <w:p>
      <w:pPr>
        <w:pStyle w:val="BodyText"/>
        <w:spacing w:line="237" w:lineRule="auto"/>
        <w:ind w:right="763"/>
      </w:pPr>
      <w:r>
        <w:rPr/>
        <w:t>An amendment was made to permit clinical social workers to obtain continuing education from a school accredited by the U.S. Department of Education (USDE) or approved by the Bureau for Private Postsecondary Education (BPPE). (Previously, the law did not permit clinical social workers to gain continuing education from a school accredited by the US Department of Education (USDE) or approved by the Bureau for Private Postsecondary</w:t>
      </w:r>
      <w:r>
        <w:rPr>
          <w:spacing w:val="-8"/>
        </w:rPr>
        <w:t> </w:t>
      </w:r>
      <w:r>
        <w:rPr/>
        <w:t>Education</w:t>
      </w:r>
      <w:r>
        <w:rPr>
          <w:spacing w:val="-8"/>
        </w:rPr>
        <w:t> </w:t>
      </w:r>
      <w:r>
        <w:rPr/>
        <w:t>(BPPE),</w:t>
      </w:r>
      <w:r>
        <w:rPr>
          <w:spacing w:val="-7"/>
        </w:rPr>
        <w:t> </w:t>
      </w:r>
      <w:r>
        <w:rPr/>
        <w:t>unless</w:t>
      </w:r>
      <w:r>
        <w:rPr>
          <w:spacing w:val="-8"/>
        </w:rPr>
        <w:t> </w:t>
      </w:r>
      <w:r>
        <w:rPr/>
        <w:t>it</w:t>
      </w:r>
      <w:r>
        <w:rPr>
          <w:spacing w:val="-7"/>
        </w:rPr>
        <w:t> </w:t>
      </w:r>
      <w:r>
        <w:rPr/>
        <w:t>was</w:t>
      </w:r>
      <w:r>
        <w:rPr>
          <w:spacing w:val="-8"/>
        </w:rPr>
        <w:t> </w:t>
      </w:r>
      <w:r>
        <w:rPr/>
        <w:t>from</w:t>
      </w:r>
      <w:r>
        <w:rPr>
          <w:spacing w:val="-9"/>
        </w:rPr>
        <w:t> </w:t>
      </w:r>
      <w:r>
        <w:rPr/>
        <w:t>a</w:t>
      </w:r>
      <w:r>
        <w:rPr>
          <w:spacing w:val="-8"/>
        </w:rPr>
        <w:t> </w:t>
      </w:r>
      <w:r>
        <w:rPr/>
        <w:t>school</w:t>
      </w:r>
      <w:r>
        <w:rPr>
          <w:spacing w:val="-9"/>
        </w:rPr>
        <w:t> </w:t>
      </w:r>
      <w:r>
        <w:rPr/>
        <w:t>of</w:t>
      </w:r>
      <w:r>
        <w:rPr>
          <w:spacing w:val="-7"/>
        </w:rPr>
        <w:t> </w:t>
      </w:r>
      <w:r>
        <w:rPr/>
        <w:t>social</w:t>
      </w:r>
      <w:r>
        <w:rPr>
          <w:spacing w:val="-8"/>
        </w:rPr>
        <w:t> </w:t>
      </w:r>
      <w:r>
        <w:rPr/>
        <w:t>work accredited by the Commission on</w:t>
      </w:r>
      <w:r>
        <w:rPr>
          <w:spacing w:val="-11"/>
        </w:rPr>
        <w:t> </w:t>
      </w:r>
      <w:r>
        <w:rPr/>
        <w:t>Accreditation of the Council on Social Work Education.)</w:t>
      </w:r>
    </w:p>
    <w:p>
      <w:pPr>
        <w:pStyle w:val="BodyText"/>
        <w:spacing w:before="7"/>
        <w:ind w:left="0"/>
      </w:pPr>
    </w:p>
    <w:p>
      <w:pPr>
        <w:pStyle w:val="Heading3"/>
      </w:pPr>
      <w:r>
        <w:rPr>
          <w:spacing w:val="-2"/>
        </w:rPr>
        <w:t>Other</w:t>
      </w:r>
    </w:p>
    <w:p>
      <w:pPr>
        <w:pStyle w:val="BodyText"/>
        <w:spacing w:before="3"/>
        <w:ind w:left="0"/>
        <w:rPr>
          <w:b/>
        </w:rPr>
      </w:pPr>
    </w:p>
    <w:p>
      <w:pPr>
        <w:pStyle w:val="ListParagraph"/>
        <w:numPr>
          <w:ilvl w:val="0"/>
          <w:numId w:val="48"/>
        </w:numPr>
        <w:tabs>
          <w:tab w:pos="528" w:val="left" w:leader="none"/>
        </w:tabs>
        <w:spacing w:line="271" w:lineRule="auto" w:before="0" w:after="0"/>
        <w:ind w:left="360" w:right="986" w:firstLine="0"/>
        <w:jc w:val="left"/>
        <w:rPr>
          <w:sz w:val="28"/>
        </w:rPr>
      </w:pPr>
      <w:r>
        <w:rPr>
          <w:sz w:val="28"/>
        </w:rPr>
        <w:t>Suicide Risk Assessment and Intervention Coursework or Experience: Under this requirement, effective January 1, 2021, both applicants for licensure</w:t>
      </w:r>
      <w:r>
        <w:rPr>
          <w:spacing w:val="-7"/>
          <w:sz w:val="28"/>
        </w:rPr>
        <w:t> </w:t>
      </w:r>
      <w:r>
        <w:rPr>
          <w:sz w:val="28"/>
        </w:rPr>
        <w:t>and</w:t>
      </w:r>
      <w:r>
        <w:rPr>
          <w:spacing w:val="-6"/>
          <w:sz w:val="28"/>
        </w:rPr>
        <w:t> </w:t>
      </w:r>
      <w:r>
        <w:rPr>
          <w:sz w:val="28"/>
        </w:rPr>
        <w:t>licensees</w:t>
      </w:r>
      <w:r>
        <w:rPr>
          <w:spacing w:val="-6"/>
          <w:sz w:val="28"/>
        </w:rPr>
        <w:t> </w:t>
      </w:r>
      <w:r>
        <w:rPr>
          <w:sz w:val="28"/>
        </w:rPr>
        <w:t>are</w:t>
      </w:r>
      <w:r>
        <w:rPr>
          <w:spacing w:val="-8"/>
          <w:sz w:val="28"/>
        </w:rPr>
        <w:t> </w:t>
      </w:r>
      <w:r>
        <w:rPr>
          <w:sz w:val="28"/>
        </w:rPr>
        <w:t>required</w:t>
      </w:r>
      <w:r>
        <w:rPr>
          <w:spacing w:val="-7"/>
          <w:sz w:val="28"/>
        </w:rPr>
        <w:t> </w:t>
      </w:r>
      <w:r>
        <w:rPr>
          <w:sz w:val="28"/>
        </w:rPr>
        <w:t>to</w:t>
      </w:r>
      <w:r>
        <w:rPr>
          <w:spacing w:val="-6"/>
          <w:sz w:val="28"/>
        </w:rPr>
        <w:t> </w:t>
      </w:r>
      <w:r>
        <w:rPr>
          <w:sz w:val="28"/>
        </w:rPr>
        <w:t>complete</w:t>
      </w:r>
      <w:r>
        <w:rPr>
          <w:spacing w:val="-8"/>
          <w:sz w:val="28"/>
        </w:rPr>
        <w:t> </w:t>
      </w:r>
      <w:r>
        <w:rPr>
          <w:sz w:val="28"/>
        </w:rPr>
        <w:t>a</w:t>
      </w:r>
      <w:r>
        <w:rPr>
          <w:spacing w:val="-7"/>
          <w:sz w:val="28"/>
        </w:rPr>
        <w:t> </w:t>
      </w:r>
      <w:r>
        <w:rPr>
          <w:sz w:val="28"/>
        </w:rPr>
        <w:t>minimum</w:t>
      </w:r>
      <w:r>
        <w:rPr>
          <w:spacing w:val="-8"/>
          <w:sz w:val="28"/>
        </w:rPr>
        <w:t> </w:t>
      </w:r>
      <w:r>
        <w:rPr>
          <w:sz w:val="28"/>
        </w:rPr>
        <w:t>of</w:t>
      </w:r>
      <w:r>
        <w:rPr>
          <w:spacing w:val="-6"/>
          <w:sz w:val="28"/>
        </w:rPr>
        <w:t> </w:t>
      </w:r>
      <w:r>
        <w:rPr>
          <w:sz w:val="28"/>
        </w:rPr>
        <w:t>six</w:t>
      </w:r>
      <w:r>
        <w:rPr>
          <w:spacing w:val="-7"/>
          <w:sz w:val="28"/>
        </w:rPr>
        <w:t> </w:t>
      </w:r>
      <w:r>
        <w:rPr>
          <w:sz w:val="28"/>
        </w:rPr>
        <w:t>hours</w:t>
      </w:r>
      <w:r>
        <w:rPr>
          <w:spacing w:val="-6"/>
          <w:sz w:val="28"/>
        </w:rPr>
        <w:t> </w:t>
      </w:r>
      <w:r>
        <w:rPr>
          <w:sz w:val="28"/>
        </w:rPr>
        <w:t>of coursework or applied experience under supervision in suicide risk assessment and intervention.</w:t>
      </w:r>
    </w:p>
    <w:p>
      <w:pPr>
        <w:pStyle w:val="ListParagraph"/>
        <w:numPr>
          <w:ilvl w:val="0"/>
          <w:numId w:val="48"/>
        </w:numPr>
        <w:tabs>
          <w:tab w:pos="528" w:val="left" w:leader="none"/>
        </w:tabs>
        <w:spacing w:line="271" w:lineRule="auto" w:before="189" w:after="0"/>
        <w:ind w:left="360" w:right="1357" w:firstLine="0"/>
        <w:jc w:val="left"/>
        <w:rPr>
          <w:sz w:val="28"/>
        </w:rPr>
      </w:pPr>
      <w:r>
        <w:rPr>
          <w:sz w:val="28"/>
        </w:rPr>
        <w:t>“Old”</w:t>
      </w:r>
      <w:r>
        <w:rPr>
          <w:spacing w:val="-14"/>
          <w:sz w:val="28"/>
        </w:rPr>
        <w:t> </w:t>
      </w:r>
      <w:r>
        <w:rPr>
          <w:sz w:val="28"/>
        </w:rPr>
        <w:t>LMFT</w:t>
      </w:r>
      <w:r>
        <w:rPr>
          <w:spacing w:val="-18"/>
          <w:sz w:val="28"/>
        </w:rPr>
        <w:t> </w:t>
      </w:r>
      <w:r>
        <w:rPr>
          <w:sz w:val="28"/>
        </w:rPr>
        <w:t>and</w:t>
      </w:r>
      <w:r>
        <w:rPr>
          <w:spacing w:val="-9"/>
          <w:sz w:val="28"/>
        </w:rPr>
        <w:t> </w:t>
      </w:r>
      <w:r>
        <w:rPr>
          <w:sz w:val="28"/>
        </w:rPr>
        <w:t>LPCC</w:t>
      </w:r>
      <w:r>
        <w:rPr>
          <w:spacing w:val="-10"/>
          <w:sz w:val="28"/>
        </w:rPr>
        <w:t> </w:t>
      </w:r>
      <w:r>
        <w:rPr>
          <w:sz w:val="28"/>
        </w:rPr>
        <w:t>Supervised</w:t>
      </w:r>
      <w:r>
        <w:rPr>
          <w:spacing w:val="-11"/>
          <w:sz w:val="28"/>
        </w:rPr>
        <w:t> </w:t>
      </w:r>
      <w:r>
        <w:rPr>
          <w:sz w:val="28"/>
        </w:rPr>
        <w:t>Experience</w:t>
      </w:r>
      <w:r>
        <w:rPr>
          <w:spacing w:val="-12"/>
          <w:sz w:val="28"/>
        </w:rPr>
        <w:t> </w:t>
      </w:r>
      <w:r>
        <w:rPr>
          <w:sz w:val="28"/>
        </w:rPr>
        <w:t>Categories</w:t>
      </w:r>
      <w:r>
        <w:rPr>
          <w:spacing w:val="-11"/>
          <w:sz w:val="28"/>
        </w:rPr>
        <w:t> </w:t>
      </w:r>
      <w:r>
        <w:rPr>
          <w:sz w:val="28"/>
        </w:rPr>
        <w:t>(Option</w:t>
      </w:r>
      <w:r>
        <w:rPr>
          <w:spacing w:val="-10"/>
          <w:sz w:val="28"/>
        </w:rPr>
        <w:t> </w:t>
      </w:r>
      <w:r>
        <w:rPr>
          <w:sz w:val="28"/>
        </w:rPr>
        <w:t>2) Expired December 31, 2020</w:t>
      </w:r>
    </w:p>
    <w:p>
      <w:pPr>
        <w:pStyle w:val="BodyText"/>
        <w:spacing w:line="271" w:lineRule="auto" w:before="195"/>
        <w:ind w:right="763"/>
      </w:pPr>
      <w:r>
        <w:rPr/>
        <w:t>Individuals</w:t>
      </w:r>
      <w:r>
        <w:rPr>
          <w:spacing w:val="-12"/>
        </w:rPr>
        <w:t> </w:t>
      </w:r>
      <w:r>
        <w:rPr/>
        <w:t>gaining</w:t>
      </w:r>
      <w:r>
        <w:rPr>
          <w:spacing w:val="-10"/>
        </w:rPr>
        <w:t> </w:t>
      </w:r>
      <w:r>
        <w:rPr/>
        <w:t>hours</w:t>
      </w:r>
      <w:r>
        <w:rPr>
          <w:spacing w:val="-9"/>
        </w:rPr>
        <w:t> </w:t>
      </w:r>
      <w:r>
        <w:rPr/>
        <w:t>of</w:t>
      </w:r>
      <w:r>
        <w:rPr>
          <w:spacing w:val="-9"/>
        </w:rPr>
        <w:t> </w:t>
      </w:r>
      <w:r>
        <w:rPr/>
        <w:t>supervised</w:t>
      </w:r>
      <w:r>
        <w:rPr>
          <w:spacing w:val="-10"/>
        </w:rPr>
        <w:t> </w:t>
      </w:r>
      <w:r>
        <w:rPr/>
        <w:t>experience</w:t>
      </w:r>
      <w:r>
        <w:rPr>
          <w:spacing w:val="-10"/>
        </w:rPr>
        <w:t> </w:t>
      </w:r>
      <w:r>
        <w:rPr/>
        <w:t>toward</w:t>
      </w:r>
      <w:r>
        <w:rPr>
          <w:spacing w:val="-9"/>
        </w:rPr>
        <w:t> </w:t>
      </w:r>
      <w:r>
        <w:rPr/>
        <w:t>LMFT</w:t>
      </w:r>
      <w:r>
        <w:rPr>
          <w:spacing w:val="-18"/>
        </w:rPr>
        <w:t> </w:t>
      </w:r>
      <w:r>
        <w:rPr/>
        <w:t>or</w:t>
      </w:r>
      <w:r>
        <w:rPr>
          <w:spacing w:val="-9"/>
        </w:rPr>
        <w:t> </w:t>
      </w:r>
      <w:r>
        <w:rPr/>
        <w:t>LPCC licensure need to be aware that an important deadline passed at the end of 2020. Senate Bill 620 (Chapter 262, Statutes of 2015) had streamlined the categories of experience hours that qualify for licensure. The legislation allowed</w:t>
      </w:r>
      <w:r>
        <w:rPr>
          <w:spacing w:val="-1"/>
        </w:rPr>
        <w:t> </w:t>
      </w:r>
      <w:r>
        <w:rPr/>
        <w:t>the</w:t>
      </w:r>
      <w:r>
        <w:rPr>
          <w:spacing w:val="-2"/>
        </w:rPr>
        <w:t> </w:t>
      </w:r>
      <w:r>
        <w:rPr/>
        <w:t>prior</w:t>
      </w:r>
      <w:r>
        <w:rPr>
          <w:spacing w:val="-1"/>
        </w:rPr>
        <w:t> </w:t>
      </w:r>
      <w:r>
        <w:rPr/>
        <w:t>set</w:t>
      </w:r>
      <w:r>
        <w:rPr>
          <w:spacing w:val="-1"/>
        </w:rPr>
        <w:t> </w:t>
      </w:r>
      <w:r>
        <w:rPr/>
        <w:t>of</w:t>
      </w:r>
      <w:r>
        <w:rPr>
          <w:spacing w:val="-1"/>
        </w:rPr>
        <w:t> </w:t>
      </w:r>
      <w:r>
        <w:rPr/>
        <w:t>experience</w:t>
      </w:r>
      <w:r>
        <w:rPr>
          <w:spacing w:val="-2"/>
        </w:rPr>
        <w:t> </w:t>
      </w:r>
      <w:r>
        <w:rPr/>
        <w:t>categories</w:t>
      </w:r>
      <w:r>
        <w:rPr>
          <w:spacing w:val="-1"/>
        </w:rPr>
        <w:t> </w:t>
      </w:r>
      <w:r>
        <w:rPr/>
        <w:t>to</w:t>
      </w:r>
      <w:r>
        <w:rPr>
          <w:spacing w:val="-1"/>
        </w:rPr>
        <w:t> </w:t>
      </w:r>
      <w:r>
        <w:rPr/>
        <w:t>remain</w:t>
      </w:r>
      <w:r>
        <w:rPr>
          <w:spacing w:val="-1"/>
        </w:rPr>
        <w:t> </w:t>
      </w:r>
      <w:r>
        <w:rPr/>
        <w:t>available,</w:t>
      </w:r>
      <w:r>
        <w:rPr>
          <w:spacing w:val="-1"/>
        </w:rPr>
        <w:t> </w:t>
      </w:r>
      <w:r>
        <w:rPr/>
        <w:t>but</w:t>
      </w:r>
      <w:r>
        <w:rPr>
          <w:spacing w:val="-1"/>
        </w:rPr>
        <w:t> </w:t>
      </w:r>
      <w:r>
        <w:rPr/>
        <w:t>only until December 31, 2020.</w:t>
      </w:r>
    </w:p>
    <w:p>
      <w:pPr>
        <w:pStyle w:val="BodyText"/>
        <w:spacing w:line="271" w:lineRule="auto" w:before="186"/>
        <w:ind w:right="763"/>
      </w:pPr>
      <w:r>
        <w:rPr/>
        <w:t>In order to qualify under the “old” set of categories (Option 2), an Application</w:t>
      </w:r>
      <w:r>
        <w:rPr>
          <w:spacing w:val="-10"/>
        </w:rPr>
        <w:t> </w:t>
      </w:r>
      <w:r>
        <w:rPr/>
        <w:t>for</w:t>
      </w:r>
      <w:r>
        <w:rPr>
          <w:spacing w:val="-9"/>
        </w:rPr>
        <w:t> </w:t>
      </w:r>
      <w:r>
        <w:rPr/>
        <w:t>Licensure</w:t>
      </w:r>
      <w:r>
        <w:rPr>
          <w:spacing w:val="-10"/>
        </w:rPr>
        <w:t> </w:t>
      </w:r>
      <w:r>
        <w:rPr/>
        <w:t>and</w:t>
      </w:r>
      <w:r>
        <w:rPr>
          <w:spacing w:val="-9"/>
        </w:rPr>
        <w:t> </w:t>
      </w:r>
      <w:r>
        <w:rPr/>
        <w:t>Examination</w:t>
      </w:r>
      <w:r>
        <w:rPr>
          <w:spacing w:val="-10"/>
        </w:rPr>
        <w:t> </w:t>
      </w:r>
      <w:r>
        <w:rPr/>
        <w:t>must</w:t>
      </w:r>
      <w:r>
        <w:rPr>
          <w:spacing w:val="-9"/>
        </w:rPr>
        <w:t> </w:t>
      </w:r>
      <w:r>
        <w:rPr/>
        <w:t>have</w:t>
      </w:r>
      <w:r>
        <w:rPr>
          <w:spacing w:val="-11"/>
        </w:rPr>
        <w:t> </w:t>
      </w:r>
      <w:r>
        <w:rPr/>
        <w:t>been</w:t>
      </w:r>
      <w:r>
        <w:rPr>
          <w:spacing w:val="-10"/>
        </w:rPr>
        <w:t> </w:t>
      </w:r>
      <w:r>
        <w:rPr/>
        <w:t>postmarked</w:t>
      </w:r>
      <w:r>
        <w:rPr>
          <w:spacing w:val="-9"/>
        </w:rPr>
        <w:t> </w:t>
      </w:r>
      <w:r>
        <w:rPr/>
        <w:t>no</w:t>
      </w:r>
    </w:p>
    <w:p>
      <w:pPr>
        <w:pStyle w:val="BodyText"/>
        <w:spacing w:after="0" w:line="271" w:lineRule="auto"/>
        <w:sectPr>
          <w:pgSz w:w="12240" w:h="15840"/>
          <w:pgMar w:header="748" w:footer="0" w:top="1000" w:bottom="280" w:left="1440" w:right="1080"/>
        </w:sectPr>
      </w:pPr>
    </w:p>
    <w:p>
      <w:pPr>
        <w:pStyle w:val="BodyText"/>
        <w:ind w:left="0"/>
      </w:pPr>
    </w:p>
    <w:p>
      <w:pPr>
        <w:pStyle w:val="BodyText"/>
        <w:spacing w:before="264"/>
        <w:ind w:left="0"/>
      </w:pPr>
    </w:p>
    <w:p>
      <w:pPr>
        <w:pStyle w:val="BodyText"/>
        <w:spacing w:line="271" w:lineRule="auto"/>
        <w:ind w:right="957"/>
      </w:pPr>
      <w:r>
        <w:rPr/>
        <w:t>later</w:t>
      </w:r>
      <w:r>
        <w:rPr>
          <w:spacing w:val="-9"/>
        </w:rPr>
        <w:t> </w:t>
      </w:r>
      <w:r>
        <w:rPr/>
        <w:t>than</w:t>
      </w:r>
      <w:r>
        <w:rPr>
          <w:spacing w:val="-10"/>
        </w:rPr>
        <w:t> </w:t>
      </w:r>
      <w:r>
        <w:rPr/>
        <w:t>December</w:t>
      </w:r>
      <w:r>
        <w:rPr>
          <w:spacing w:val="-9"/>
        </w:rPr>
        <w:t> </w:t>
      </w:r>
      <w:r>
        <w:rPr/>
        <w:t>31,</w:t>
      </w:r>
      <w:r>
        <w:rPr>
          <w:spacing w:val="-9"/>
        </w:rPr>
        <w:t> </w:t>
      </w:r>
      <w:r>
        <w:rPr/>
        <w:t>2020.</w:t>
      </w:r>
      <w:r>
        <w:rPr>
          <w:spacing w:val="-9"/>
        </w:rPr>
        <w:t> </w:t>
      </w:r>
      <w:r>
        <w:rPr/>
        <w:t>Moving</w:t>
      </w:r>
      <w:r>
        <w:rPr>
          <w:spacing w:val="-10"/>
        </w:rPr>
        <w:t> </w:t>
      </w:r>
      <w:r>
        <w:rPr/>
        <w:t>forward,</w:t>
      </w:r>
      <w:r>
        <w:rPr>
          <w:spacing w:val="-9"/>
        </w:rPr>
        <w:t> </w:t>
      </w:r>
      <w:r>
        <w:rPr/>
        <w:t>applicants</w:t>
      </w:r>
      <w:r>
        <w:rPr>
          <w:spacing w:val="-10"/>
        </w:rPr>
        <w:t> </w:t>
      </w:r>
      <w:r>
        <w:rPr/>
        <w:t>must</w:t>
      </w:r>
      <w:r>
        <w:rPr>
          <w:spacing w:val="-9"/>
        </w:rPr>
        <w:t> </w:t>
      </w:r>
      <w:r>
        <w:rPr/>
        <w:t>fully qualify under the new set of categories (Option 1).</w:t>
      </w:r>
    </w:p>
    <w:p>
      <w:pPr>
        <w:pStyle w:val="BodyText"/>
        <w:spacing w:line="317" w:lineRule="exact" w:before="205"/>
      </w:pPr>
      <w:r>
        <w:rPr>
          <w:spacing w:val="-2"/>
        </w:rPr>
        <w:t>OTHER</w:t>
      </w:r>
      <w:r>
        <w:rPr>
          <w:spacing w:val="-19"/>
        </w:rPr>
        <w:t> </w:t>
      </w:r>
      <w:r>
        <w:rPr>
          <w:spacing w:val="-2"/>
        </w:rPr>
        <w:t>BILLS</w:t>
      </w:r>
      <w:r>
        <w:rPr>
          <w:spacing w:val="-16"/>
        </w:rPr>
        <w:t> </w:t>
      </w:r>
      <w:r>
        <w:rPr>
          <w:spacing w:val="-2"/>
        </w:rPr>
        <w:t>RELEVANT</w:t>
      </w:r>
      <w:r>
        <w:rPr>
          <w:spacing w:val="-28"/>
        </w:rPr>
        <w:t> </w:t>
      </w:r>
      <w:r>
        <w:rPr>
          <w:spacing w:val="-2"/>
        </w:rPr>
        <w:t>TO</w:t>
      </w:r>
      <w:r>
        <w:rPr>
          <w:spacing w:val="-21"/>
        </w:rPr>
        <w:t> </w:t>
      </w:r>
      <w:r>
        <w:rPr>
          <w:spacing w:val="-2"/>
        </w:rPr>
        <w:t>THE</w:t>
      </w:r>
      <w:r>
        <w:rPr>
          <w:spacing w:val="-11"/>
        </w:rPr>
        <w:t> </w:t>
      </w:r>
      <w:r>
        <w:rPr>
          <w:spacing w:val="-2"/>
        </w:rPr>
        <w:t>PROFESSIONS</w:t>
      </w:r>
    </w:p>
    <w:p>
      <w:pPr>
        <w:pStyle w:val="ListParagraph"/>
        <w:numPr>
          <w:ilvl w:val="0"/>
          <w:numId w:val="48"/>
        </w:numPr>
        <w:tabs>
          <w:tab w:pos="528" w:val="left" w:leader="none"/>
        </w:tabs>
        <w:spacing w:line="237" w:lineRule="auto" w:before="0" w:after="0"/>
        <w:ind w:left="360" w:right="1118" w:firstLine="0"/>
        <w:jc w:val="left"/>
        <w:rPr>
          <w:sz w:val="28"/>
        </w:rPr>
      </w:pPr>
      <w:r>
        <w:rPr>
          <w:b/>
          <w:sz w:val="28"/>
        </w:rPr>
        <w:t>AB 465</w:t>
      </w:r>
      <w:r>
        <w:rPr>
          <w:sz w:val="28"/>
        </w:rPr>
        <w:t>: This bill requires a licensed mental health professional to supervise any program where mental health professionals respond to emergency</w:t>
      </w:r>
      <w:r>
        <w:rPr>
          <w:spacing w:val="-9"/>
          <w:sz w:val="28"/>
        </w:rPr>
        <w:t> </w:t>
      </w:r>
      <w:r>
        <w:rPr>
          <w:sz w:val="28"/>
        </w:rPr>
        <w:t>calls</w:t>
      </w:r>
      <w:r>
        <w:rPr>
          <w:spacing w:val="-8"/>
          <w:sz w:val="28"/>
        </w:rPr>
        <w:t> </w:t>
      </w:r>
      <w:r>
        <w:rPr>
          <w:sz w:val="28"/>
        </w:rPr>
        <w:t>related</w:t>
      </w:r>
      <w:r>
        <w:rPr>
          <w:spacing w:val="-8"/>
          <w:sz w:val="28"/>
        </w:rPr>
        <w:t> </w:t>
      </w:r>
      <w:r>
        <w:rPr>
          <w:sz w:val="28"/>
        </w:rPr>
        <w:t>to</w:t>
      </w:r>
      <w:r>
        <w:rPr>
          <w:spacing w:val="-8"/>
          <w:sz w:val="28"/>
        </w:rPr>
        <w:t> </w:t>
      </w:r>
      <w:r>
        <w:rPr>
          <w:sz w:val="28"/>
        </w:rPr>
        <w:t>mental</w:t>
      </w:r>
      <w:r>
        <w:rPr>
          <w:spacing w:val="-8"/>
          <w:sz w:val="28"/>
        </w:rPr>
        <w:t> </w:t>
      </w:r>
      <w:r>
        <w:rPr>
          <w:sz w:val="28"/>
        </w:rPr>
        <w:t>health</w:t>
      </w:r>
      <w:r>
        <w:rPr>
          <w:spacing w:val="-8"/>
          <w:sz w:val="28"/>
        </w:rPr>
        <w:t> </w:t>
      </w:r>
      <w:r>
        <w:rPr>
          <w:sz w:val="28"/>
        </w:rPr>
        <w:t>crises</w:t>
      </w:r>
      <w:r>
        <w:rPr>
          <w:spacing w:val="-9"/>
          <w:sz w:val="28"/>
        </w:rPr>
        <w:t> </w:t>
      </w:r>
      <w:r>
        <w:rPr>
          <w:sz w:val="28"/>
        </w:rPr>
        <w:t>in</w:t>
      </w:r>
      <w:r>
        <w:rPr>
          <w:spacing w:val="-8"/>
          <w:sz w:val="28"/>
        </w:rPr>
        <w:t> </w:t>
      </w:r>
      <w:r>
        <w:rPr>
          <w:sz w:val="28"/>
        </w:rPr>
        <w:t>collaboration</w:t>
      </w:r>
      <w:r>
        <w:rPr>
          <w:spacing w:val="-9"/>
          <w:sz w:val="28"/>
        </w:rPr>
        <w:t> </w:t>
      </w:r>
      <w:r>
        <w:rPr>
          <w:sz w:val="28"/>
        </w:rPr>
        <w:t>with,</w:t>
      </w:r>
      <w:r>
        <w:rPr>
          <w:spacing w:val="-8"/>
          <w:sz w:val="28"/>
        </w:rPr>
        <w:t> </w:t>
      </w:r>
      <w:r>
        <w:rPr>
          <w:sz w:val="28"/>
        </w:rPr>
        <w:t>or</w:t>
      </w:r>
      <w:r>
        <w:rPr>
          <w:spacing w:val="-8"/>
          <w:sz w:val="28"/>
        </w:rPr>
        <w:t> </w:t>
      </w:r>
      <w:r>
        <w:rPr>
          <w:sz w:val="28"/>
        </w:rPr>
        <w:t>in place of, law enforcement.</w:t>
      </w:r>
    </w:p>
    <w:p>
      <w:pPr>
        <w:pStyle w:val="ListParagraph"/>
        <w:numPr>
          <w:ilvl w:val="0"/>
          <w:numId w:val="48"/>
        </w:numPr>
        <w:tabs>
          <w:tab w:pos="528" w:val="left" w:leader="none"/>
        </w:tabs>
        <w:spacing w:line="235" w:lineRule="auto" w:before="5" w:after="0"/>
        <w:ind w:left="360" w:right="787" w:firstLine="0"/>
        <w:jc w:val="left"/>
        <w:rPr>
          <w:sz w:val="28"/>
        </w:rPr>
      </w:pPr>
      <w:r>
        <w:rPr>
          <w:b/>
          <w:sz w:val="28"/>
        </w:rPr>
        <w:t>AB 1145</w:t>
      </w:r>
      <w:r>
        <w:rPr>
          <w:sz w:val="28"/>
        </w:rPr>
        <w:t>: This bill makes some clarifications about what is reportable under the Child</w:t>
      </w:r>
      <w:r>
        <w:rPr>
          <w:spacing w:val="-11"/>
          <w:sz w:val="28"/>
        </w:rPr>
        <w:t> </w:t>
      </w:r>
      <w:r>
        <w:rPr>
          <w:sz w:val="28"/>
        </w:rPr>
        <w:t>Abuse and Neglect Reporting</w:t>
      </w:r>
      <w:r>
        <w:rPr>
          <w:spacing w:val="-11"/>
          <w:sz w:val="28"/>
        </w:rPr>
        <w:t> </w:t>
      </w:r>
      <w:r>
        <w:rPr>
          <w:sz w:val="28"/>
        </w:rPr>
        <w:t>Act (CANRA). It specifies that</w:t>
      </w:r>
      <w:r>
        <w:rPr>
          <w:spacing w:val="-12"/>
          <w:sz w:val="28"/>
        </w:rPr>
        <w:t> </w:t>
      </w:r>
      <w:r>
        <w:rPr>
          <w:sz w:val="28"/>
        </w:rPr>
        <w:t>voluntary</w:t>
      </w:r>
      <w:r>
        <w:rPr>
          <w:spacing w:val="-12"/>
          <w:sz w:val="28"/>
        </w:rPr>
        <w:t> </w:t>
      </w:r>
      <w:r>
        <w:rPr>
          <w:sz w:val="28"/>
        </w:rPr>
        <w:t>acts</w:t>
      </w:r>
      <w:r>
        <w:rPr>
          <w:spacing w:val="-11"/>
          <w:sz w:val="28"/>
        </w:rPr>
        <w:t> </w:t>
      </w:r>
      <w:r>
        <w:rPr>
          <w:sz w:val="28"/>
        </w:rPr>
        <w:t>of</w:t>
      </w:r>
      <w:r>
        <w:rPr>
          <w:spacing w:val="-11"/>
          <w:sz w:val="28"/>
        </w:rPr>
        <w:t> </w:t>
      </w:r>
      <w:r>
        <w:rPr>
          <w:sz w:val="28"/>
        </w:rPr>
        <w:t>sodomy,</w:t>
      </w:r>
      <w:r>
        <w:rPr>
          <w:spacing w:val="-12"/>
          <w:sz w:val="28"/>
        </w:rPr>
        <w:t> </w:t>
      </w:r>
      <w:r>
        <w:rPr>
          <w:sz w:val="28"/>
        </w:rPr>
        <w:t>oral</w:t>
      </w:r>
      <w:r>
        <w:rPr>
          <w:spacing w:val="-12"/>
          <w:sz w:val="28"/>
        </w:rPr>
        <w:t> </w:t>
      </w:r>
      <w:r>
        <w:rPr>
          <w:sz w:val="28"/>
        </w:rPr>
        <w:t>copulation,</w:t>
      </w:r>
      <w:r>
        <w:rPr>
          <w:spacing w:val="-12"/>
          <w:sz w:val="28"/>
        </w:rPr>
        <w:t> </w:t>
      </w:r>
      <w:r>
        <w:rPr>
          <w:sz w:val="28"/>
        </w:rPr>
        <w:t>and</w:t>
      </w:r>
      <w:r>
        <w:rPr>
          <w:spacing w:val="-11"/>
          <w:sz w:val="28"/>
        </w:rPr>
        <w:t> </w:t>
      </w:r>
      <w:r>
        <w:rPr>
          <w:sz w:val="28"/>
        </w:rPr>
        <w:t>sexual</w:t>
      </w:r>
      <w:r>
        <w:rPr>
          <w:spacing w:val="-12"/>
          <w:sz w:val="28"/>
        </w:rPr>
        <w:t> </w:t>
      </w:r>
      <w:r>
        <w:rPr>
          <w:sz w:val="28"/>
        </w:rPr>
        <w:t>penetration</w:t>
      </w:r>
      <w:r>
        <w:rPr>
          <w:spacing w:val="-12"/>
          <w:sz w:val="28"/>
        </w:rPr>
        <w:t> </w:t>
      </w:r>
      <w:r>
        <w:rPr>
          <w:sz w:val="28"/>
        </w:rPr>
        <w:t>are</w:t>
      </w:r>
      <w:r>
        <w:rPr>
          <w:spacing w:val="-12"/>
          <w:sz w:val="28"/>
        </w:rPr>
        <w:t> </w:t>
      </w:r>
      <w:r>
        <w:rPr>
          <w:sz w:val="28"/>
        </w:rPr>
        <w:t>not considered acts of sexual assault that must be reported by a mandated reporter as child abuse if there are no indicators of abuse, unless it is between a person age 21 or older and a minor under age 16.</w:t>
      </w:r>
    </w:p>
    <w:p>
      <w:pPr>
        <w:pStyle w:val="ListParagraph"/>
        <w:numPr>
          <w:ilvl w:val="0"/>
          <w:numId w:val="48"/>
        </w:numPr>
        <w:tabs>
          <w:tab w:pos="528" w:val="left" w:leader="none"/>
        </w:tabs>
        <w:spacing w:line="240" w:lineRule="auto" w:before="0" w:after="0"/>
        <w:ind w:left="360" w:right="1205" w:firstLine="0"/>
        <w:jc w:val="left"/>
        <w:rPr>
          <w:sz w:val="28"/>
        </w:rPr>
      </w:pPr>
      <w:r>
        <w:rPr>
          <w:b/>
          <w:sz w:val="28"/>
        </w:rPr>
        <w:t>AB</w:t>
      </w:r>
      <w:r>
        <w:rPr>
          <w:b/>
          <w:spacing w:val="-12"/>
          <w:sz w:val="28"/>
        </w:rPr>
        <w:t> </w:t>
      </w:r>
      <w:r>
        <w:rPr>
          <w:b/>
          <w:sz w:val="28"/>
        </w:rPr>
        <w:t>2112:</w:t>
      </w:r>
      <w:r>
        <w:rPr>
          <w:b/>
          <w:spacing w:val="-16"/>
          <w:sz w:val="28"/>
        </w:rPr>
        <w:t> </w:t>
      </w:r>
      <w:r>
        <w:rPr>
          <w:sz w:val="28"/>
        </w:rPr>
        <w:t>This</w:t>
      </w:r>
      <w:r>
        <w:rPr>
          <w:spacing w:val="-12"/>
          <w:sz w:val="28"/>
        </w:rPr>
        <w:t> </w:t>
      </w:r>
      <w:r>
        <w:rPr>
          <w:sz w:val="28"/>
        </w:rPr>
        <w:t>bill</w:t>
      </w:r>
      <w:r>
        <w:rPr>
          <w:spacing w:val="-12"/>
          <w:sz w:val="28"/>
        </w:rPr>
        <w:t> </w:t>
      </w:r>
      <w:r>
        <w:rPr>
          <w:sz w:val="28"/>
        </w:rPr>
        <w:t>authorizes</w:t>
      </w:r>
      <w:r>
        <w:rPr>
          <w:spacing w:val="-12"/>
          <w:sz w:val="28"/>
        </w:rPr>
        <w:t> </w:t>
      </w:r>
      <w:r>
        <w:rPr>
          <w:sz w:val="28"/>
        </w:rPr>
        <w:t>the</w:t>
      </w:r>
      <w:r>
        <w:rPr>
          <w:spacing w:val="-13"/>
          <w:sz w:val="28"/>
        </w:rPr>
        <w:t> </w:t>
      </w:r>
      <w:r>
        <w:rPr>
          <w:sz w:val="28"/>
        </w:rPr>
        <w:t>establishment</w:t>
      </w:r>
      <w:r>
        <w:rPr>
          <w:spacing w:val="-13"/>
          <w:sz w:val="28"/>
        </w:rPr>
        <w:t> </w:t>
      </w:r>
      <w:r>
        <w:rPr>
          <w:sz w:val="28"/>
        </w:rPr>
        <w:t>of</w:t>
      </w:r>
      <w:r>
        <w:rPr>
          <w:spacing w:val="-11"/>
          <w:sz w:val="28"/>
        </w:rPr>
        <w:t> </w:t>
      </w:r>
      <w:r>
        <w:rPr>
          <w:sz w:val="28"/>
        </w:rPr>
        <w:t>the</w:t>
      </w:r>
      <w:r>
        <w:rPr>
          <w:spacing w:val="-13"/>
          <w:sz w:val="28"/>
        </w:rPr>
        <w:t> </w:t>
      </w:r>
      <w:r>
        <w:rPr>
          <w:sz w:val="28"/>
        </w:rPr>
        <w:t>Office</w:t>
      </w:r>
      <w:r>
        <w:rPr>
          <w:spacing w:val="-13"/>
          <w:sz w:val="28"/>
        </w:rPr>
        <w:t> </w:t>
      </w:r>
      <w:r>
        <w:rPr>
          <w:sz w:val="28"/>
        </w:rPr>
        <w:t>of</w:t>
      </w:r>
      <w:r>
        <w:rPr>
          <w:spacing w:val="-11"/>
          <w:sz w:val="28"/>
        </w:rPr>
        <w:t> </w:t>
      </w:r>
      <w:r>
        <w:rPr>
          <w:sz w:val="28"/>
        </w:rPr>
        <w:t>Suicide Prevention within the State Department of Public Health.</w:t>
      </w:r>
    </w:p>
    <w:p>
      <w:pPr>
        <w:pStyle w:val="ListParagraph"/>
        <w:numPr>
          <w:ilvl w:val="0"/>
          <w:numId w:val="48"/>
        </w:numPr>
        <w:tabs>
          <w:tab w:pos="528" w:val="left" w:leader="none"/>
        </w:tabs>
        <w:spacing w:line="235" w:lineRule="auto" w:before="0" w:after="0"/>
        <w:ind w:left="360" w:right="877" w:firstLine="0"/>
        <w:jc w:val="left"/>
        <w:rPr>
          <w:sz w:val="28"/>
        </w:rPr>
      </w:pPr>
      <w:r>
        <w:rPr>
          <w:b/>
          <w:sz w:val="28"/>
        </w:rPr>
        <w:t>AB 2253</w:t>
      </w:r>
      <w:r>
        <w:rPr>
          <w:sz w:val="28"/>
        </w:rPr>
        <w:t>: Various mental health professionals working in certain state settings are allowed a waiver from licensure requirements for a specified period of time if they are working toward gaining “qualifying experience” toward</w:t>
      </w:r>
      <w:r>
        <w:rPr>
          <w:spacing w:val="-11"/>
          <w:sz w:val="28"/>
        </w:rPr>
        <w:t> </w:t>
      </w:r>
      <w:r>
        <w:rPr>
          <w:sz w:val="28"/>
        </w:rPr>
        <w:t>licensure.</w:t>
      </w:r>
      <w:r>
        <w:rPr>
          <w:spacing w:val="-18"/>
          <w:sz w:val="28"/>
        </w:rPr>
        <w:t> </w:t>
      </w:r>
      <w:r>
        <w:rPr>
          <w:sz w:val="28"/>
        </w:rPr>
        <w:t>This</w:t>
      </w:r>
      <w:r>
        <w:rPr>
          <w:spacing w:val="-9"/>
          <w:sz w:val="28"/>
        </w:rPr>
        <w:t> </w:t>
      </w:r>
      <w:r>
        <w:rPr>
          <w:sz w:val="28"/>
        </w:rPr>
        <w:t>bill</w:t>
      </w:r>
      <w:r>
        <w:rPr>
          <w:spacing w:val="-10"/>
          <w:sz w:val="28"/>
        </w:rPr>
        <w:t> </w:t>
      </w:r>
      <w:r>
        <w:rPr>
          <w:sz w:val="28"/>
        </w:rPr>
        <w:t>clarifies</w:t>
      </w:r>
      <w:r>
        <w:rPr>
          <w:spacing w:val="-10"/>
          <w:sz w:val="28"/>
        </w:rPr>
        <w:t> </w:t>
      </w:r>
      <w:r>
        <w:rPr>
          <w:sz w:val="28"/>
        </w:rPr>
        <w:t>the</w:t>
      </w:r>
      <w:r>
        <w:rPr>
          <w:spacing w:val="-11"/>
          <w:sz w:val="28"/>
        </w:rPr>
        <w:t> </w:t>
      </w:r>
      <w:r>
        <w:rPr>
          <w:sz w:val="28"/>
        </w:rPr>
        <w:t>definition</w:t>
      </w:r>
      <w:r>
        <w:rPr>
          <w:spacing w:val="-10"/>
          <w:sz w:val="28"/>
        </w:rPr>
        <w:t> </w:t>
      </w:r>
      <w:r>
        <w:rPr>
          <w:sz w:val="28"/>
        </w:rPr>
        <w:t>of</w:t>
      </w:r>
      <w:r>
        <w:rPr>
          <w:spacing w:val="-9"/>
          <w:sz w:val="28"/>
        </w:rPr>
        <w:t> </w:t>
      </w:r>
      <w:r>
        <w:rPr>
          <w:sz w:val="28"/>
        </w:rPr>
        <w:t>“qualifying</w:t>
      </w:r>
      <w:r>
        <w:rPr>
          <w:spacing w:val="-10"/>
          <w:sz w:val="28"/>
        </w:rPr>
        <w:t> </w:t>
      </w:r>
      <w:r>
        <w:rPr>
          <w:sz w:val="28"/>
        </w:rPr>
        <w:t>experience” toward licensure so that it is consistent across state agencies.</w:t>
      </w:r>
    </w:p>
    <w:p>
      <w:pPr>
        <w:pStyle w:val="ListParagraph"/>
        <w:numPr>
          <w:ilvl w:val="0"/>
          <w:numId w:val="48"/>
        </w:numPr>
        <w:tabs>
          <w:tab w:pos="512" w:val="left" w:leader="none"/>
        </w:tabs>
        <w:spacing w:line="240" w:lineRule="auto" w:before="0" w:after="0"/>
        <w:ind w:left="360" w:right="905" w:firstLine="0"/>
        <w:jc w:val="left"/>
        <w:rPr>
          <w:sz w:val="28"/>
        </w:rPr>
      </w:pPr>
      <w:r>
        <w:rPr>
          <w:b/>
          <w:sz w:val="28"/>
        </w:rPr>
        <w:t>AB</w:t>
      </w:r>
      <w:r>
        <w:rPr>
          <w:b/>
          <w:spacing w:val="-9"/>
          <w:sz w:val="28"/>
        </w:rPr>
        <w:t> </w:t>
      </w:r>
      <w:r>
        <w:rPr>
          <w:b/>
          <w:sz w:val="28"/>
        </w:rPr>
        <w:t>2520</w:t>
      </w:r>
      <w:r>
        <w:rPr>
          <w:sz w:val="28"/>
        </w:rPr>
        <w:t>:</w:t>
      </w:r>
      <w:r>
        <w:rPr>
          <w:spacing w:val="-18"/>
          <w:sz w:val="28"/>
        </w:rPr>
        <w:t> </w:t>
      </w:r>
      <w:r>
        <w:rPr>
          <w:sz w:val="28"/>
        </w:rPr>
        <w:t>This</w:t>
      </w:r>
      <w:r>
        <w:rPr>
          <w:spacing w:val="-8"/>
          <w:sz w:val="28"/>
        </w:rPr>
        <w:t> </w:t>
      </w:r>
      <w:r>
        <w:rPr>
          <w:sz w:val="28"/>
        </w:rPr>
        <w:t>bill</w:t>
      </w:r>
      <w:r>
        <w:rPr>
          <w:spacing w:val="-8"/>
          <w:sz w:val="28"/>
        </w:rPr>
        <w:t> </w:t>
      </w:r>
      <w:r>
        <w:rPr>
          <w:sz w:val="28"/>
        </w:rPr>
        <w:t>requires,</w:t>
      </w:r>
      <w:r>
        <w:rPr>
          <w:spacing w:val="-8"/>
          <w:sz w:val="28"/>
        </w:rPr>
        <w:t> </w:t>
      </w:r>
      <w:r>
        <w:rPr>
          <w:sz w:val="28"/>
        </w:rPr>
        <w:t>among</w:t>
      </w:r>
      <w:r>
        <w:rPr>
          <w:spacing w:val="-7"/>
          <w:sz w:val="28"/>
        </w:rPr>
        <w:t> </w:t>
      </w:r>
      <w:r>
        <w:rPr>
          <w:sz w:val="28"/>
        </w:rPr>
        <w:t>other</w:t>
      </w:r>
      <w:r>
        <w:rPr>
          <w:spacing w:val="-8"/>
          <w:sz w:val="28"/>
        </w:rPr>
        <w:t> </w:t>
      </w:r>
      <w:r>
        <w:rPr>
          <w:sz w:val="28"/>
        </w:rPr>
        <w:t>provisions,</w:t>
      </w:r>
      <w:r>
        <w:rPr>
          <w:spacing w:val="-8"/>
          <w:sz w:val="28"/>
        </w:rPr>
        <w:t> </w:t>
      </w:r>
      <w:r>
        <w:rPr>
          <w:sz w:val="28"/>
        </w:rPr>
        <w:t>health</w:t>
      </w:r>
      <w:r>
        <w:rPr>
          <w:spacing w:val="-7"/>
          <w:sz w:val="28"/>
        </w:rPr>
        <w:t> </w:t>
      </w:r>
      <w:r>
        <w:rPr>
          <w:sz w:val="28"/>
        </w:rPr>
        <w:t>care</w:t>
      </w:r>
      <w:r>
        <w:rPr>
          <w:spacing w:val="-9"/>
          <w:sz w:val="28"/>
        </w:rPr>
        <w:t> </w:t>
      </w:r>
      <w:r>
        <w:rPr>
          <w:sz w:val="28"/>
        </w:rPr>
        <w:t>providers to assist in the completion of forms, relevant to a patient receiving public benefits, at no extra charge to the patient.</w:t>
      </w:r>
      <w:r>
        <w:rPr>
          <w:spacing w:val="-1"/>
          <w:sz w:val="28"/>
        </w:rPr>
        <w:t> </w:t>
      </w:r>
      <w:r>
        <w:rPr>
          <w:sz w:val="28"/>
        </w:rPr>
        <w:t>This bill also entitles a nonprofit legal services entity representing a patient to receive a copy of the relevant portion</w:t>
      </w:r>
      <w:r>
        <w:rPr>
          <w:spacing w:val="-3"/>
          <w:sz w:val="28"/>
        </w:rPr>
        <w:t> </w:t>
      </w:r>
      <w:r>
        <w:rPr>
          <w:sz w:val="28"/>
        </w:rPr>
        <w:t>of</w:t>
      </w:r>
      <w:r>
        <w:rPr>
          <w:spacing w:val="-3"/>
          <w:sz w:val="28"/>
        </w:rPr>
        <w:t> </w:t>
      </w:r>
      <w:r>
        <w:rPr>
          <w:sz w:val="28"/>
        </w:rPr>
        <w:t>the</w:t>
      </w:r>
      <w:r>
        <w:rPr>
          <w:spacing w:val="-4"/>
          <w:sz w:val="28"/>
        </w:rPr>
        <w:t> </w:t>
      </w:r>
      <w:r>
        <w:rPr>
          <w:sz w:val="28"/>
        </w:rPr>
        <w:t>patient’s</w:t>
      </w:r>
      <w:r>
        <w:rPr>
          <w:spacing w:val="-3"/>
          <w:sz w:val="28"/>
        </w:rPr>
        <w:t> </w:t>
      </w:r>
      <w:r>
        <w:rPr>
          <w:sz w:val="28"/>
        </w:rPr>
        <w:t>records</w:t>
      </w:r>
      <w:r>
        <w:rPr>
          <w:spacing w:val="-3"/>
          <w:sz w:val="28"/>
        </w:rPr>
        <w:t> </w:t>
      </w:r>
      <w:r>
        <w:rPr>
          <w:sz w:val="28"/>
        </w:rPr>
        <w:t>that</w:t>
      </w:r>
      <w:r>
        <w:rPr>
          <w:spacing w:val="-3"/>
          <w:sz w:val="28"/>
        </w:rPr>
        <w:t> </w:t>
      </w:r>
      <w:r>
        <w:rPr>
          <w:sz w:val="28"/>
        </w:rPr>
        <w:t>are</w:t>
      </w:r>
      <w:r>
        <w:rPr>
          <w:spacing w:val="-4"/>
          <w:sz w:val="28"/>
        </w:rPr>
        <w:t> </w:t>
      </w:r>
      <w:r>
        <w:rPr>
          <w:sz w:val="28"/>
        </w:rPr>
        <w:t>needed</w:t>
      </w:r>
      <w:r>
        <w:rPr>
          <w:spacing w:val="-3"/>
          <w:sz w:val="28"/>
        </w:rPr>
        <w:t> </w:t>
      </w:r>
      <w:r>
        <w:rPr>
          <w:sz w:val="28"/>
        </w:rPr>
        <w:t>to</w:t>
      </w:r>
      <w:r>
        <w:rPr>
          <w:spacing w:val="-3"/>
          <w:sz w:val="28"/>
        </w:rPr>
        <w:t> </w:t>
      </w:r>
      <w:r>
        <w:rPr>
          <w:sz w:val="28"/>
        </w:rPr>
        <w:t>support</w:t>
      </w:r>
      <w:r>
        <w:rPr>
          <w:spacing w:val="-3"/>
          <w:sz w:val="28"/>
        </w:rPr>
        <w:t> </w:t>
      </w:r>
      <w:r>
        <w:rPr>
          <w:sz w:val="28"/>
        </w:rPr>
        <w:t>a</w:t>
      </w:r>
      <w:r>
        <w:rPr>
          <w:spacing w:val="-4"/>
          <w:sz w:val="28"/>
        </w:rPr>
        <w:t> </w:t>
      </w:r>
      <w:r>
        <w:rPr>
          <w:sz w:val="28"/>
        </w:rPr>
        <w:t>claim</w:t>
      </w:r>
      <w:r>
        <w:rPr>
          <w:spacing w:val="-3"/>
          <w:sz w:val="28"/>
        </w:rPr>
        <w:t> </w:t>
      </w:r>
      <w:r>
        <w:rPr>
          <w:sz w:val="28"/>
        </w:rPr>
        <w:t>regarding eligibility for specified public benefit programs.</w:t>
      </w:r>
      <w:r>
        <w:rPr>
          <w:spacing w:val="-8"/>
          <w:sz w:val="28"/>
        </w:rPr>
        <w:t> </w:t>
      </w:r>
      <w:r>
        <w:rPr>
          <w:sz w:val="28"/>
        </w:rPr>
        <w:t>Additionally, this bill expands the number of public benefit program applications that qualify for free medical records.</w:t>
      </w:r>
    </w:p>
    <w:p>
      <w:pPr>
        <w:pStyle w:val="ListParagraph"/>
        <w:numPr>
          <w:ilvl w:val="0"/>
          <w:numId w:val="48"/>
        </w:numPr>
        <w:tabs>
          <w:tab w:pos="528" w:val="left" w:leader="none"/>
        </w:tabs>
        <w:spacing w:line="235" w:lineRule="auto" w:before="0" w:after="0"/>
        <w:ind w:left="360" w:right="951" w:firstLine="0"/>
        <w:jc w:val="left"/>
        <w:rPr>
          <w:sz w:val="28"/>
        </w:rPr>
      </w:pPr>
      <w:r>
        <w:rPr>
          <w:b/>
          <w:sz w:val="28"/>
        </w:rPr>
        <w:t>SB 803</w:t>
      </w:r>
      <w:r>
        <w:rPr>
          <w:sz w:val="28"/>
        </w:rPr>
        <w:t>: This bill provides a pathway to certification for peer support specialists. It requires the Department of Health Care Services (DHCS) to establish statewide requirements for counties to use in developing these certification</w:t>
      </w:r>
      <w:r>
        <w:rPr>
          <w:spacing w:val="-8"/>
          <w:sz w:val="28"/>
        </w:rPr>
        <w:t> </w:t>
      </w:r>
      <w:r>
        <w:rPr>
          <w:sz w:val="28"/>
        </w:rPr>
        <w:t>programs,</w:t>
      </w:r>
      <w:r>
        <w:rPr>
          <w:spacing w:val="-8"/>
          <w:sz w:val="28"/>
        </w:rPr>
        <w:t> </w:t>
      </w:r>
      <w:r>
        <w:rPr>
          <w:sz w:val="28"/>
        </w:rPr>
        <w:t>by</w:t>
      </w:r>
      <w:r>
        <w:rPr>
          <w:spacing w:val="-8"/>
          <w:sz w:val="28"/>
        </w:rPr>
        <w:t> </w:t>
      </w:r>
      <w:r>
        <w:rPr>
          <w:sz w:val="28"/>
        </w:rPr>
        <w:t>July</w:t>
      </w:r>
      <w:r>
        <w:rPr>
          <w:spacing w:val="-8"/>
          <w:sz w:val="28"/>
        </w:rPr>
        <w:t> </w:t>
      </w:r>
      <w:r>
        <w:rPr>
          <w:sz w:val="28"/>
        </w:rPr>
        <w:t>1,</w:t>
      </w:r>
      <w:r>
        <w:rPr>
          <w:spacing w:val="-8"/>
          <w:sz w:val="28"/>
        </w:rPr>
        <w:t> </w:t>
      </w:r>
      <w:r>
        <w:rPr>
          <w:sz w:val="28"/>
        </w:rPr>
        <w:t>2022.</w:t>
      </w:r>
      <w:r>
        <w:rPr>
          <w:spacing w:val="-8"/>
          <w:sz w:val="28"/>
        </w:rPr>
        <w:t> </w:t>
      </w:r>
      <w:r>
        <w:rPr>
          <w:sz w:val="28"/>
        </w:rPr>
        <w:t>It</w:t>
      </w:r>
      <w:r>
        <w:rPr>
          <w:spacing w:val="-9"/>
          <w:sz w:val="28"/>
        </w:rPr>
        <w:t> </w:t>
      </w:r>
      <w:r>
        <w:rPr>
          <w:sz w:val="28"/>
        </w:rPr>
        <w:t>authorizes</w:t>
      </w:r>
      <w:r>
        <w:rPr>
          <w:spacing w:val="-8"/>
          <w:sz w:val="28"/>
        </w:rPr>
        <w:t> </w:t>
      </w:r>
      <w:r>
        <w:rPr>
          <w:sz w:val="28"/>
        </w:rPr>
        <w:t>counties,</w:t>
      </w:r>
      <w:r>
        <w:rPr>
          <w:spacing w:val="-8"/>
          <w:sz w:val="28"/>
        </w:rPr>
        <w:t> </w:t>
      </w:r>
      <w:r>
        <w:rPr>
          <w:sz w:val="28"/>
        </w:rPr>
        <w:t>or</w:t>
      </w:r>
      <w:r>
        <w:rPr>
          <w:spacing w:val="-8"/>
          <w:sz w:val="28"/>
        </w:rPr>
        <w:t> </w:t>
      </w:r>
      <w:r>
        <w:rPr>
          <w:sz w:val="28"/>
        </w:rPr>
        <w:t>an</w:t>
      </w:r>
      <w:r>
        <w:rPr>
          <w:spacing w:val="-8"/>
          <w:sz w:val="28"/>
        </w:rPr>
        <w:t> </w:t>
      </w:r>
      <w:r>
        <w:rPr>
          <w:sz w:val="28"/>
        </w:rPr>
        <w:t>agency that represents a county, to develop a peer support specialist certification program and certification fee schedule, both of which would be subject to DHCS approval.</w:t>
      </w:r>
    </w:p>
    <w:p>
      <w:pPr>
        <w:pStyle w:val="ListParagraph"/>
        <w:numPr>
          <w:ilvl w:val="0"/>
          <w:numId w:val="48"/>
        </w:numPr>
        <w:tabs>
          <w:tab w:pos="528" w:val="left" w:leader="none"/>
        </w:tabs>
        <w:spacing w:line="240" w:lineRule="auto" w:before="0" w:after="0"/>
        <w:ind w:left="360" w:right="819" w:firstLine="0"/>
        <w:jc w:val="left"/>
        <w:rPr>
          <w:sz w:val="28"/>
        </w:rPr>
      </w:pPr>
      <w:r>
        <w:rPr>
          <w:b/>
          <w:sz w:val="28"/>
        </w:rPr>
        <w:t>SB</w:t>
      </w:r>
      <w:r>
        <w:rPr>
          <w:b/>
          <w:spacing w:val="-18"/>
          <w:sz w:val="28"/>
        </w:rPr>
        <w:t> </w:t>
      </w:r>
      <w:r>
        <w:rPr>
          <w:b/>
          <w:sz w:val="28"/>
        </w:rPr>
        <w:t>855</w:t>
      </w:r>
      <w:r>
        <w:rPr>
          <w:sz w:val="28"/>
        </w:rPr>
        <w:t>:</w:t>
      </w:r>
      <w:r>
        <w:rPr>
          <w:spacing w:val="-17"/>
          <w:sz w:val="28"/>
        </w:rPr>
        <w:t> </w:t>
      </w:r>
      <w:r>
        <w:rPr>
          <w:sz w:val="28"/>
        </w:rPr>
        <w:t>This</w:t>
      </w:r>
      <w:r>
        <w:rPr>
          <w:spacing w:val="-14"/>
          <w:sz w:val="28"/>
        </w:rPr>
        <w:t> </w:t>
      </w:r>
      <w:r>
        <w:rPr>
          <w:sz w:val="28"/>
        </w:rPr>
        <w:t>bill</w:t>
      </w:r>
      <w:r>
        <w:rPr>
          <w:spacing w:val="-11"/>
          <w:sz w:val="28"/>
        </w:rPr>
        <w:t> </w:t>
      </w:r>
      <w:r>
        <w:rPr>
          <w:sz w:val="28"/>
        </w:rPr>
        <w:t>expands</w:t>
      </w:r>
      <w:r>
        <w:rPr>
          <w:spacing w:val="-10"/>
          <w:sz w:val="28"/>
        </w:rPr>
        <w:t> </w:t>
      </w:r>
      <w:r>
        <w:rPr>
          <w:sz w:val="28"/>
        </w:rPr>
        <w:t>California’s</w:t>
      </w:r>
      <w:r>
        <w:rPr>
          <w:spacing w:val="-11"/>
          <w:sz w:val="28"/>
        </w:rPr>
        <w:t> </w:t>
      </w:r>
      <w:r>
        <w:rPr>
          <w:sz w:val="28"/>
        </w:rPr>
        <w:t>1999</w:t>
      </w:r>
      <w:r>
        <w:rPr>
          <w:spacing w:val="-10"/>
          <w:sz w:val="28"/>
        </w:rPr>
        <w:t> </w:t>
      </w:r>
      <w:r>
        <w:rPr>
          <w:sz w:val="28"/>
        </w:rPr>
        <w:t>Mental</w:t>
      </w:r>
      <w:r>
        <w:rPr>
          <w:spacing w:val="-11"/>
          <w:sz w:val="28"/>
        </w:rPr>
        <w:t> </w:t>
      </w:r>
      <w:r>
        <w:rPr>
          <w:sz w:val="28"/>
        </w:rPr>
        <w:t>Health</w:t>
      </w:r>
      <w:r>
        <w:rPr>
          <w:spacing w:val="-11"/>
          <w:sz w:val="28"/>
        </w:rPr>
        <w:t> </w:t>
      </w:r>
      <w:r>
        <w:rPr>
          <w:sz w:val="28"/>
        </w:rPr>
        <w:t>Parity</w:t>
      </w:r>
      <w:r>
        <w:rPr>
          <w:spacing w:val="-34"/>
          <w:sz w:val="28"/>
        </w:rPr>
        <w:t> </w:t>
      </w:r>
      <w:r>
        <w:rPr>
          <w:sz w:val="28"/>
        </w:rPr>
        <w:t>Act.</w:t>
      </w:r>
      <w:r>
        <w:rPr>
          <w:spacing w:val="-18"/>
          <w:sz w:val="28"/>
        </w:rPr>
        <w:t> </w:t>
      </w:r>
      <w:r>
        <w:rPr>
          <w:sz w:val="28"/>
        </w:rPr>
        <w:t>That act required health plans and insurers to provide coverage for the diagnosis and medically necessary treatment of severe mental illness (for persons of any age), and for serious emotional disturbances of a child under the same</w:t>
      </w:r>
    </w:p>
    <w:p>
      <w:pPr>
        <w:pStyle w:val="ListParagraph"/>
        <w:spacing w:after="0" w:line="240"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t>terms and conditions applied to other medical conditions. Instead, this bill requires</w:t>
      </w:r>
      <w:r>
        <w:rPr>
          <w:spacing w:val="-9"/>
        </w:rPr>
        <w:t> </w:t>
      </w:r>
      <w:r>
        <w:rPr/>
        <w:t>health</w:t>
      </w:r>
      <w:r>
        <w:rPr>
          <w:spacing w:val="-8"/>
        </w:rPr>
        <w:t> </w:t>
      </w:r>
      <w:r>
        <w:rPr/>
        <w:t>plans</w:t>
      </w:r>
      <w:r>
        <w:rPr>
          <w:spacing w:val="-8"/>
        </w:rPr>
        <w:t> </w:t>
      </w:r>
      <w:r>
        <w:rPr/>
        <w:t>and</w:t>
      </w:r>
      <w:r>
        <w:rPr>
          <w:spacing w:val="-8"/>
        </w:rPr>
        <w:t> </w:t>
      </w:r>
      <w:r>
        <w:rPr/>
        <w:t>insurers</w:t>
      </w:r>
      <w:r>
        <w:rPr>
          <w:spacing w:val="-8"/>
        </w:rPr>
        <w:t> </w:t>
      </w:r>
      <w:r>
        <w:rPr/>
        <w:t>to</w:t>
      </w:r>
      <w:r>
        <w:rPr>
          <w:spacing w:val="-8"/>
        </w:rPr>
        <w:t> </w:t>
      </w:r>
      <w:r>
        <w:rPr/>
        <w:t>cover</w:t>
      </w:r>
      <w:r>
        <w:rPr>
          <w:spacing w:val="-9"/>
        </w:rPr>
        <w:t> </w:t>
      </w:r>
      <w:r>
        <w:rPr/>
        <w:t>medically</w:t>
      </w:r>
      <w:r>
        <w:rPr>
          <w:spacing w:val="-8"/>
        </w:rPr>
        <w:t> </w:t>
      </w:r>
      <w:r>
        <w:rPr/>
        <w:t>necessary</w:t>
      </w:r>
      <w:r>
        <w:rPr>
          <w:spacing w:val="-9"/>
        </w:rPr>
        <w:t> </w:t>
      </w:r>
      <w:r>
        <w:rPr/>
        <w:t>treatment</w:t>
      </w:r>
      <w:r>
        <w:rPr>
          <w:spacing w:val="-10"/>
        </w:rPr>
        <w:t> </w:t>
      </w:r>
      <w:r>
        <w:rPr/>
        <w:t>of mental health and substance use disorders under the same terms and conditions applied to other medical conditions.</w:t>
      </w:r>
    </w:p>
    <w:p>
      <w:pPr>
        <w:pStyle w:val="ListParagraph"/>
        <w:numPr>
          <w:ilvl w:val="0"/>
          <w:numId w:val="48"/>
        </w:numPr>
        <w:tabs>
          <w:tab w:pos="540" w:val="left" w:leader="none"/>
        </w:tabs>
        <w:spacing w:line="232" w:lineRule="auto" w:before="0" w:after="0"/>
        <w:ind w:left="540" w:right="912" w:hanging="180"/>
        <w:jc w:val="left"/>
        <w:rPr>
          <w:sz w:val="28"/>
        </w:rPr>
      </w:pPr>
      <w:r>
        <w:rPr>
          <w:b/>
          <w:sz w:val="28"/>
        </w:rPr>
        <w:t>SB 1474</w:t>
      </w:r>
      <w:r>
        <w:rPr>
          <w:sz w:val="28"/>
        </w:rPr>
        <w:t>: This bill extended the Board’s sunset date by one year (to January 1, 2022). This bill also prohibits licensees from including a provision</w:t>
      </w:r>
      <w:r>
        <w:rPr>
          <w:spacing w:val="-9"/>
          <w:sz w:val="28"/>
        </w:rPr>
        <w:t> </w:t>
      </w:r>
      <w:r>
        <w:rPr>
          <w:sz w:val="28"/>
        </w:rPr>
        <w:t>in</w:t>
      </w:r>
      <w:r>
        <w:rPr>
          <w:spacing w:val="-8"/>
          <w:sz w:val="28"/>
        </w:rPr>
        <w:t> </w:t>
      </w:r>
      <w:r>
        <w:rPr>
          <w:sz w:val="28"/>
        </w:rPr>
        <w:t>a</w:t>
      </w:r>
      <w:r>
        <w:rPr>
          <w:spacing w:val="-9"/>
          <w:sz w:val="28"/>
        </w:rPr>
        <w:t> </w:t>
      </w:r>
      <w:r>
        <w:rPr>
          <w:sz w:val="28"/>
        </w:rPr>
        <w:t>contract</w:t>
      </w:r>
      <w:r>
        <w:rPr>
          <w:spacing w:val="-9"/>
          <w:sz w:val="28"/>
        </w:rPr>
        <w:t> </w:t>
      </w:r>
      <w:r>
        <w:rPr>
          <w:sz w:val="28"/>
        </w:rPr>
        <w:t>that</w:t>
      </w:r>
      <w:r>
        <w:rPr>
          <w:spacing w:val="-9"/>
          <w:sz w:val="28"/>
        </w:rPr>
        <w:t> </w:t>
      </w:r>
      <w:r>
        <w:rPr>
          <w:sz w:val="28"/>
        </w:rPr>
        <w:t>limits</w:t>
      </w:r>
      <w:r>
        <w:rPr>
          <w:spacing w:val="-8"/>
          <w:sz w:val="28"/>
        </w:rPr>
        <w:t> </w:t>
      </w:r>
      <w:r>
        <w:rPr>
          <w:sz w:val="28"/>
        </w:rPr>
        <w:t>a</w:t>
      </w:r>
      <w:r>
        <w:rPr>
          <w:spacing w:val="-9"/>
          <w:sz w:val="28"/>
        </w:rPr>
        <w:t> </w:t>
      </w:r>
      <w:r>
        <w:rPr>
          <w:sz w:val="28"/>
        </w:rPr>
        <w:t>consumer’s</w:t>
      </w:r>
      <w:r>
        <w:rPr>
          <w:spacing w:val="-8"/>
          <w:sz w:val="28"/>
        </w:rPr>
        <w:t> </w:t>
      </w:r>
      <w:r>
        <w:rPr>
          <w:sz w:val="28"/>
        </w:rPr>
        <w:t>ability</w:t>
      </w:r>
      <w:r>
        <w:rPr>
          <w:spacing w:val="-8"/>
          <w:sz w:val="28"/>
        </w:rPr>
        <w:t> </w:t>
      </w:r>
      <w:r>
        <w:rPr>
          <w:sz w:val="28"/>
        </w:rPr>
        <w:t>to</w:t>
      </w:r>
      <w:r>
        <w:rPr>
          <w:spacing w:val="-8"/>
          <w:sz w:val="28"/>
        </w:rPr>
        <w:t> </w:t>
      </w:r>
      <w:r>
        <w:rPr>
          <w:sz w:val="28"/>
        </w:rPr>
        <w:t>make</w:t>
      </w:r>
      <w:r>
        <w:rPr>
          <w:spacing w:val="-10"/>
          <w:sz w:val="28"/>
        </w:rPr>
        <w:t> </w:t>
      </w:r>
      <w:r>
        <w:rPr>
          <w:sz w:val="28"/>
        </w:rPr>
        <w:t>complaints to</w:t>
      </w:r>
      <w:r>
        <w:rPr>
          <w:spacing w:val="-4"/>
          <w:sz w:val="28"/>
        </w:rPr>
        <w:t> </w:t>
      </w:r>
      <w:r>
        <w:rPr>
          <w:sz w:val="28"/>
        </w:rPr>
        <w:t>a</w:t>
      </w:r>
      <w:r>
        <w:rPr>
          <w:spacing w:val="-5"/>
          <w:sz w:val="28"/>
        </w:rPr>
        <w:t> </w:t>
      </w:r>
      <w:r>
        <w:rPr>
          <w:sz w:val="28"/>
        </w:rPr>
        <w:t>licensing</w:t>
      </w:r>
      <w:r>
        <w:rPr>
          <w:spacing w:val="-4"/>
          <w:sz w:val="28"/>
        </w:rPr>
        <w:t> </w:t>
      </w:r>
      <w:r>
        <w:rPr>
          <w:sz w:val="28"/>
        </w:rPr>
        <w:t>board</w:t>
      </w:r>
      <w:r>
        <w:rPr>
          <w:spacing w:val="-5"/>
          <w:sz w:val="28"/>
        </w:rPr>
        <w:t> </w:t>
      </w:r>
      <w:r>
        <w:rPr>
          <w:sz w:val="28"/>
        </w:rPr>
        <w:t>or</w:t>
      </w:r>
      <w:r>
        <w:rPr>
          <w:spacing w:val="-4"/>
          <w:sz w:val="28"/>
        </w:rPr>
        <w:t> </w:t>
      </w:r>
      <w:r>
        <w:rPr>
          <w:sz w:val="28"/>
        </w:rPr>
        <w:t>from</w:t>
      </w:r>
      <w:r>
        <w:rPr>
          <w:spacing w:val="-6"/>
          <w:sz w:val="28"/>
        </w:rPr>
        <w:t> </w:t>
      </w:r>
      <w:r>
        <w:rPr>
          <w:sz w:val="28"/>
        </w:rPr>
        <w:t>participating</w:t>
      </w:r>
      <w:r>
        <w:rPr>
          <w:spacing w:val="-5"/>
          <w:sz w:val="28"/>
        </w:rPr>
        <w:t> </w:t>
      </w:r>
      <w:r>
        <w:rPr>
          <w:sz w:val="28"/>
        </w:rPr>
        <w:t>in</w:t>
      </w:r>
      <w:r>
        <w:rPr>
          <w:spacing w:val="-4"/>
          <w:sz w:val="28"/>
        </w:rPr>
        <w:t> </w:t>
      </w:r>
      <w:r>
        <w:rPr>
          <w:sz w:val="28"/>
        </w:rPr>
        <w:t>an</w:t>
      </w:r>
      <w:r>
        <w:rPr>
          <w:spacing w:val="-4"/>
          <w:sz w:val="28"/>
        </w:rPr>
        <w:t> </w:t>
      </w:r>
      <w:r>
        <w:rPr>
          <w:sz w:val="28"/>
        </w:rPr>
        <w:t>investigation</w:t>
      </w:r>
      <w:r>
        <w:rPr>
          <w:spacing w:val="-5"/>
          <w:sz w:val="28"/>
        </w:rPr>
        <w:t> </w:t>
      </w:r>
      <w:r>
        <w:rPr>
          <w:sz w:val="28"/>
        </w:rPr>
        <w:t>of</w:t>
      </w:r>
      <w:r>
        <w:rPr>
          <w:spacing w:val="-4"/>
          <w:sz w:val="28"/>
        </w:rPr>
        <w:t> </w:t>
      </w:r>
      <w:r>
        <w:rPr>
          <w:sz w:val="28"/>
        </w:rPr>
        <w:t>a</w:t>
      </w:r>
      <w:r>
        <w:rPr>
          <w:spacing w:val="-5"/>
          <w:sz w:val="28"/>
        </w:rPr>
        <w:t> </w:t>
      </w:r>
      <w:r>
        <w:rPr>
          <w:sz w:val="28"/>
        </w:rPr>
        <w:t>licensee. Including such a clause is unprofessional conduct.</w:t>
      </w:r>
    </w:p>
    <w:p>
      <w:pPr>
        <w:pStyle w:val="BodyText"/>
        <w:spacing w:line="321" w:lineRule="exact" w:before="5"/>
      </w:pPr>
      <w:r>
        <w:rPr/>
        <w:t>SB</w:t>
      </w:r>
      <w:r>
        <w:rPr>
          <w:spacing w:val="-3"/>
        </w:rPr>
        <w:t> </w:t>
      </w:r>
      <w:r>
        <w:rPr/>
        <w:t>855:</w:t>
      </w:r>
      <w:r>
        <w:rPr>
          <w:spacing w:val="65"/>
        </w:rPr>
        <w:t> </w:t>
      </w:r>
      <w:r>
        <w:rPr/>
        <w:t>Mental</w:t>
      </w:r>
      <w:r>
        <w:rPr>
          <w:spacing w:val="-2"/>
        </w:rPr>
        <w:t> </w:t>
      </w:r>
      <w:r>
        <w:rPr/>
        <w:t>Health</w:t>
      </w:r>
      <w:r>
        <w:rPr>
          <w:spacing w:val="-2"/>
        </w:rPr>
        <w:t> Parity</w:t>
      </w:r>
    </w:p>
    <w:p>
      <w:pPr>
        <w:pStyle w:val="ListParagraph"/>
        <w:numPr>
          <w:ilvl w:val="1"/>
          <w:numId w:val="48"/>
        </w:numPr>
        <w:tabs>
          <w:tab w:pos="923" w:val="left" w:leader="none"/>
        </w:tabs>
        <w:spacing w:line="223" w:lineRule="auto" w:before="18" w:after="0"/>
        <w:ind w:left="923" w:right="792" w:hanging="344"/>
        <w:jc w:val="left"/>
        <w:rPr>
          <w:sz w:val="28"/>
        </w:rPr>
      </w:pPr>
      <w:r>
        <w:rPr>
          <w:sz w:val="28"/>
        </w:rPr>
        <w:t>Effective January 1, 2021, this bill clarifies in state statute that health plans are required to cover treatment for all behavioral conditions contained</w:t>
      </w:r>
      <w:r>
        <w:rPr>
          <w:spacing w:val="-9"/>
          <w:sz w:val="28"/>
        </w:rPr>
        <w:t> </w:t>
      </w:r>
      <w:r>
        <w:rPr>
          <w:sz w:val="28"/>
        </w:rPr>
        <w:t>in</w:t>
      </w:r>
      <w:r>
        <w:rPr>
          <w:spacing w:val="-8"/>
          <w:sz w:val="28"/>
        </w:rPr>
        <w:t> </w:t>
      </w:r>
      <w:r>
        <w:rPr>
          <w:sz w:val="28"/>
        </w:rPr>
        <w:t>the</w:t>
      </w:r>
      <w:r>
        <w:rPr>
          <w:spacing w:val="-10"/>
          <w:sz w:val="28"/>
        </w:rPr>
        <w:t> </w:t>
      </w:r>
      <w:r>
        <w:rPr>
          <w:sz w:val="28"/>
        </w:rPr>
        <w:t>Diagnostic</w:t>
      </w:r>
      <w:r>
        <w:rPr>
          <w:spacing w:val="-9"/>
          <w:sz w:val="28"/>
        </w:rPr>
        <w:t> </w:t>
      </w:r>
      <w:r>
        <w:rPr>
          <w:sz w:val="28"/>
        </w:rPr>
        <w:t>and</w:t>
      </w:r>
      <w:r>
        <w:rPr>
          <w:spacing w:val="-8"/>
          <w:sz w:val="28"/>
        </w:rPr>
        <w:t> </w:t>
      </w:r>
      <w:r>
        <w:rPr>
          <w:sz w:val="28"/>
        </w:rPr>
        <w:t>Statistical</w:t>
      </w:r>
      <w:r>
        <w:rPr>
          <w:spacing w:val="-10"/>
          <w:sz w:val="28"/>
        </w:rPr>
        <w:t> </w:t>
      </w:r>
      <w:r>
        <w:rPr>
          <w:sz w:val="28"/>
        </w:rPr>
        <w:t>Manual</w:t>
      </w:r>
      <w:r>
        <w:rPr>
          <w:spacing w:val="-9"/>
          <w:sz w:val="28"/>
        </w:rPr>
        <w:t> </w:t>
      </w:r>
      <w:r>
        <w:rPr>
          <w:sz w:val="28"/>
        </w:rPr>
        <w:t>of</w:t>
      </w:r>
      <w:r>
        <w:rPr>
          <w:spacing w:val="-8"/>
          <w:sz w:val="28"/>
        </w:rPr>
        <w:t> </w:t>
      </w:r>
      <w:r>
        <w:rPr>
          <w:sz w:val="28"/>
        </w:rPr>
        <w:t>Mental</w:t>
      </w:r>
      <w:r>
        <w:rPr>
          <w:spacing w:val="-9"/>
          <w:sz w:val="28"/>
        </w:rPr>
        <w:t> </w:t>
      </w:r>
      <w:r>
        <w:rPr>
          <w:sz w:val="28"/>
        </w:rPr>
        <w:t>Disorders.</w:t>
      </w:r>
    </w:p>
    <w:p>
      <w:pPr>
        <w:pStyle w:val="BodyText"/>
        <w:spacing w:before="315"/>
        <w:ind w:right="763"/>
      </w:pPr>
      <w:r>
        <w:rPr/>
        <w:t>Pursuant</w:t>
      </w:r>
      <w:r>
        <w:rPr>
          <w:spacing w:val="-11"/>
        </w:rPr>
        <w:t> </w:t>
      </w:r>
      <w:r>
        <w:rPr/>
        <w:t>to</w:t>
      </w:r>
      <w:r>
        <w:rPr>
          <w:spacing w:val="-9"/>
        </w:rPr>
        <w:t> </w:t>
      </w:r>
      <w:r>
        <w:rPr/>
        <w:t>this</w:t>
      </w:r>
      <w:r>
        <w:rPr>
          <w:spacing w:val="-10"/>
        </w:rPr>
        <w:t> </w:t>
      </w:r>
      <w:r>
        <w:rPr/>
        <w:t>law,</w:t>
      </w:r>
      <w:r>
        <w:rPr>
          <w:spacing w:val="-9"/>
        </w:rPr>
        <w:t> </w:t>
      </w:r>
      <w:r>
        <w:rPr/>
        <w:t>health</w:t>
      </w:r>
      <w:r>
        <w:rPr>
          <w:spacing w:val="-9"/>
        </w:rPr>
        <w:t> </w:t>
      </w:r>
      <w:r>
        <w:rPr/>
        <w:t>plans</w:t>
      </w:r>
      <w:r>
        <w:rPr>
          <w:spacing w:val="-9"/>
        </w:rPr>
        <w:t> </w:t>
      </w:r>
      <w:r>
        <w:rPr/>
        <w:t>are</w:t>
      </w:r>
      <w:r>
        <w:rPr>
          <w:spacing w:val="-11"/>
        </w:rPr>
        <w:t> </w:t>
      </w:r>
      <w:r>
        <w:rPr/>
        <w:t>permitted</w:t>
      </w:r>
      <w:r>
        <w:rPr>
          <w:spacing w:val="-10"/>
        </w:rPr>
        <w:t> </w:t>
      </w:r>
      <w:r>
        <w:rPr/>
        <w:t>(and</w:t>
      </w:r>
      <w:r>
        <w:rPr>
          <w:spacing w:val="-10"/>
        </w:rPr>
        <w:t> </w:t>
      </w:r>
      <w:r>
        <w:rPr/>
        <w:t>in</w:t>
      </w:r>
      <w:r>
        <w:rPr>
          <w:spacing w:val="-9"/>
        </w:rPr>
        <w:t> </w:t>
      </w:r>
      <w:r>
        <w:rPr/>
        <w:t>some</w:t>
      </w:r>
      <w:r>
        <w:rPr>
          <w:spacing w:val="-11"/>
        </w:rPr>
        <w:t> </w:t>
      </w:r>
      <w:r>
        <w:rPr/>
        <w:t>cases</w:t>
      </w:r>
      <w:r>
        <w:rPr>
          <w:spacing w:val="-9"/>
        </w:rPr>
        <w:t> </w:t>
      </w:r>
      <w:r>
        <w:rPr/>
        <w:t>may</w:t>
      </w:r>
      <w:r>
        <w:rPr>
          <w:spacing w:val="-9"/>
        </w:rPr>
        <w:t> </w:t>
      </w:r>
      <w:r>
        <w:rPr/>
        <w:t>be required) to reimburse for services rendered by:</w:t>
      </w:r>
    </w:p>
    <w:p>
      <w:pPr>
        <w:pStyle w:val="ListParagraph"/>
        <w:numPr>
          <w:ilvl w:val="1"/>
          <w:numId w:val="48"/>
        </w:numPr>
        <w:tabs>
          <w:tab w:pos="922" w:val="left" w:leader="none"/>
        </w:tabs>
        <w:spacing w:line="240" w:lineRule="auto" w:before="18" w:after="0"/>
        <w:ind w:left="922" w:right="0" w:hanging="343"/>
        <w:jc w:val="left"/>
        <w:rPr>
          <w:sz w:val="28"/>
        </w:rPr>
      </w:pPr>
      <w:r>
        <w:rPr>
          <w:sz w:val="28"/>
        </w:rPr>
        <w:t>MFT</w:t>
      </w:r>
      <w:r>
        <w:rPr>
          <w:spacing w:val="-16"/>
          <w:sz w:val="28"/>
        </w:rPr>
        <w:t> </w:t>
      </w:r>
      <w:r>
        <w:rPr>
          <w:sz w:val="28"/>
        </w:rPr>
        <w:t>associates</w:t>
      </w:r>
      <w:r>
        <w:rPr>
          <w:spacing w:val="-4"/>
          <w:sz w:val="28"/>
        </w:rPr>
        <w:t> </w:t>
      </w:r>
      <w:r>
        <w:rPr>
          <w:sz w:val="28"/>
        </w:rPr>
        <w:t>and</w:t>
      </w:r>
      <w:r>
        <w:rPr>
          <w:spacing w:val="-2"/>
          <w:sz w:val="28"/>
        </w:rPr>
        <w:t> trainees;</w:t>
      </w:r>
    </w:p>
    <w:p>
      <w:pPr>
        <w:pStyle w:val="ListParagraph"/>
        <w:numPr>
          <w:ilvl w:val="1"/>
          <w:numId w:val="48"/>
        </w:numPr>
        <w:tabs>
          <w:tab w:pos="922" w:val="left" w:leader="none"/>
        </w:tabs>
        <w:spacing w:line="319" w:lineRule="exact" w:before="1" w:after="0"/>
        <w:ind w:left="922" w:right="0" w:hanging="343"/>
        <w:jc w:val="left"/>
        <w:rPr>
          <w:sz w:val="28"/>
        </w:rPr>
      </w:pPr>
      <w:r>
        <w:rPr>
          <w:sz w:val="28"/>
        </w:rPr>
        <w:t>ACSWs;</w:t>
      </w:r>
      <w:r>
        <w:rPr>
          <w:spacing w:val="-3"/>
          <w:sz w:val="28"/>
        </w:rPr>
        <w:t> </w:t>
      </w:r>
      <w:r>
        <w:rPr>
          <w:spacing w:val="-5"/>
          <w:sz w:val="28"/>
        </w:rPr>
        <w:t>and</w:t>
      </w:r>
    </w:p>
    <w:p>
      <w:pPr>
        <w:pStyle w:val="ListParagraph"/>
        <w:numPr>
          <w:ilvl w:val="1"/>
          <w:numId w:val="48"/>
        </w:numPr>
        <w:tabs>
          <w:tab w:pos="923" w:val="left" w:leader="none"/>
        </w:tabs>
        <w:spacing w:line="211" w:lineRule="auto" w:before="29" w:after="0"/>
        <w:ind w:left="923" w:right="900" w:hanging="344"/>
        <w:jc w:val="left"/>
        <w:rPr>
          <w:sz w:val="28"/>
        </w:rPr>
      </w:pPr>
      <w:r>
        <w:rPr>
          <w:sz w:val="28"/>
        </w:rPr>
        <w:t>APCCs</w:t>
      </w:r>
      <w:r>
        <w:rPr>
          <w:spacing w:val="-9"/>
          <w:sz w:val="28"/>
        </w:rPr>
        <w:t> </w:t>
      </w:r>
      <w:r>
        <w:rPr>
          <w:sz w:val="28"/>
        </w:rPr>
        <w:t>and</w:t>
      </w:r>
      <w:r>
        <w:rPr>
          <w:spacing w:val="-9"/>
          <w:sz w:val="28"/>
        </w:rPr>
        <w:t> </w:t>
      </w:r>
      <w:r>
        <w:rPr>
          <w:sz w:val="28"/>
        </w:rPr>
        <w:t>PCC</w:t>
      </w:r>
      <w:r>
        <w:rPr>
          <w:spacing w:val="-10"/>
          <w:sz w:val="28"/>
        </w:rPr>
        <w:t> </w:t>
      </w:r>
      <w:r>
        <w:rPr>
          <w:sz w:val="28"/>
        </w:rPr>
        <w:t>trainees</w:t>
      </w:r>
      <w:r>
        <w:rPr>
          <w:spacing w:val="-10"/>
          <w:sz w:val="28"/>
        </w:rPr>
        <w:t> </w:t>
      </w:r>
      <w:r>
        <w:rPr>
          <w:sz w:val="28"/>
        </w:rPr>
        <w:t>depending</w:t>
      </w:r>
      <w:r>
        <w:rPr>
          <w:spacing w:val="-10"/>
          <w:sz w:val="28"/>
        </w:rPr>
        <w:t> </w:t>
      </w:r>
      <w:r>
        <w:rPr>
          <w:sz w:val="28"/>
        </w:rPr>
        <w:t>on</w:t>
      </w:r>
      <w:r>
        <w:rPr>
          <w:spacing w:val="-9"/>
          <w:sz w:val="28"/>
        </w:rPr>
        <w:t> </w:t>
      </w:r>
      <w:r>
        <w:rPr>
          <w:sz w:val="28"/>
        </w:rPr>
        <w:t>whether</w:t>
      </w:r>
      <w:r>
        <w:rPr>
          <w:spacing w:val="-10"/>
          <w:sz w:val="28"/>
        </w:rPr>
        <w:t> </w:t>
      </w:r>
      <w:r>
        <w:rPr>
          <w:sz w:val="28"/>
        </w:rPr>
        <w:t>their</w:t>
      </w:r>
      <w:r>
        <w:rPr>
          <w:spacing w:val="-10"/>
          <w:sz w:val="28"/>
        </w:rPr>
        <w:t> </w:t>
      </w:r>
      <w:r>
        <w:rPr>
          <w:sz w:val="28"/>
        </w:rPr>
        <w:t>supervisors</w:t>
      </w:r>
      <w:r>
        <w:rPr>
          <w:spacing w:val="-10"/>
          <w:sz w:val="28"/>
        </w:rPr>
        <w:t> </w:t>
      </w:r>
      <w:r>
        <w:rPr>
          <w:sz w:val="28"/>
        </w:rPr>
        <w:t>have individual or group contracts with the health plans.</w:t>
      </w:r>
    </w:p>
    <w:p>
      <w:pPr>
        <w:pStyle w:val="BodyText"/>
        <w:spacing w:before="159"/>
        <w:ind w:left="0"/>
      </w:pPr>
    </w:p>
    <w:p>
      <w:pPr>
        <w:pStyle w:val="Heading1"/>
        <w:spacing w:line="244" w:lineRule="auto"/>
        <w:ind w:right="763"/>
      </w:pPr>
      <w:r>
        <w:rPr/>
        <w:t>4M. New Laws Directly</w:t>
      </w:r>
      <w:r>
        <w:rPr>
          <w:spacing w:val="-7"/>
        </w:rPr>
        <w:t> </w:t>
      </w:r>
      <w:r>
        <w:rPr/>
        <w:t>Affecting the Board’s Application</w:t>
      </w:r>
      <w:r>
        <w:rPr>
          <w:spacing w:val="-23"/>
        </w:rPr>
        <w:t> </w:t>
      </w:r>
      <w:r>
        <w:rPr/>
        <w:t>and</w:t>
      </w:r>
      <w:r>
        <w:rPr>
          <w:spacing w:val="-22"/>
        </w:rPr>
        <w:t> </w:t>
      </w:r>
      <w:r>
        <w:rPr/>
        <w:t>Renewal</w:t>
      </w:r>
      <w:r>
        <w:rPr>
          <w:spacing w:val="-23"/>
        </w:rPr>
        <w:t> </w:t>
      </w:r>
      <w:r>
        <w:rPr/>
        <w:t>Process</w:t>
      </w:r>
      <w:r>
        <w:rPr>
          <w:spacing w:val="-24"/>
        </w:rPr>
        <w:t> </w:t>
      </w:r>
      <w:r>
        <w:rPr/>
        <w:t>Through</w:t>
      </w:r>
      <w:r>
        <w:rPr>
          <w:spacing w:val="-22"/>
        </w:rPr>
        <w:t> </w:t>
      </w:r>
      <w:r>
        <w:rPr/>
        <w:t>2023</w:t>
      </w:r>
    </w:p>
    <w:p>
      <w:pPr>
        <w:pStyle w:val="BodyText"/>
        <w:spacing w:before="8"/>
        <w:ind w:left="0"/>
        <w:rPr>
          <w:b/>
          <w:sz w:val="36"/>
        </w:rPr>
      </w:pPr>
    </w:p>
    <w:p>
      <w:pPr>
        <w:pStyle w:val="Heading3"/>
        <w:spacing w:line="412" w:lineRule="auto" w:before="1"/>
        <w:ind w:right="4751"/>
      </w:pPr>
      <w:r>
        <w:rPr/>
        <w:t>2023</w:t>
      </w:r>
      <w:r>
        <w:rPr>
          <w:spacing w:val="-18"/>
        </w:rPr>
        <w:t> </w:t>
      </w:r>
      <w:r>
        <w:rPr/>
        <w:t>New</w:t>
      </w:r>
      <w:r>
        <w:rPr>
          <w:spacing w:val="-17"/>
        </w:rPr>
        <w:t> </w:t>
      </w:r>
      <w:r>
        <w:rPr/>
        <w:t>Laws</w:t>
      </w:r>
      <w:r>
        <w:rPr>
          <w:spacing w:val="-18"/>
        </w:rPr>
        <w:t> </w:t>
      </w:r>
      <w:r>
        <w:rPr/>
        <w:t>and</w:t>
      </w:r>
      <w:r>
        <w:rPr>
          <w:spacing w:val="-17"/>
        </w:rPr>
        <w:t> </w:t>
      </w:r>
      <w:r>
        <w:rPr/>
        <w:t>Updates </w:t>
      </w:r>
      <w:r>
        <w:rPr>
          <w:color w:val="343541"/>
        </w:rPr>
        <w:t>Telehealth Training</w:t>
      </w:r>
    </w:p>
    <w:p>
      <w:pPr>
        <w:pStyle w:val="BodyText"/>
        <w:spacing w:before="72"/>
        <w:ind w:right="763"/>
      </w:pPr>
      <w:r>
        <w:rPr>
          <w:color w:val="343541"/>
        </w:rPr>
        <w:t>On or after July 1, 2023, applicants for licensure and current licensees (before</w:t>
      </w:r>
      <w:r>
        <w:rPr>
          <w:color w:val="343541"/>
          <w:spacing w:val="-1"/>
        </w:rPr>
        <w:t> </w:t>
      </w:r>
      <w:r>
        <w:rPr>
          <w:color w:val="343541"/>
        </w:rPr>
        <w:t>their first renewal after January 1, 2023) are</w:t>
      </w:r>
      <w:r>
        <w:rPr>
          <w:color w:val="343541"/>
          <w:spacing w:val="-1"/>
        </w:rPr>
        <w:t> </w:t>
      </w:r>
      <w:r>
        <w:rPr>
          <w:color w:val="343541"/>
        </w:rPr>
        <w:t>required to complete three</w:t>
      </w:r>
      <w:r>
        <w:rPr>
          <w:color w:val="343541"/>
          <w:spacing w:val="-8"/>
        </w:rPr>
        <w:t> </w:t>
      </w:r>
      <w:r>
        <w:rPr>
          <w:color w:val="343541"/>
        </w:rPr>
        <w:t>(3)</w:t>
      </w:r>
      <w:r>
        <w:rPr>
          <w:color w:val="343541"/>
          <w:spacing w:val="-7"/>
        </w:rPr>
        <w:t> </w:t>
      </w:r>
      <w:r>
        <w:rPr>
          <w:color w:val="343541"/>
        </w:rPr>
        <w:t>hours</w:t>
      </w:r>
      <w:r>
        <w:rPr>
          <w:color w:val="343541"/>
          <w:spacing w:val="-7"/>
        </w:rPr>
        <w:t> </w:t>
      </w:r>
      <w:r>
        <w:rPr>
          <w:color w:val="343541"/>
        </w:rPr>
        <w:t>of</w:t>
      </w:r>
      <w:r>
        <w:rPr>
          <w:color w:val="343541"/>
          <w:spacing w:val="-7"/>
        </w:rPr>
        <w:t> </w:t>
      </w:r>
      <w:r>
        <w:rPr>
          <w:color w:val="343541"/>
        </w:rPr>
        <w:t>training</w:t>
      </w:r>
      <w:r>
        <w:rPr>
          <w:color w:val="343541"/>
          <w:spacing w:val="-8"/>
        </w:rPr>
        <w:t> </w:t>
      </w:r>
      <w:r>
        <w:rPr>
          <w:color w:val="343541"/>
        </w:rPr>
        <w:t>or</w:t>
      </w:r>
      <w:r>
        <w:rPr>
          <w:color w:val="343541"/>
          <w:spacing w:val="-7"/>
        </w:rPr>
        <w:t> </w:t>
      </w:r>
      <w:r>
        <w:rPr>
          <w:color w:val="343541"/>
        </w:rPr>
        <w:t>coursework</w:t>
      </w:r>
      <w:r>
        <w:rPr>
          <w:color w:val="343541"/>
          <w:spacing w:val="-7"/>
        </w:rPr>
        <w:t> </w:t>
      </w:r>
      <w:r>
        <w:rPr>
          <w:color w:val="343541"/>
        </w:rPr>
        <w:t>in</w:t>
      </w:r>
      <w:r>
        <w:rPr>
          <w:color w:val="343541"/>
          <w:spacing w:val="-7"/>
        </w:rPr>
        <w:t> </w:t>
      </w:r>
      <w:r>
        <w:rPr>
          <w:color w:val="343541"/>
        </w:rPr>
        <w:t>the</w:t>
      </w:r>
      <w:r>
        <w:rPr>
          <w:color w:val="343541"/>
          <w:spacing w:val="-8"/>
        </w:rPr>
        <w:t> </w:t>
      </w:r>
      <w:r>
        <w:rPr>
          <w:color w:val="343541"/>
        </w:rPr>
        <w:t>provision</w:t>
      </w:r>
      <w:r>
        <w:rPr>
          <w:color w:val="343541"/>
          <w:spacing w:val="-8"/>
        </w:rPr>
        <w:t> </w:t>
      </w:r>
      <w:r>
        <w:rPr>
          <w:color w:val="343541"/>
        </w:rPr>
        <w:t>of</w:t>
      </w:r>
      <w:r>
        <w:rPr>
          <w:color w:val="343541"/>
          <w:spacing w:val="-7"/>
        </w:rPr>
        <w:t> </w:t>
      </w:r>
      <w:r>
        <w:rPr>
          <w:color w:val="343541"/>
        </w:rPr>
        <w:t>mental</w:t>
      </w:r>
      <w:r>
        <w:rPr>
          <w:color w:val="343541"/>
          <w:spacing w:val="-7"/>
        </w:rPr>
        <w:t> </w:t>
      </w:r>
      <w:r>
        <w:rPr>
          <w:color w:val="343541"/>
        </w:rPr>
        <w:t>health services via telehealth.</w:t>
      </w:r>
      <w:r>
        <w:rPr>
          <w:color w:val="343541"/>
          <w:spacing w:val="40"/>
        </w:rPr>
        <w:t> </w:t>
      </w:r>
      <w:r>
        <w:rPr>
          <w:color w:val="343541"/>
        </w:rPr>
        <w:t>For more information visit the BBS FAQs.</w:t>
      </w:r>
    </w:p>
    <w:p>
      <w:pPr>
        <w:pStyle w:val="BodyText"/>
        <w:spacing w:line="640" w:lineRule="exact" w:before="67"/>
        <w:ind w:right="1127"/>
      </w:pPr>
      <w:r>
        <w:rPr>
          <w:color w:val="343541"/>
        </w:rPr>
        <w:t>Continuing Education in Law &amp; Ethics for Registered</w:t>
      </w:r>
      <w:r>
        <w:rPr>
          <w:color w:val="343541"/>
          <w:spacing w:val="-4"/>
        </w:rPr>
        <w:t> </w:t>
      </w:r>
      <w:r>
        <w:rPr>
          <w:color w:val="343541"/>
        </w:rPr>
        <w:t>Associates Effective</w:t>
      </w:r>
      <w:r>
        <w:rPr>
          <w:color w:val="343541"/>
          <w:spacing w:val="-11"/>
        </w:rPr>
        <w:t> </w:t>
      </w:r>
      <w:r>
        <w:rPr>
          <w:color w:val="343541"/>
        </w:rPr>
        <w:t>January</w:t>
      </w:r>
      <w:r>
        <w:rPr>
          <w:color w:val="343541"/>
          <w:spacing w:val="-10"/>
        </w:rPr>
        <w:t> </w:t>
      </w:r>
      <w:r>
        <w:rPr>
          <w:color w:val="343541"/>
        </w:rPr>
        <w:t>1,</w:t>
      </w:r>
      <w:r>
        <w:rPr>
          <w:color w:val="343541"/>
          <w:spacing w:val="-9"/>
        </w:rPr>
        <w:t> </w:t>
      </w:r>
      <w:r>
        <w:rPr>
          <w:color w:val="343541"/>
        </w:rPr>
        <w:t>2023,</w:t>
      </w:r>
      <w:r>
        <w:rPr>
          <w:color w:val="343541"/>
          <w:spacing w:val="-9"/>
        </w:rPr>
        <w:t> </w:t>
      </w:r>
      <w:r>
        <w:rPr>
          <w:color w:val="343541"/>
        </w:rPr>
        <w:t>the</w:t>
      </w:r>
      <w:r>
        <w:rPr>
          <w:color w:val="343541"/>
          <w:spacing w:val="-11"/>
        </w:rPr>
        <w:t> </w:t>
      </w:r>
      <w:r>
        <w:rPr>
          <w:color w:val="343541"/>
        </w:rPr>
        <w:t>BBS</w:t>
      </w:r>
      <w:r>
        <w:rPr>
          <w:color w:val="343541"/>
          <w:spacing w:val="-9"/>
        </w:rPr>
        <w:t> </w:t>
      </w:r>
      <w:r>
        <w:rPr>
          <w:color w:val="343541"/>
        </w:rPr>
        <w:t>will</w:t>
      </w:r>
      <w:r>
        <w:rPr>
          <w:color w:val="343541"/>
          <w:spacing w:val="-10"/>
        </w:rPr>
        <w:t> </w:t>
      </w:r>
      <w:r>
        <w:rPr>
          <w:color w:val="343541"/>
        </w:rPr>
        <w:t>require</w:t>
      </w:r>
      <w:r>
        <w:rPr>
          <w:color w:val="343541"/>
          <w:spacing w:val="-11"/>
        </w:rPr>
        <w:t> </w:t>
      </w:r>
      <w:r>
        <w:rPr>
          <w:color w:val="343541"/>
        </w:rPr>
        <w:t>registered</w:t>
      </w:r>
      <w:r>
        <w:rPr>
          <w:color w:val="343541"/>
          <w:spacing w:val="-10"/>
        </w:rPr>
        <w:t> </w:t>
      </w:r>
      <w:r>
        <w:rPr>
          <w:color w:val="343541"/>
        </w:rPr>
        <w:t>associates</w:t>
      </w:r>
      <w:r>
        <w:rPr>
          <w:color w:val="343541"/>
          <w:spacing w:val="-9"/>
        </w:rPr>
        <w:t> </w:t>
      </w:r>
      <w:r>
        <w:rPr>
          <w:color w:val="343541"/>
        </w:rPr>
        <w:t>to</w:t>
      </w:r>
    </w:p>
    <w:p>
      <w:pPr>
        <w:pStyle w:val="BodyText"/>
        <w:spacing w:line="255" w:lineRule="exact"/>
      </w:pPr>
      <w:r>
        <w:rPr>
          <w:color w:val="343541"/>
        </w:rPr>
        <w:t>complete</w:t>
      </w:r>
      <w:r>
        <w:rPr>
          <w:color w:val="343541"/>
          <w:spacing w:val="-6"/>
        </w:rPr>
        <w:t> </w:t>
      </w:r>
      <w:r>
        <w:rPr>
          <w:color w:val="343541"/>
        </w:rPr>
        <w:t>a</w:t>
      </w:r>
      <w:r>
        <w:rPr>
          <w:color w:val="343541"/>
          <w:spacing w:val="-3"/>
        </w:rPr>
        <w:t> </w:t>
      </w:r>
      <w:r>
        <w:rPr>
          <w:color w:val="343541"/>
        </w:rPr>
        <w:t>minimum</w:t>
      </w:r>
      <w:r>
        <w:rPr>
          <w:color w:val="343541"/>
          <w:spacing w:val="-4"/>
        </w:rPr>
        <w:t> </w:t>
      </w:r>
      <w:r>
        <w:rPr>
          <w:color w:val="343541"/>
        </w:rPr>
        <w:t>of</w:t>
      </w:r>
      <w:r>
        <w:rPr>
          <w:color w:val="343541"/>
          <w:spacing w:val="-2"/>
        </w:rPr>
        <w:t> </w:t>
      </w:r>
      <w:r>
        <w:rPr>
          <w:color w:val="343541"/>
        </w:rPr>
        <w:t>three</w:t>
      </w:r>
      <w:r>
        <w:rPr>
          <w:color w:val="343541"/>
          <w:spacing w:val="-4"/>
        </w:rPr>
        <w:t> </w:t>
      </w:r>
      <w:r>
        <w:rPr>
          <w:color w:val="343541"/>
        </w:rPr>
        <w:t>(3)</w:t>
      </w:r>
      <w:r>
        <w:rPr>
          <w:color w:val="343541"/>
          <w:spacing w:val="-2"/>
        </w:rPr>
        <w:t> </w:t>
      </w:r>
      <w:r>
        <w:rPr>
          <w:color w:val="343541"/>
        </w:rPr>
        <w:t>hours of</w:t>
      </w:r>
      <w:r>
        <w:rPr>
          <w:color w:val="343541"/>
          <w:spacing w:val="-2"/>
        </w:rPr>
        <w:t> </w:t>
      </w:r>
      <w:r>
        <w:rPr>
          <w:color w:val="343541"/>
        </w:rPr>
        <w:t>CE</w:t>
      </w:r>
      <w:r>
        <w:rPr>
          <w:color w:val="343541"/>
          <w:spacing w:val="-4"/>
        </w:rPr>
        <w:t> </w:t>
      </w:r>
      <w:r>
        <w:rPr>
          <w:color w:val="343541"/>
        </w:rPr>
        <w:t>on</w:t>
      </w:r>
      <w:r>
        <w:rPr>
          <w:color w:val="343541"/>
          <w:spacing w:val="-2"/>
        </w:rPr>
        <w:t> </w:t>
      </w:r>
      <w:r>
        <w:rPr>
          <w:color w:val="343541"/>
        </w:rPr>
        <w:t>law</w:t>
      </w:r>
      <w:r>
        <w:rPr>
          <w:color w:val="343541"/>
          <w:spacing w:val="-2"/>
        </w:rPr>
        <w:t> </w:t>
      </w:r>
      <w:r>
        <w:rPr>
          <w:color w:val="343541"/>
        </w:rPr>
        <w:t>and</w:t>
      </w:r>
      <w:r>
        <w:rPr>
          <w:color w:val="343541"/>
          <w:spacing w:val="-2"/>
        </w:rPr>
        <w:t> </w:t>
      </w:r>
      <w:r>
        <w:rPr>
          <w:color w:val="343541"/>
        </w:rPr>
        <w:t>ethics</w:t>
      </w:r>
      <w:r>
        <w:rPr>
          <w:color w:val="343541"/>
          <w:spacing w:val="-2"/>
        </w:rPr>
        <w:t> </w:t>
      </w:r>
      <w:r>
        <w:rPr>
          <w:color w:val="343541"/>
        </w:rPr>
        <w:t>during</w:t>
      </w:r>
      <w:r>
        <w:rPr>
          <w:color w:val="343541"/>
          <w:spacing w:val="-1"/>
        </w:rPr>
        <w:t> </w:t>
      </w:r>
      <w:r>
        <w:rPr>
          <w:color w:val="343541"/>
          <w:spacing w:val="-4"/>
        </w:rPr>
        <w:t>each</w:t>
      </w:r>
    </w:p>
    <w:p>
      <w:pPr>
        <w:pStyle w:val="BodyText"/>
        <w:spacing w:line="315" w:lineRule="exact"/>
      </w:pPr>
      <w:r>
        <w:rPr>
          <w:color w:val="343541"/>
        </w:rPr>
        <w:t>registered</w:t>
      </w:r>
      <w:r>
        <w:rPr>
          <w:color w:val="343541"/>
          <w:spacing w:val="-9"/>
        </w:rPr>
        <w:t> </w:t>
      </w:r>
      <w:r>
        <w:rPr>
          <w:color w:val="343541"/>
        </w:rPr>
        <w:t>associate's</w:t>
      </w:r>
      <w:r>
        <w:rPr>
          <w:color w:val="343541"/>
          <w:spacing w:val="-5"/>
        </w:rPr>
        <w:t> </w:t>
      </w:r>
      <w:r>
        <w:rPr>
          <w:color w:val="343541"/>
        </w:rPr>
        <w:t>renewal</w:t>
      </w:r>
      <w:r>
        <w:rPr>
          <w:color w:val="343541"/>
          <w:spacing w:val="-5"/>
        </w:rPr>
        <w:t> </w:t>
      </w:r>
      <w:r>
        <w:rPr>
          <w:color w:val="343541"/>
        </w:rPr>
        <w:t>period</w:t>
      </w:r>
      <w:r>
        <w:rPr>
          <w:color w:val="343541"/>
          <w:spacing w:val="-6"/>
        </w:rPr>
        <w:t> </w:t>
      </w:r>
      <w:r>
        <w:rPr>
          <w:color w:val="343541"/>
        </w:rPr>
        <w:t>(annually)</w:t>
      </w:r>
      <w:r>
        <w:rPr>
          <w:color w:val="343541"/>
          <w:spacing w:val="-7"/>
        </w:rPr>
        <w:t> </w:t>
      </w:r>
      <w:r>
        <w:rPr>
          <w:color w:val="343541"/>
        </w:rPr>
        <w:t>regardless</w:t>
      </w:r>
      <w:r>
        <w:rPr>
          <w:color w:val="343541"/>
          <w:spacing w:val="-5"/>
        </w:rPr>
        <w:t> </w:t>
      </w:r>
      <w:r>
        <w:rPr>
          <w:color w:val="343541"/>
        </w:rPr>
        <w:t>of</w:t>
      </w:r>
      <w:r>
        <w:rPr>
          <w:color w:val="343541"/>
          <w:spacing w:val="-5"/>
        </w:rPr>
        <w:t> </w:t>
      </w:r>
      <w:r>
        <w:rPr>
          <w:color w:val="343541"/>
        </w:rPr>
        <w:t>whether</w:t>
      </w:r>
      <w:r>
        <w:rPr>
          <w:color w:val="343541"/>
          <w:spacing w:val="-5"/>
        </w:rPr>
        <w:t> </w:t>
      </w:r>
      <w:r>
        <w:rPr>
          <w:color w:val="343541"/>
          <w:spacing w:val="-4"/>
        </w:rPr>
        <w:t>they</w:t>
      </w:r>
    </w:p>
    <w:p>
      <w:pPr>
        <w:pStyle w:val="BodyText"/>
        <w:spacing w:after="0" w:line="315" w:lineRule="exact"/>
        <w:sectPr>
          <w:pgSz w:w="12240" w:h="15840"/>
          <w:pgMar w:header="748" w:footer="0" w:top="1000" w:bottom="280" w:left="1440" w:right="1080"/>
        </w:sectPr>
      </w:pPr>
    </w:p>
    <w:p>
      <w:pPr>
        <w:pStyle w:val="BodyText"/>
        <w:ind w:left="0"/>
      </w:pPr>
    </w:p>
    <w:p>
      <w:pPr>
        <w:pStyle w:val="BodyText"/>
        <w:spacing w:before="264"/>
        <w:ind w:left="0"/>
      </w:pPr>
    </w:p>
    <w:p>
      <w:pPr>
        <w:pStyle w:val="BodyText"/>
        <w:ind w:right="763"/>
      </w:pPr>
      <w:r>
        <w:rPr>
          <w:color w:val="343541"/>
        </w:rPr>
        <w:t>have</w:t>
      </w:r>
      <w:r>
        <w:rPr>
          <w:color w:val="343541"/>
          <w:spacing w:val="-8"/>
        </w:rPr>
        <w:t> </w:t>
      </w:r>
      <w:r>
        <w:rPr>
          <w:color w:val="343541"/>
        </w:rPr>
        <w:t>passed</w:t>
      </w:r>
      <w:r>
        <w:rPr>
          <w:color w:val="343541"/>
          <w:spacing w:val="-7"/>
        </w:rPr>
        <w:t> </w:t>
      </w:r>
      <w:r>
        <w:rPr>
          <w:color w:val="343541"/>
        </w:rPr>
        <w:t>the</w:t>
      </w:r>
      <w:r>
        <w:rPr>
          <w:color w:val="343541"/>
          <w:spacing w:val="-8"/>
        </w:rPr>
        <w:t> </w:t>
      </w:r>
      <w:r>
        <w:rPr>
          <w:color w:val="343541"/>
        </w:rPr>
        <w:t>California</w:t>
      </w:r>
      <w:r>
        <w:rPr>
          <w:color w:val="343541"/>
          <w:spacing w:val="-8"/>
        </w:rPr>
        <w:t> </w:t>
      </w:r>
      <w:r>
        <w:rPr>
          <w:color w:val="343541"/>
        </w:rPr>
        <w:t>Law</w:t>
      </w:r>
      <w:r>
        <w:rPr>
          <w:color w:val="343541"/>
          <w:spacing w:val="-6"/>
        </w:rPr>
        <w:t> </w:t>
      </w:r>
      <w:r>
        <w:rPr>
          <w:color w:val="343541"/>
        </w:rPr>
        <w:t>&amp;</w:t>
      </w:r>
      <w:r>
        <w:rPr>
          <w:color w:val="343541"/>
          <w:spacing w:val="-6"/>
        </w:rPr>
        <w:t> </w:t>
      </w:r>
      <w:r>
        <w:rPr>
          <w:color w:val="343541"/>
        </w:rPr>
        <w:t>Ethics</w:t>
      </w:r>
      <w:r>
        <w:rPr>
          <w:color w:val="343541"/>
          <w:spacing w:val="-6"/>
        </w:rPr>
        <w:t> </w:t>
      </w:r>
      <w:r>
        <w:rPr>
          <w:color w:val="343541"/>
        </w:rPr>
        <w:t>exam.</w:t>
      </w:r>
      <w:r>
        <w:rPr>
          <w:color w:val="343541"/>
          <w:spacing w:val="35"/>
        </w:rPr>
        <w:t> </w:t>
      </w:r>
      <w:r>
        <w:rPr>
          <w:color w:val="343541"/>
        </w:rPr>
        <w:t>For</w:t>
      </w:r>
      <w:r>
        <w:rPr>
          <w:color w:val="343541"/>
          <w:spacing w:val="-7"/>
        </w:rPr>
        <w:t> </w:t>
      </w:r>
      <w:r>
        <w:rPr>
          <w:color w:val="343541"/>
        </w:rPr>
        <w:t>more</w:t>
      </w:r>
      <w:r>
        <w:rPr>
          <w:color w:val="343541"/>
          <w:spacing w:val="-8"/>
        </w:rPr>
        <w:t> </w:t>
      </w:r>
      <w:r>
        <w:rPr>
          <w:color w:val="343541"/>
        </w:rPr>
        <w:t>information</w:t>
      </w:r>
      <w:r>
        <w:rPr>
          <w:color w:val="343541"/>
          <w:spacing w:val="-7"/>
        </w:rPr>
        <w:t> </w:t>
      </w:r>
      <w:r>
        <w:rPr>
          <w:color w:val="343541"/>
        </w:rPr>
        <w:t>visit the BBS FAQs.</w:t>
      </w:r>
    </w:p>
    <w:p>
      <w:pPr>
        <w:pStyle w:val="BodyText"/>
        <w:ind w:left="0"/>
      </w:pPr>
    </w:p>
    <w:p>
      <w:pPr>
        <w:pStyle w:val="BodyText"/>
      </w:pPr>
      <w:r>
        <w:rPr>
          <w:color w:val="343541"/>
        </w:rPr>
        <w:t>12-Hour</w:t>
      </w:r>
      <w:r>
        <w:rPr>
          <w:color w:val="343541"/>
          <w:spacing w:val="-4"/>
        </w:rPr>
        <w:t> </w:t>
      </w:r>
      <w:r>
        <w:rPr>
          <w:color w:val="343541"/>
        </w:rPr>
        <w:t>L&amp;E</w:t>
      </w:r>
      <w:r>
        <w:rPr>
          <w:color w:val="343541"/>
          <w:spacing w:val="-4"/>
        </w:rPr>
        <w:t> </w:t>
      </w:r>
      <w:r>
        <w:rPr>
          <w:color w:val="343541"/>
        </w:rPr>
        <w:t>Course</w:t>
      </w:r>
      <w:r>
        <w:rPr>
          <w:color w:val="343541"/>
          <w:spacing w:val="-3"/>
        </w:rPr>
        <w:t> </w:t>
      </w:r>
      <w:r>
        <w:rPr>
          <w:color w:val="343541"/>
        </w:rPr>
        <w:t>No</w:t>
      </w:r>
      <w:r>
        <w:rPr>
          <w:color w:val="343541"/>
          <w:spacing w:val="-4"/>
        </w:rPr>
        <w:t> </w:t>
      </w:r>
      <w:r>
        <w:rPr>
          <w:color w:val="343541"/>
        </w:rPr>
        <w:t>Longer</w:t>
      </w:r>
      <w:r>
        <w:rPr>
          <w:color w:val="343541"/>
          <w:spacing w:val="-3"/>
        </w:rPr>
        <w:t> </w:t>
      </w:r>
      <w:r>
        <w:rPr>
          <w:color w:val="343541"/>
          <w:spacing w:val="-2"/>
        </w:rPr>
        <w:t>Required</w:t>
      </w:r>
    </w:p>
    <w:p>
      <w:pPr>
        <w:pStyle w:val="BodyText"/>
        <w:spacing w:before="300"/>
        <w:ind w:right="763"/>
      </w:pPr>
      <w:r>
        <w:rPr>
          <w:color w:val="343541"/>
        </w:rPr>
        <w:t>Effective January 1, 2023, registered associates who have failed the California law and ethics examination no longer need to take a 12-hour course</w:t>
      </w:r>
      <w:r>
        <w:rPr>
          <w:color w:val="343541"/>
          <w:spacing w:val="-7"/>
        </w:rPr>
        <w:t> </w:t>
      </w:r>
      <w:r>
        <w:rPr>
          <w:color w:val="343541"/>
        </w:rPr>
        <w:t>in</w:t>
      </w:r>
      <w:r>
        <w:rPr>
          <w:color w:val="343541"/>
          <w:spacing w:val="-6"/>
        </w:rPr>
        <w:t> </w:t>
      </w:r>
      <w:r>
        <w:rPr>
          <w:color w:val="343541"/>
        </w:rPr>
        <w:t>California</w:t>
      </w:r>
      <w:r>
        <w:rPr>
          <w:color w:val="343541"/>
          <w:spacing w:val="-8"/>
        </w:rPr>
        <w:t> </w:t>
      </w:r>
      <w:r>
        <w:rPr>
          <w:color w:val="343541"/>
        </w:rPr>
        <w:t>law</w:t>
      </w:r>
      <w:r>
        <w:rPr>
          <w:color w:val="343541"/>
          <w:spacing w:val="-6"/>
        </w:rPr>
        <w:t> </w:t>
      </w:r>
      <w:r>
        <w:rPr>
          <w:color w:val="343541"/>
        </w:rPr>
        <w:t>and</w:t>
      </w:r>
      <w:r>
        <w:rPr>
          <w:color w:val="343541"/>
          <w:spacing w:val="-6"/>
        </w:rPr>
        <w:t> </w:t>
      </w:r>
      <w:r>
        <w:rPr>
          <w:color w:val="343541"/>
        </w:rPr>
        <w:t>ethics</w:t>
      </w:r>
      <w:r>
        <w:rPr>
          <w:color w:val="343541"/>
          <w:spacing w:val="-6"/>
        </w:rPr>
        <w:t> </w:t>
      </w:r>
      <w:r>
        <w:rPr>
          <w:color w:val="343541"/>
        </w:rPr>
        <w:t>in</w:t>
      </w:r>
      <w:r>
        <w:rPr>
          <w:color w:val="343541"/>
          <w:spacing w:val="-6"/>
        </w:rPr>
        <w:t> </w:t>
      </w:r>
      <w:r>
        <w:rPr>
          <w:color w:val="343541"/>
        </w:rPr>
        <w:t>order</w:t>
      </w:r>
      <w:r>
        <w:rPr>
          <w:color w:val="343541"/>
          <w:spacing w:val="-7"/>
        </w:rPr>
        <w:t> </w:t>
      </w:r>
      <w:r>
        <w:rPr>
          <w:color w:val="343541"/>
        </w:rPr>
        <w:t>to</w:t>
      </w:r>
      <w:r>
        <w:rPr>
          <w:color w:val="343541"/>
          <w:spacing w:val="-6"/>
        </w:rPr>
        <w:t> </w:t>
      </w:r>
      <w:r>
        <w:rPr>
          <w:color w:val="343541"/>
        </w:rPr>
        <w:t>take</w:t>
      </w:r>
      <w:r>
        <w:rPr>
          <w:color w:val="343541"/>
          <w:spacing w:val="-8"/>
        </w:rPr>
        <w:t> </w:t>
      </w:r>
      <w:r>
        <w:rPr>
          <w:color w:val="343541"/>
        </w:rPr>
        <w:t>the</w:t>
      </w:r>
      <w:r>
        <w:rPr>
          <w:color w:val="343541"/>
          <w:spacing w:val="-8"/>
        </w:rPr>
        <w:t> </w:t>
      </w:r>
      <w:r>
        <w:rPr>
          <w:color w:val="343541"/>
        </w:rPr>
        <w:t>exam</w:t>
      </w:r>
      <w:r>
        <w:rPr>
          <w:color w:val="343541"/>
          <w:spacing w:val="-7"/>
        </w:rPr>
        <w:t> </w:t>
      </w:r>
      <w:r>
        <w:rPr>
          <w:color w:val="343541"/>
        </w:rPr>
        <w:t>again</w:t>
      </w:r>
      <w:r>
        <w:rPr>
          <w:color w:val="343541"/>
          <w:spacing w:val="-6"/>
        </w:rPr>
        <w:t> </w:t>
      </w:r>
      <w:r>
        <w:rPr>
          <w:color w:val="343541"/>
        </w:rPr>
        <w:t>in</w:t>
      </w:r>
      <w:r>
        <w:rPr>
          <w:color w:val="343541"/>
          <w:spacing w:val="-6"/>
        </w:rPr>
        <w:t> </w:t>
      </w:r>
      <w:r>
        <w:rPr>
          <w:color w:val="343541"/>
        </w:rPr>
        <w:t>their next renewal period.</w:t>
      </w:r>
      <w:r>
        <w:rPr>
          <w:color w:val="343541"/>
          <w:spacing w:val="40"/>
        </w:rPr>
        <w:t> </w:t>
      </w:r>
      <w:r>
        <w:rPr>
          <w:color w:val="343541"/>
        </w:rPr>
        <w:t>For more information visit the BBS FAQs.</w:t>
      </w:r>
    </w:p>
    <w:p>
      <w:pPr>
        <w:pStyle w:val="BodyText"/>
        <w:spacing w:before="313"/>
        <w:ind w:right="763" w:firstLine="70"/>
      </w:pPr>
      <w:r>
        <w:rPr>
          <w:color w:val="343541"/>
        </w:rPr>
        <w:t>Effective</w:t>
      </w:r>
      <w:r>
        <w:rPr>
          <w:color w:val="343541"/>
          <w:spacing w:val="-10"/>
        </w:rPr>
        <w:t> </w:t>
      </w:r>
      <w:r>
        <w:rPr>
          <w:color w:val="343541"/>
        </w:rPr>
        <w:t>July</w:t>
      </w:r>
      <w:r>
        <w:rPr>
          <w:color w:val="343541"/>
          <w:spacing w:val="-9"/>
        </w:rPr>
        <w:t> </w:t>
      </w:r>
      <w:r>
        <w:rPr>
          <w:color w:val="343541"/>
        </w:rPr>
        <w:t>1,</w:t>
      </w:r>
      <w:r>
        <w:rPr>
          <w:color w:val="343541"/>
          <w:spacing w:val="-8"/>
        </w:rPr>
        <w:t> </w:t>
      </w:r>
      <w:r>
        <w:rPr>
          <w:color w:val="343541"/>
        </w:rPr>
        <w:t>2023,</w:t>
      </w:r>
      <w:r>
        <w:rPr>
          <w:color w:val="343541"/>
          <w:spacing w:val="-8"/>
        </w:rPr>
        <w:t> </w:t>
      </w:r>
      <w:r>
        <w:rPr>
          <w:color w:val="343541"/>
        </w:rPr>
        <w:t>all</w:t>
      </w:r>
      <w:r>
        <w:rPr>
          <w:color w:val="343541"/>
          <w:spacing w:val="-8"/>
        </w:rPr>
        <w:t> </w:t>
      </w:r>
      <w:r>
        <w:rPr>
          <w:color w:val="343541"/>
        </w:rPr>
        <w:t>applicants</w:t>
      </w:r>
      <w:r>
        <w:rPr>
          <w:color w:val="343541"/>
          <w:spacing w:val="-9"/>
        </w:rPr>
        <w:t> </w:t>
      </w:r>
      <w:r>
        <w:rPr>
          <w:color w:val="343541"/>
        </w:rPr>
        <w:t>for</w:t>
      </w:r>
      <w:r>
        <w:rPr>
          <w:color w:val="343541"/>
          <w:spacing w:val="-8"/>
        </w:rPr>
        <w:t> </w:t>
      </w:r>
      <w:r>
        <w:rPr>
          <w:color w:val="343541"/>
        </w:rPr>
        <w:t>licensure</w:t>
      </w:r>
      <w:r>
        <w:rPr>
          <w:color w:val="343541"/>
          <w:spacing w:val="-9"/>
        </w:rPr>
        <w:t> </w:t>
      </w:r>
      <w:r>
        <w:rPr>
          <w:color w:val="343541"/>
        </w:rPr>
        <w:t>and</w:t>
      </w:r>
      <w:r>
        <w:rPr>
          <w:color w:val="343541"/>
          <w:spacing w:val="-8"/>
        </w:rPr>
        <w:t> </w:t>
      </w:r>
      <w:r>
        <w:rPr>
          <w:color w:val="343541"/>
        </w:rPr>
        <w:t>current</w:t>
      </w:r>
      <w:r>
        <w:rPr>
          <w:color w:val="343541"/>
          <w:spacing w:val="-10"/>
        </w:rPr>
        <w:t> </w:t>
      </w:r>
      <w:r>
        <w:rPr>
          <w:color w:val="343541"/>
        </w:rPr>
        <w:t>licensees</w:t>
      </w:r>
      <w:r>
        <w:rPr>
          <w:color w:val="343541"/>
          <w:spacing w:val="-8"/>
        </w:rPr>
        <w:t> </w:t>
      </w:r>
      <w:r>
        <w:rPr>
          <w:color w:val="343541"/>
        </w:rPr>
        <w:t>who are up for renewal after January 1, 2023, will be required to complete three hours of training or coursework in telehealth mental health services.</w:t>
      </w:r>
    </w:p>
    <w:p>
      <w:pPr>
        <w:pStyle w:val="BodyText"/>
        <w:spacing w:line="235" w:lineRule="auto"/>
        <w:ind w:right="799"/>
      </w:pPr>
      <w:r>
        <w:rPr>
          <w:color w:val="343541"/>
        </w:rPr>
        <w:t>Registered associates will also be required to complete a minimum of three hours of continuing education in law and ethics annually during their renewal period, regardless of whether they have passed the California Law &amp; Ethics exam. However, as of January 1, 2023, registered associates who have previously failed the California law and ethics exam will no longer be required to take a 12-hour course before being eligible to retake the exam during</w:t>
      </w:r>
      <w:r>
        <w:rPr>
          <w:color w:val="343541"/>
          <w:spacing w:val="-8"/>
        </w:rPr>
        <w:t> </w:t>
      </w:r>
      <w:r>
        <w:rPr>
          <w:color w:val="343541"/>
        </w:rPr>
        <w:t>their</w:t>
      </w:r>
      <w:r>
        <w:rPr>
          <w:color w:val="343541"/>
          <w:spacing w:val="-8"/>
        </w:rPr>
        <w:t> </w:t>
      </w:r>
      <w:r>
        <w:rPr>
          <w:color w:val="343541"/>
        </w:rPr>
        <w:t>next</w:t>
      </w:r>
      <w:r>
        <w:rPr>
          <w:color w:val="343541"/>
          <w:spacing w:val="-9"/>
        </w:rPr>
        <w:t> </w:t>
      </w:r>
      <w:r>
        <w:rPr>
          <w:color w:val="343541"/>
        </w:rPr>
        <w:t>renewal</w:t>
      </w:r>
      <w:r>
        <w:rPr>
          <w:color w:val="343541"/>
          <w:spacing w:val="-8"/>
        </w:rPr>
        <w:t> </w:t>
      </w:r>
      <w:r>
        <w:rPr>
          <w:color w:val="343541"/>
        </w:rPr>
        <w:t>period.</w:t>
      </w:r>
      <w:r>
        <w:rPr>
          <w:color w:val="343541"/>
          <w:spacing w:val="-8"/>
        </w:rPr>
        <w:t> </w:t>
      </w:r>
      <w:r>
        <w:rPr>
          <w:color w:val="343541"/>
        </w:rPr>
        <w:t>For</w:t>
      </w:r>
      <w:r>
        <w:rPr>
          <w:color w:val="343541"/>
          <w:spacing w:val="-8"/>
        </w:rPr>
        <w:t> </w:t>
      </w:r>
      <w:r>
        <w:rPr>
          <w:color w:val="343541"/>
        </w:rPr>
        <w:t>more</w:t>
      </w:r>
      <w:r>
        <w:rPr>
          <w:color w:val="343541"/>
          <w:spacing w:val="-9"/>
        </w:rPr>
        <w:t> </w:t>
      </w:r>
      <w:r>
        <w:rPr>
          <w:color w:val="343541"/>
        </w:rPr>
        <w:t>information,</w:t>
      </w:r>
      <w:r>
        <w:rPr>
          <w:color w:val="343541"/>
          <w:spacing w:val="-8"/>
        </w:rPr>
        <w:t> </w:t>
      </w:r>
      <w:r>
        <w:rPr>
          <w:color w:val="343541"/>
        </w:rPr>
        <w:t>please</w:t>
      </w:r>
      <w:r>
        <w:rPr>
          <w:color w:val="343541"/>
          <w:spacing w:val="-9"/>
        </w:rPr>
        <w:t> </w:t>
      </w:r>
      <w:r>
        <w:rPr>
          <w:color w:val="343541"/>
        </w:rPr>
        <w:t>visit</w:t>
      </w:r>
      <w:r>
        <w:rPr>
          <w:color w:val="343541"/>
          <w:spacing w:val="-8"/>
        </w:rPr>
        <w:t> </w:t>
      </w:r>
      <w:r>
        <w:rPr>
          <w:color w:val="343541"/>
        </w:rPr>
        <w:t>the</w:t>
      </w:r>
      <w:r>
        <w:rPr>
          <w:color w:val="343541"/>
          <w:spacing w:val="-9"/>
        </w:rPr>
        <w:t> </w:t>
      </w:r>
      <w:r>
        <w:rPr>
          <w:color w:val="343541"/>
        </w:rPr>
        <w:t>BBS </w:t>
      </w:r>
      <w:r>
        <w:rPr>
          <w:color w:val="343541"/>
          <w:spacing w:val="-2"/>
        </w:rPr>
        <w:t>FAQs.</w:t>
      </w:r>
    </w:p>
    <w:p>
      <w:pPr>
        <w:pStyle w:val="BodyText"/>
        <w:spacing w:before="107"/>
        <w:ind w:left="0"/>
      </w:pPr>
    </w:p>
    <w:p>
      <w:pPr>
        <w:pStyle w:val="ListParagraph"/>
        <w:numPr>
          <w:ilvl w:val="0"/>
          <w:numId w:val="48"/>
        </w:numPr>
        <w:tabs>
          <w:tab w:pos="528" w:val="left" w:leader="none"/>
        </w:tabs>
        <w:spacing w:line="271" w:lineRule="auto" w:before="0" w:after="0"/>
        <w:ind w:left="360" w:right="1033" w:firstLine="0"/>
        <w:jc w:val="left"/>
        <w:rPr>
          <w:sz w:val="28"/>
        </w:rPr>
      </w:pPr>
      <w:r>
        <w:rPr>
          <w:b/>
          <w:sz w:val="28"/>
        </w:rPr>
        <w:t>AB 2113</w:t>
      </w:r>
      <w:r>
        <w:rPr>
          <w:sz w:val="28"/>
        </w:rPr>
        <w:t>: Expedited Licensure for Refugees,</w:t>
      </w:r>
      <w:r>
        <w:rPr>
          <w:spacing w:val="-9"/>
          <w:sz w:val="28"/>
        </w:rPr>
        <w:t> </w:t>
      </w:r>
      <w:r>
        <w:rPr>
          <w:sz w:val="28"/>
        </w:rPr>
        <w:t>Asylees, and Special Immigrant</w:t>
      </w:r>
      <w:r>
        <w:rPr>
          <w:spacing w:val="-18"/>
          <w:sz w:val="28"/>
        </w:rPr>
        <w:t> </w:t>
      </w:r>
      <w:r>
        <w:rPr>
          <w:sz w:val="28"/>
        </w:rPr>
        <w:t>Visa</w:t>
      </w:r>
      <w:r>
        <w:rPr>
          <w:spacing w:val="-16"/>
          <w:sz w:val="28"/>
        </w:rPr>
        <w:t> </w:t>
      </w:r>
      <w:r>
        <w:rPr>
          <w:sz w:val="28"/>
        </w:rPr>
        <w:t>Holders.</w:t>
      </w:r>
      <w:r>
        <w:rPr>
          <w:spacing w:val="-18"/>
          <w:sz w:val="28"/>
        </w:rPr>
        <w:t> </w:t>
      </w:r>
      <w:r>
        <w:rPr>
          <w:sz w:val="28"/>
        </w:rPr>
        <w:t>This</w:t>
      </w:r>
      <w:r>
        <w:rPr>
          <w:spacing w:val="-9"/>
          <w:sz w:val="28"/>
        </w:rPr>
        <w:t> </w:t>
      </w:r>
      <w:r>
        <w:rPr>
          <w:sz w:val="28"/>
        </w:rPr>
        <w:t>bill</w:t>
      </w:r>
      <w:r>
        <w:rPr>
          <w:spacing w:val="-10"/>
          <w:sz w:val="28"/>
        </w:rPr>
        <w:t> </w:t>
      </w:r>
      <w:r>
        <w:rPr>
          <w:sz w:val="28"/>
        </w:rPr>
        <w:t>requires</w:t>
      </w:r>
      <w:r>
        <w:rPr>
          <w:spacing w:val="-10"/>
          <w:sz w:val="28"/>
        </w:rPr>
        <w:t> </w:t>
      </w:r>
      <w:r>
        <w:rPr>
          <w:sz w:val="28"/>
        </w:rPr>
        <w:t>boards</w:t>
      </w:r>
      <w:r>
        <w:rPr>
          <w:spacing w:val="-9"/>
          <w:sz w:val="28"/>
        </w:rPr>
        <w:t> </w:t>
      </w:r>
      <w:r>
        <w:rPr>
          <w:sz w:val="28"/>
        </w:rPr>
        <w:t>under</w:t>
      </w:r>
      <w:r>
        <w:rPr>
          <w:spacing w:val="-10"/>
          <w:sz w:val="28"/>
        </w:rPr>
        <w:t> </w:t>
      </w:r>
      <w:r>
        <w:rPr>
          <w:sz w:val="28"/>
        </w:rPr>
        <w:t>the</w:t>
      </w:r>
      <w:r>
        <w:rPr>
          <w:spacing w:val="-11"/>
          <w:sz w:val="28"/>
        </w:rPr>
        <w:t> </w:t>
      </w:r>
      <w:r>
        <w:rPr>
          <w:sz w:val="28"/>
        </w:rPr>
        <w:t>Department</w:t>
      </w:r>
      <w:r>
        <w:rPr>
          <w:spacing w:val="-11"/>
          <w:sz w:val="28"/>
        </w:rPr>
        <w:t> </w:t>
      </w:r>
      <w:r>
        <w:rPr>
          <w:sz w:val="28"/>
        </w:rPr>
        <w:t>of Consumer</w:t>
      </w:r>
      <w:r>
        <w:rPr>
          <w:spacing w:val="-34"/>
          <w:sz w:val="28"/>
        </w:rPr>
        <w:t> </w:t>
      </w:r>
      <w:r>
        <w:rPr>
          <w:sz w:val="28"/>
        </w:rPr>
        <w:t>Affairs,</w:t>
      </w:r>
      <w:r>
        <w:rPr>
          <w:spacing w:val="-14"/>
          <w:sz w:val="28"/>
        </w:rPr>
        <w:t> </w:t>
      </w:r>
      <w:r>
        <w:rPr>
          <w:sz w:val="28"/>
        </w:rPr>
        <w:t>including</w:t>
      </w:r>
      <w:r>
        <w:rPr>
          <w:spacing w:val="-11"/>
          <w:sz w:val="28"/>
        </w:rPr>
        <w:t> </w:t>
      </w:r>
      <w:r>
        <w:rPr>
          <w:sz w:val="28"/>
        </w:rPr>
        <w:t>the</w:t>
      </w:r>
      <w:r>
        <w:rPr>
          <w:spacing w:val="-12"/>
          <w:sz w:val="28"/>
        </w:rPr>
        <w:t> </w:t>
      </w:r>
      <w:r>
        <w:rPr>
          <w:sz w:val="28"/>
        </w:rPr>
        <w:t>Board</w:t>
      </w:r>
      <w:r>
        <w:rPr>
          <w:spacing w:val="-11"/>
          <w:sz w:val="28"/>
        </w:rPr>
        <w:t> </w:t>
      </w:r>
      <w:r>
        <w:rPr>
          <w:sz w:val="28"/>
        </w:rPr>
        <w:t>of</w:t>
      </w:r>
      <w:r>
        <w:rPr>
          <w:spacing w:val="-10"/>
          <w:sz w:val="28"/>
        </w:rPr>
        <w:t> </w:t>
      </w:r>
      <w:r>
        <w:rPr>
          <w:sz w:val="28"/>
        </w:rPr>
        <w:t>Behavioral</w:t>
      </w:r>
      <w:r>
        <w:rPr>
          <w:spacing w:val="-11"/>
          <w:sz w:val="28"/>
        </w:rPr>
        <w:t> </w:t>
      </w:r>
      <w:r>
        <w:rPr>
          <w:sz w:val="28"/>
        </w:rPr>
        <w:t>Sciences,</w:t>
      </w:r>
      <w:r>
        <w:rPr>
          <w:spacing w:val="-10"/>
          <w:sz w:val="28"/>
        </w:rPr>
        <w:t> </w:t>
      </w:r>
      <w:r>
        <w:rPr>
          <w:sz w:val="28"/>
        </w:rPr>
        <w:t>to</w:t>
      </w:r>
      <w:r>
        <w:rPr>
          <w:spacing w:val="-10"/>
          <w:sz w:val="28"/>
        </w:rPr>
        <w:t> </w:t>
      </w:r>
      <w:r>
        <w:rPr>
          <w:sz w:val="28"/>
        </w:rPr>
        <w:t>expedite the initial licensure process for an applicant who can provide satisfactory evidence of being admitted to the United States by one of the following </w:t>
      </w:r>
      <w:r>
        <w:rPr>
          <w:spacing w:val="-2"/>
          <w:sz w:val="28"/>
        </w:rPr>
        <w:t>methods:</w:t>
      </w:r>
    </w:p>
    <w:p>
      <w:pPr>
        <w:pStyle w:val="ListParagraph"/>
        <w:numPr>
          <w:ilvl w:val="0"/>
          <w:numId w:val="49"/>
        </w:numPr>
        <w:tabs>
          <w:tab w:pos="606" w:val="left" w:leader="none"/>
        </w:tabs>
        <w:spacing w:line="240" w:lineRule="auto" w:before="187" w:after="0"/>
        <w:ind w:left="606" w:right="0" w:hanging="247"/>
        <w:jc w:val="left"/>
        <w:rPr>
          <w:sz w:val="28"/>
        </w:rPr>
      </w:pPr>
      <w:r>
        <w:rPr>
          <w:sz w:val="28"/>
        </w:rPr>
        <w:t>As</w:t>
      </w:r>
      <w:r>
        <w:rPr>
          <w:spacing w:val="-9"/>
          <w:sz w:val="28"/>
        </w:rPr>
        <w:t> </w:t>
      </w:r>
      <w:r>
        <w:rPr>
          <w:sz w:val="28"/>
        </w:rPr>
        <w:t>a</w:t>
      </w:r>
      <w:r>
        <w:rPr>
          <w:spacing w:val="-5"/>
          <w:sz w:val="28"/>
        </w:rPr>
        <w:t> </w:t>
      </w:r>
      <w:r>
        <w:rPr>
          <w:sz w:val="28"/>
        </w:rPr>
        <w:t>refugee</w:t>
      </w:r>
      <w:r>
        <w:rPr>
          <w:spacing w:val="-6"/>
          <w:sz w:val="28"/>
        </w:rPr>
        <w:t> </w:t>
      </w:r>
      <w:r>
        <w:rPr>
          <w:sz w:val="28"/>
        </w:rPr>
        <w:t>under</w:t>
      </w:r>
      <w:r>
        <w:rPr>
          <w:spacing w:val="-7"/>
          <w:sz w:val="28"/>
        </w:rPr>
        <w:t> </w:t>
      </w:r>
      <w:r>
        <w:rPr>
          <w:sz w:val="28"/>
        </w:rPr>
        <w:t>Section</w:t>
      </w:r>
      <w:r>
        <w:rPr>
          <w:spacing w:val="-4"/>
          <w:sz w:val="28"/>
        </w:rPr>
        <w:t> </w:t>
      </w:r>
      <w:r>
        <w:rPr>
          <w:sz w:val="28"/>
        </w:rPr>
        <w:t>1157</w:t>
      </w:r>
      <w:r>
        <w:rPr>
          <w:spacing w:val="-4"/>
          <w:sz w:val="28"/>
        </w:rPr>
        <w:t> </w:t>
      </w:r>
      <w:r>
        <w:rPr>
          <w:sz w:val="28"/>
        </w:rPr>
        <w:t>of</w:t>
      </w:r>
      <w:r>
        <w:rPr>
          <w:spacing w:val="-17"/>
          <w:sz w:val="28"/>
        </w:rPr>
        <w:t> </w:t>
      </w:r>
      <w:r>
        <w:rPr>
          <w:sz w:val="28"/>
        </w:rPr>
        <w:t>Title</w:t>
      </w:r>
      <w:r>
        <w:rPr>
          <w:spacing w:val="-6"/>
          <w:sz w:val="28"/>
        </w:rPr>
        <w:t> </w:t>
      </w:r>
      <w:r>
        <w:rPr>
          <w:sz w:val="28"/>
        </w:rPr>
        <w:t>8</w:t>
      </w:r>
      <w:r>
        <w:rPr>
          <w:spacing w:val="-4"/>
          <w:sz w:val="28"/>
        </w:rPr>
        <w:t> </w:t>
      </w:r>
      <w:r>
        <w:rPr>
          <w:sz w:val="28"/>
        </w:rPr>
        <w:t>of</w:t>
      </w:r>
      <w:r>
        <w:rPr>
          <w:spacing w:val="-5"/>
          <w:sz w:val="28"/>
        </w:rPr>
        <w:t> </w:t>
      </w:r>
      <w:r>
        <w:rPr>
          <w:sz w:val="28"/>
        </w:rPr>
        <w:t>the</w:t>
      </w:r>
      <w:r>
        <w:rPr>
          <w:spacing w:val="-7"/>
          <w:sz w:val="28"/>
        </w:rPr>
        <w:t> </w:t>
      </w:r>
      <w:r>
        <w:rPr>
          <w:sz w:val="28"/>
        </w:rPr>
        <w:t>United</w:t>
      </w:r>
      <w:r>
        <w:rPr>
          <w:spacing w:val="-5"/>
          <w:sz w:val="28"/>
        </w:rPr>
        <w:t> </w:t>
      </w:r>
      <w:r>
        <w:rPr>
          <w:sz w:val="28"/>
        </w:rPr>
        <w:t>States</w:t>
      </w:r>
      <w:r>
        <w:rPr>
          <w:spacing w:val="-5"/>
          <w:sz w:val="28"/>
        </w:rPr>
        <w:t> </w:t>
      </w:r>
      <w:r>
        <w:rPr>
          <w:spacing w:val="-2"/>
          <w:sz w:val="28"/>
        </w:rPr>
        <w:t>Code;</w:t>
      </w:r>
    </w:p>
    <w:p>
      <w:pPr>
        <w:pStyle w:val="ListParagraph"/>
        <w:numPr>
          <w:ilvl w:val="0"/>
          <w:numId w:val="49"/>
        </w:numPr>
        <w:tabs>
          <w:tab w:pos="640" w:val="left" w:leader="none"/>
        </w:tabs>
        <w:spacing w:line="271" w:lineRule="auto" w:before="243" w:after="0"/>
        <w:ind w:left="360" w:right="1483" w:firstLine="0"/>
        <w:jc w:val="left"/>
        <w:rPr>
          <w:sz w:val="28"/>
        </w:rPr>
      </w:pPr>
      <w:r>
        <w:rPr>
          <w:sz w:val="28"/>
        </w:rPr>
        <w:t>Granted political asylum by the Secretary of Homeland Security or U.S.Attorney</w:t>
      </w:r>
      <w:r>
        <w:rPr>
          <w:spacing w:val="-16"/>
          <w:sz w:val="28"/>
        </w:rPr>
        <w:t> </w:t>
      </w:r>
      <w:r>
        <w:rPr>
          <w:sz w:val="28"/>
        </w:rPr>
        <w:t>General</w:t>
      </w:r>
      <w:r>
        <w:rPr>
          <w:spacing w:val="-12"/>
          <w:sz w:val="28"/>
        </w:rPr>
        <w:t> </w:t>
      </w:r>
      <w:r>
        <w:rPr>
          <w:sz w:val="28"/>
        </w:rPr>
        <w:t>pursuant</w:t>
      </w:r>
      <w:r>
        <w:rPr>
          <w:spacing w:val="-11"/>
          <w:sz w:val="28"/>
        </w:rPr>
        <w:t> </w:t>
      </w:r>
      <w:r>
        <w:rPr>
          <w:sz w:val="28"/>
        </w:rPr>
        <w:t>to</w:t>
      </w:r>
      <w:r>
        <w:rPr>
          <w:spacing w:val="-11"/>
          <w:sz w:val="28"/>
        </w:rPr>
        <w:t> </w:t>
      </w:r>
      <w:r>
        <w:rPr>
          <w:sz w:val="28"/>
        </w:rPr>
        <w:t>Section</w:t>
      </w:r>
      <w:r>
        <w:rPr>
          <w:spacing w:val="-11"/>
          <w:sz w:val="28"/>
        </w:rPr>
        <w:t> </w:t>
      </w:r>
      <w:r>
        <w:rPr>
          <w:sz w:val="28"/>
        </w:rPr>
        <w:t>1158</w:t>
      </w:r>
      <w:r>
        <w:rPr>
          <w:spacing w:val="-11"/>
          <w:sz w:val="28"/>
        </w:rPr>
        <w:t> </w:t>
      </w:r>
      <w:r>
        <w:rPr>
          <w:sz w:val="28"/>
        </w:rPr>
        <w:t>of</w:t>
      </w:r>
      <w:r>
        <w:rPr>
          <w:spacing w:val="-18"/>
          <w:sz w:val="28"/>
        </w:rPr>
        <w:t> </w:t>
      </w:r>
      <w:r>
        <w:rPr>
          <w:sz w:val="28"/>
        </w:rPr>
        <w:t>Title</w:t>
      </w:r>
      <w:r>
        <w:rPr>
          <w:spacing w:val="-11"/>
          <w:sz w:val="28"/>
        </w:rPr>
        <w:t> </w:t>
      </w:r>
      <w:r>
        <w:rPr>
          <w:sz w:val="28"/>
        </w:rPr>
        <w:t>8</w:t>
      </w:r>
      <w:r>
        <w:rPr>
          <w:spacing w:val="-11"/>
          <w:sz w:val="28"/>
        </w:rPr>
        <w:t> </w:t>
      </w:r>
      <w:r>
        <w:rPr>
          <w:sz w:val="28"/>
        </w:rPr>
        <w:t>of</w:t>
      </w:r>
      <w:r>
        <w:rPr>
          <w:spacing w:val="-11"/>
          <w:sz w:val="28"/>
        </w:rPr>
        <w:t> </w:t>
      </w:r>
      <w:r>
        <w:rPr>
          <w:sz w:val="28"/>
        </w:rPr>
        <w:t>the</w:t>
      </w:r>
      <w:r>
        <w:rPr>
          <w:spacing w:val="-12"/>
          <w:sz w:val="28"/>
        </w:rPr>
        <w:t> </w:t>
      </w:r>
      <w:r>
        <w:rPr>
          <w:sz w:val="28"/>
        </w:rPr>
        <w:t>United States Code; or</w:t>
      </w:r>
    </w:p>
    <w:p>
      <w:pPr>
        <w:pStyle w:val="ListParagraph"/>
        <w:numPr>
          <w:ilvl w:val="0"/>
          <w:numId w:val="49"/>
        </w:numPr>
        <w:tabs>
          <w:tab w:pos="623" w:val="left" w:leader="none"/>
        </w:tabs>
        <w:spacing w:line="271" w:lineRule="auto" w:before="192" w:after="0"/>
        <w:ind w:left="360" w:right="1079" w:firstLine="0"/>
        <w:jc w:val="left"/>
        <w:rPr>
          <w:sz w:val="28"/>
        </w:rPr>
      </w:pPr>
      <w:r>
        <w:rPr>
          <w:sz w:val="28"/>
        </w:rPr>
        <w:t>Granted a special immigrant visa with a status under Section 1244 of Public</w:t>
      </w:r>
      <w:r>
        <w:rPr>
          <w:spacing w:val="-18"/>
          <w:sz w:val="28"/>
        </w:rPr>
        <w:t> </w:t>
      </w:r>
      <w:r>
        <w:rPr>
          <w:sz w:val="28"/>
        </w:rPr>
        <w:t>Law</w:t>
      </w:r>
      <w:r>
        <w:rPr>
          <w:spacing w:val="-9"/>
          <w:sz w:val="28"/>
        </w:rPr>
        <w:t> </w:t>
      </w:r>
      <w:r>
        <w:rPr>
          <w:sz w:val="28"/>
        </w:rPr>
        <w:t>110-181,</w:t>
      </w:r>
      <w:r>
        <w:rPr>
          <w:spacing w:val="-10"/>
          <w:sz w:val="28"/>
        </w:rPr>
        <w:t> </w:t>
      </w:r>
      <w:r>
        <w:rPr>
          <w:sz w:val="28"/>
        </w:rPr>
        <w:t>Public</w:t>
      </w:r>
      <w:r>
        <w:rPr>
          <w:spacing w:val="-12"/>
          <w:sz w:val="28"/>
        </w:rPr>
        <w:t> </w:t>
      </w:r>
      <w:r>
        <w:rPr>
          <w:sz w:val="28"/>
        </w:rPr>
        <w:t>Law</w:t>
      </w:r>
      <w:r>
        <w:rPr>
          <w:spacing w:val="-10"/>
          <w:sz w:val="28"/>
        </w:rPr>
        <w:t> </w:t>
      </w:r>
      <w:r>
        <w:rPr>
          <w:sz w:val="28"/>
        </w:rPr>
        <w:t>109-163,</w:t>
      </w:r>
      <w:r>
        <w:rPr>
          <w:spacing w:val="-10"/>
          <w:sz w:val="28"/>
        </w:rPr>
        <w:t> </w:t>
      </w:r>
      <w:r>
        <w:rPr>
          <w:sz w:val="28"/>
        </w:rPr>
        <w:t>or</w:t>
      </w:r>
      <w:r>
        <w:rPr>
          <w:spacing w:val="-10"/>
          <w:sz w:val="28"/>
        </w:rPr>
        <w:t> </w:t>
      </w:r>
      <w:r>
        <w:rPr>
          <w:sz w:val="28"/>
        </w:rPr>
        <w:t>Section</w:t>
      </w:r>
      <w:r>
        <w:rPr>
          <w:spacing w:val="-10"/>
          <w:sz w:val="28"/>
        </w:rPr>
        <w:t> </w:t>
      </w:r>
      <w:r>
        <w:rPr>
          <w:sz w:val="28"/>
        </w:rPr>
        <w:t>602(b)</w:t>
      </w:r>
      <w:r>
        <w:rPr>
          <w:spacing w:val="-10"/>
          <w:sz w:val="28"/>
        </w:rPr>
        <w:t> </w:t>
      </w:r>
      <w:r>
        <w:rPr>
          <w:sz w:val="28"/>
        </w:rPr>
        <w:t>of</w:t>
      </w:r>
      <w:r>
        <w:rPr>
          <w:spacing w:val="-18"/>
          <w:sz w:val="28"/>
        </w:rPr>
        <w:t> </w:t>
      </w:r>
      <w:r>
        <w:rPr>
          <w:sz w:val="28"/>
        </w:rPr>
        <w:t>Title</w:t>
      </w:r>
      <w:r>
        <w:rPr>
          <w:spacing w:val="-17"/>
          <w:sz w:val="28"/>
        </w:rPr>
        <w:t> </w:t>
      </w:r>
      <w:r>
        <w:rPr>
          <w:sz w:val="28"/>
        </w:rPr>
        <w:t>VI</w:t>
      </w:r>
      <w:r>
        <w:rPr>
          <w:spacing w:val="-11"/>
          <w:sz w:val="28"/>
        </w:rPr>
        <w:t> </w:t>
      </w:r>
      <w:r>
        <w:rPr>
          <w:sz w:val="28"/>
        </w:rPr>
        <w:t>of Division F of Public Law 111-8, as follows:</w:t>
      </w:r>
    </w:p>
    <w:p>
      <w:pPr>
        <w:pStyle w:val="ListParagraph"/>
        <w:spacing w:after="0" w:line="271" w:lineRule="auto"/>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ListParagraph"/>
        <w:numPr>
          <w:ilvl w:val="1"/>
          <w:numId w:val="49"/>
        </w:numPr>
        <w:tabs>
          <w:tab w:pos="576" w:val="left" w:leader="none"/>
        </w:tabs>
        <w:spacing w:line="271" w:lineRule="auto" w:before="0" w:after="0"/>
        <w:ind w:left="360" w:right="1155" w:firstLine="0"/>
        <w:jc w:val="left"/>
        <w:rPr>
          <w:sz w:val="28"/>
        </w:rPr>
      </w:pPr>
      <w:r>
        <w:rPr>
          <w:sz w:val="28"/>
        </w:rPr>
        <w:t>Provides</w:t>
      </w:r>
      <w:r>
        <w:rPr>
          <w:spacing w:val="-8"/>
          <w:sz w:val="28"/>
        </w:rPr>
        <w:t> </w:t>
      </w:r>
      <w:r>
        <w:rPr>
          <w:sz w:val="28"/>
        </w:rPr>
        <w:t>a</w:t>
      </w:r>
      <w:r>
        <w:rPr>
          <w:spacing w:val="-8"/>
          <w:sz w:val="28"/>
        </w:rPr>
        <w:t> </w:t>
      </w:r>
      <w:r>
        <w:rPr>
          <w:sz w:val="28"/>
        </w:rPr>
        <w:t>set</w:t>
      </w:r>
      <w:r>
        <w:rPr>
          <w:spacing w:val="-8"/>
          <w:sz w:val="28"/>
        </w:rPr>
        <w:t> </w:t>
      </w:r>
      <w:r>
        <w:rPr>
          <w:sz w:val="28"/>
        </w:rPr>
        <w:t>of</w:t>
      </w:r>
      <w:r>
        <w:rPr>
          <w:spacing w:val="-7"/>
          <w:sz w:val="28"/>
        </w:rPr>
        <w:t> </w:t>
      </w:r>
      <w:r>
        <w:rPr>
          <w:sz w:val="28"/>
        </w:rPr>
        <w:t>criteria</w:t>
      </w:r>
      <w:r>
        <w:rPr>
          <w:spacing w:val="-9"/>
          <w:sz w:val="28"/>
        </w:rPr>
        <w:t> </w:t>
      </w:r>
      <w:r>
        <w:rPr>
          <w:sz w:val="28"/>
        </w:rPr>
        <w:t>for</w:t>
      </w:r>
      <w:r>
        <w:rPr>
          <w:spacing w:val="-7"/>
          <w:sz w:val="28"/>
        </w:rPr>
        <w:t> </w:t>
      </w:r>
      <w:r>
        <w:rPr>
          <w:sz w:val="28"/>
        </w:rPr>
        <w:t>granting</w:t>
      </w:r>
      <w:r>
        <w:rPr>
          <w:spacing w:val="-8"/>
          <w:sz w:val="28"/>
        </w:rPr>
        <w:t> </w:t>
      </w:r>
      <w:r>
        <w:rPr>
          <w:sz w:val="28"/>
        </w:rPr>
        <w:t>special</w:t>
      </w:r>
      <w:r>
        <w:rPr>
          <w:spacing w:val="-7"/>
          <w:sz w:val="28"/>
        </w:rPr>
        <w:t> </w:t>
      </w:r>
      <w:r>
        <w:rPr>
          <w:sz w:val="28"/>
        </w:rPr>
        <w:t>immigrant</w:t>
      </w:r>
      <w:r>
        <w:rPr>
          <w:spacing w:val="-9"/>
          <w:sz w:val="28"/>
        </w:rPr>
        <w:t> </w:t>
      </w:r>
      <w:r>
        <w:rPr>
          <w:sz w:val="28"/>
        </w:rPr>
        <w:t>status</w:t>
      </w:r>
      <w:r>
        <w:rPr>
          <w:spacing w:val="-7"/>
          <w:sz w:val="28"/>
        </w:rPr>
        <w:t> </w:t>
      </w:r>
      <w:r>
        <w:rPr>
          <w:sz w:val="28"/>
        </w:rPr>
        <w:t>to</w:t>
      </w:r>
      <w:r>
        <w:rPr>
          <w:spacing w:val="-7"/>
          <w:sz w:val="28"/>
        </w:rPr>
        <w:t> </w:t>
      </w:r>
      <w:r>
        <w:rPr>
          <w:sz w:val="28"/>
        </w:rPr>
        <w:t>certain individuals from Iraq. (Section 1244 of Public Law 110-181)</w:t>
      </w:r>
    </w:p>
    <w:p>
      <w:pPr>
        <w:pStyle w:val="ListParagraph"/>
        <w:numPr>
          <w:ilvl w:val="1"/>
          <w:numId w:val="49"/>
        </w:numPr>
        <w:tabs>
          <w:tab w:pos="375" w:val="left" w:leader="none"/>
          <w:tab w:pos="652" w:val="left" w:leader="none"/>
        </w:tabs>
        <w:spacing w:line="271" w:lineRule="auto" w:before="195" w:after="0"/>
        <w:ind w:left="375" w:right="1153" w:hanging="16"/>
        <w:jc w:val="left"/>
        <w:rPr>
          <w:sz w:val="28"/>
        </w:rPr>
      </w:pPr>
      <w:r>
        <w:rPr>
          <w:sz w:val="28"/>
        </w:rPr>
        <w:t>Sets forth provisions for granting special immigrant status to certain qualifying</w:t>
      </w:r>
      <w:r>
        <w:rPr>
          <w:spacing w:val="-11"/>
          <w:sz w:val="28"/>
        </w:rPr>
        <w:t> </w:t>
      </w:r>
      <w:r>
        <w:rPr>
          <w:sz w:val="28"/>
        </w:rPr>
        <w:t>individuals</w:t>
      </w:r>
      <w:r>
        <w:rPr>
          <w:spacing w:val="-8"/>
          <w:sz w:val="28"/>
        </w:rPr>
        <w:t> </w:t>
      </w:r>
      <w:r>
        <w:rPr>
          <w:sz w:val="28"/>
        </w:rPr>
        <w:t>who</w:t>
      </w:r>
      <w:r>
        <w:rPr>
          <w:spacing w:val="-7"/>
          <w:sz w:val="28"/>
        </w:rPr>
        <w:t> </w:t>
      </w:r>
      <w:r>
        <w:rPr>
          <w:sz w:val="28"/>
        </w:rPr>
        <w:t>have</w:t>
      </w:r>
      <w:r>
        <w:rPr>
          <w:spacing w:val="-9"/>
          <w:sz w:val="28"/>
        </w:rPr>
        <w:t> </w:t>
      </w:r>
      <w:r>
        <w:rPr>
          <w:sz w:val="28"/>
        </w:rPr>
        <w:t>served</w:t>
      </w:r>
      <w:r>
        <w:rPr>
          <w:spacing w:val="-8"/>
          <w:sz w:val="28"/>
        </w:rPr>
        <w:t> </w:t>
      </w:r>
      <w:r>
        <w:rPr>
          <w:sz w:val="28"/>
        </w:rPr>
        <w:t>as</w:t>
      </w:r>
      <w:r>
        <w:rPr>
          <w:spacing w:val="-7"/>
          <w:sz w:val="28"/>
        </w:rPr>
        <w:t> </w:t>
      </w:r>
      <w:r>
        <w:rPr>
          <w:sz w:val="28"/>
        </w:rPr>
        <w:t>a</w:t>
      </w:r>
      <w:r>
        <w:rPr>
          <w:spacing w:val="-8"/>
          <w:sz w:val="28"/>
        </w:rPr>
        <w:t> </w:t>
      </w:r>
      <w:r>
        <w:rPr>
          <w:sz w:val="28"/>
        </w:rPr>
        <w:t>translator</w:t>
      </w:r>
      <w:r>
        <w:rPr>
          <w:spacing w:val="-7"/>
          <w:sz w:val="28"/>
        </w:rPr>
        <w:t> </w:t>
      </w:r>
      <w:r>
        <w:rPr>
          <w:sz w:val="28"/>
        </w:rPr>
        <w:t>for</w:t>
      </w:r>
      <w:r>
        <w:rPr>
          <w:spacing w:val="-7"/>
          <w:sz w:val="28"/>
        </w:rPr>
        <w:t> </w:t>
      </w:r>
      <w:r>
        <w:rPr>
          <w:sz w:val="28"/>
        </w:rPr>
        <w:t>the</w:t>
      </w:r>
      <w:r>
        <w:rPr>
          <w:spacing w:val="-9"/>
          <w:sz w:val="28"/>
        </w:rPr>
        <w:t> </w:t>
      </w:r>
      <w:r>
        <w:rPr>
          <w:sz w:val="28"/>
        </w:rPr>
        <w:t>U.S.</w:t>
      </w:r>
      <w:r>
        <w:rPr>
          <w:spacing w:val="-34"/>
          <w:sz w:val="28"/>
        </w:rPr>
        <w:t> </w:t>
      </w:r>
      <w:r>
        <w:rPr>
          <w:sz w:val="28"/>
        </w:rPr>
        <w:t>Armed Forces. (Section 1059 of Public Law 109-163)</w:t>
      </w:r>
    </w:p>
    <w:p>
      <w:pPr>
        <w:pStyle w:val="ListParagraph"/>
        <w:numPr>
          <w:ilvl w:val="1"/>
          <w:numId w:val="49"/>
        </w:numPr>
        <w:tabs>
          <w:tab w:pos="454" w:val="left" w:leader="none"/>
          <w:tab w:pos="730" w:val="left" w:leader="none"/>
        </w:tabs>
        <w:spacing w:line="271" w:lineRule="auto" w:before="194" w:after="0"/>
        <w:ind w:left="454" w:right="989" w:hanging="94"/>
        <w:jc w:val="both"/>
        <w:rPr>
          <w:sz w:val="28"/>
        </w:rPr>
      </w:pPr>
      <w:r>
        <w:rPr>
          <w:sz w:val="28"/>
        </w:rPr>
        <w:t>Provides</w:t>
      </w:r>
      <w:r>
        <w:rPr>
          <w:spacing w:val="-7"/>
          <w:sz w:val="28"/>
        </w:rPr>
        <w:t> </w:t>
      </w:r>
      <w:r>
        <w:rPr>
          <w:sz w:val="28"/>
        </w:rPr>
        <w:t>a</w:t>
      </w:r>
      <w:r>
        <w:rPr>
          <w:spacing w:val="-7"/>
          <w:sz w:val="28"/>
        </w:rPr>
        <w:t> </w:t>
      </w:r>
      <w:r>
        <w:rPr>
          <w:sz w:val="28"/>
        </w:rPr>
        <w:t>set</w:t>
      </w:r>
      <w:r>
        <w:rPr>
          <w:spacing w:val="-7"/>
          <w:sz w:val="28"/>
        </w:rPr>
        <w:t> </w:t>
      </w:r>
      <w:r>
        <w:rPr>
          <w:sz w:val="28"/>
        </w:rPr>
        <w:t>of</w:t>
      </w:r>
      <w:r>
        <w:rPr>
          <w:spacing w:val="-6"/>
          <w:sz w:val="28"/>
        </w:rPr>
        <w:t> </w:t>
      </w:r>
      <w:r>
        <w:rPr>
          <w:sz w:val="28"/>
        </w:rPr>
        <w:t>criteria</w:t>
      </w:r>
      <w:r>
        <w:rPr>
          <w:spacing w:val="-8"/>
          <w:sz w:val="28"/>
        </w:rPr>
        <w:t> </w:t>
      </w:r>
      <w:r>
        <w:rPr>
          <w:sz w:val="28"/>
        </w:rPr>
        <w:t>for</w:t>
      </w:r>
      <w:r>
        <w:rPr>
          <w:spacing w:val="-6"/>
          <w:sz w:val="28"/>
        </w:rPr>
        <w:t> </w:t>
      </w:r>
      <w:r>
        <w:rPr>
          <w:sz w:val="28"/>
        </w:rPr>
        <w:t>granting</w:t>
      </w:r>
      <w:r>
        <w:rPr>
          <w:spacing w:val="-7"/>
          <w:sz w:val="28"/>
        </w:rPr>
        <w:t> </w:t>
      </w:r>
      <w:r>
        <w:rPr>
          <w:sz w:val="28"/>
        </w:rPr>
        <w:t>special</w:t>
      </w:r>
      <w:r>
        <w:rPr>
          <w:spacing w:val="-6"/>
          <w:sz w:val="28"/>
        </w:rPr>
        <w:t> </w:t>
      </w:r>
      <w:r>
        <w:rPr>
          <w:sz w:val="28"/>
        </w:rPr>
        <w:t>immigrant</w:t>
      </w:r>
      <w:r>
        <w:rPr>
          <w:spacing w:val="-8"/>
          <w:sz w:val="28"/>
        </w:rPr>
        <w:t> </w:t>
      </w:r>
      <w:r>
        <w:rPr>
          <w:sz w:val="28"/>
        </w:rPr>
        <w:t>status</w:t>
      </w:r>
      <w:r>
        <w:rPr>
          <w:spacing w:val="-6"/>
          <w:sz w:val="28"/>
        </w:rPr>
        <w:t> </w:t>
      </w:r>
      <w:r>
        <w:rPr>
          <w:sz w:val="28"/>
        </w:rPr>
        <w:t>to</w:t>
      </w:r>
      <w:r>
        <w:rPr>
          <w:spacing w:val="-6"/>
          <w:sz w:val="28"/>
        </w:rPr>
        <w:t> </w:t>
      </w:r>
      <w:r>
        <w:rPr>
          <w:sz w:val="28"/>
        </w:rPr>
        <w:t>certain individuals</w:t>
      </w:r>
      <w:r>
        <w:rPr>
          <w:spacing w:val="-17"/>
          <w:sz w:val="28"/>
        </w:rPr>
        <w:t> </w:t>
      </w:r>
      <w:r>
        <w:rPr>
          <w:sz w:val="28"/>
        </w:rPr>
        <w:t>from</w:t>
      </w:r>
      <w:r>
        <w:rPr>
          <w:spacing w:val="-17"/>
          <w:sz w:val="28"/>
        </w:rPr>
        <w:t> </w:t>
      </w:r>
      <w:r>
        <w:rPr>
          <w:sz w:val="28"/>
        </w:rPr>
        <w:t>Afghanistan.</w:t>
      </w:r>
      <w:r>
        <w:rPr>
          <w:spacing w:val="-5"/>
          <w:sz w:val="28"/>
        </w:rPr>
        <w:t> </w:t>
      </w:r>
      <w:r>
        <w:rPr>
          <w:sz w:val="28"/>
        </w:rPr>
        <w:t>(Section</w:t>
      </w:r>
      <w:r>
        <w:rPr>
          <w:spacing w:val="-5"/>
          <w:sz w:val="28"/>
        </w:rPr>
        <w:t> </w:t>
      </w:r>
      <w:r>
        <w:rPr>
          <w:sz w:val="28"/>
        </w:rPr>
        <w:t>602(b)</w:t>
      </w:r>
      <w:r>
        <w:rPr>
          <w:spacing w:val="-5"/>
          <w:sz w:val="28"/>
        </w:rPr>
        <w:t> </w:t>
      </w:r>
      <w:r>
        <w:rPr>
          <w:sz w:val="28"/>
        </w:rPr>
        <w:t>of</w:t>
      </w:r>
      <w:r>
        <w:rPr>
          <w:spacing w:val="-10"/>
          <w:sz w:val="28"/>
        </w:rPr>
        <w:t> </w:t>
      </w:r>
      <w:r>
        <w:rPr>
          <w:sz w:val="28"/>
        </w:rPr>
        <w:t>Title</w:t>
      </w:r>
      <w:r>
        <w:rPr>
          <w:spacing w:val="-10"/>
          <w:sz w:val="28"/>
        </w:rPr>
        <w:t> </w:t>
      </w:r>
      <w:r>
        <w:rPr>
          <w:sz w:val="28"/>
        </w:rPr>
        <w:t>VI</w:t>
      </w:r>
      <w:r>
        <w:rPr>
          <w:spacing w:val="-5"/>
          <w:sz w:val="28"/>
        </w:rPr>
        <w:t> </w:t>
      </w:r>
      <w:r>
        <w:rPr>
          <w:sz w:val="28"/>
        </w:rPr>
        <w:t>of</w:t>
      </w:r>
      <w:r>
        <w:rPr>
          <w:spacing w:val="-5"/>
          <w:sz w:val="28"/>
        </w:rPr>
        <w:t> </w:t>
      </w:r>
      <w:r>
        <w:rPr>
          <w:sz w:val="28"/>
        </w:rPr>
        <w:t>Division</w:t>
      </w:r>
      <w:r>
        <w:rPr>
          <w:spacing w:val="-5"/>
          <w:sz w:val="28"/>
        </w:rPr>
        <w:t> </w:t>
      </w:r>
      <w:r>
        <w:rPr>
          <w:sz w:val="28"/>
        </w:rPr>
        <w:t>F</w:t>
      </w:r>
      <w:r>
        <w:rPr>
          <w:spacing w:val="-5"/>
          <w:sz w:val="28"/>
        </w:rPr>
        <w:t> </w:t>
      </w:r>
      <w:r>
        <w:rPr>
          <w:sz w:val="28"/>
        </w:rPr>
        <w:t>of Public Law 111-8)</w:t>
      </w:r>
    </w:p>
    <w:p>
      <w:pPr>
        <w:pStyle w:val="BodyText"/>
        <w:spacing w:line="271" w:lineRule="auto" w:before="192"/>
        <w:ind w:right="763"/>
      </w:pPr>
      <w:r>
        <w:rPr/>
        <w:t>This</w:t>
      </w:r>
      <w:r>
        <w:rPr>
          <w:spacing w:val="-11"/>
        </w:rPr>
        <w:t> </w:t>
      </w:r>
      <w:r>
        <w:rPr/>
        <w:t>bill</w:t>
      </w:r>
      <w:r>
        <w:rPr>
          <w:spacing w:val="-9"/>
        </w:rPr>
        <w:t> </w:t>
      </w:r>
      <w:r>
        <w:rPr/>
        <w:t>became</w:t>
      </w:r>
      <w:r>
        <w:rPr>
          <w:spacing w:val="-9"/>
        </w:rPr>
        <w:t> </w:t>
      </w:r>
      <w:r>
        <w:rPr/>
        <w:t>effective</w:t>
      </w:r>
      <w:r>
        <w:rPr>
          <w:spacing w:val="-10"/>
        </w:rPr>
        <w:t> </w:t>
      </w:r>
      <w:r>
        <w:rPr/>
        <w:t>on</w:t>
      </w:r>
      <w:r>
        <w:rPr>
          <w:spacing w:val="-8"/>
        </w:rPr>
        <w:t> </w:t>
      </w:r>
      <w:r>
        <w:rPr/>
        <w:t>January</w:t>
      </w:r>
      <w:r>
        <w:rPr>
          <w:spacing w:val="-9"/>
        </w:rPr>
        <w:t> </w:t>
      </w:r>
      <w:r>
        <w:rPr/>
        <w:t>1,</w:t>
      </w:r>
      <w:r>
        <w:rPr>
          <w:spacing w:val="-8"/>
        </w:rPr>
        <w:t> </w:t>
      </w:r>
      <w:r>
        <w:rPr/>
        <w:t>2021.</w:t>
      </w:r>
      <w:r>
        <w:rPr>
          <w:spacing w:val="-34"/>
        </w:rPr>
        <w:t> </w:t>
      </w:r>
      <w:r>
        <w:rPr/>
        <w:t>An</w:t>
      </w:r>
      <w:r>
        <w:rPr>
          <w:spacing w:val="-8"/>
        </w:rPr>
        <w:t> </w:t>
      </w:r>
      <w:r>
        <w:rPr/>
        <w:t>expedite</w:t>
      </w:r>
      <w:r>
        <w:rPr>
          <w:spacing w:val="-10"/>
        </w:rPr>
        <w:t> </w:t>
      </w:r>
      <w:r>
        <w:rPr/>
        <w:t>request</w:t>
      </w:r>
      <w:r>
        <w:rPr>
          <w:spacing w:val="-9"/>
        </w:rPr>
        <w:t> </w:t>
      </w:r>
      <w:r>
        <w:rPr/>
        <w:t>form,</w:t>
      </w:r>
      <w:r>
        <w:rPr>
          <w:spacing w:val="-9"/>
        </w:rPr>
        <w:t> </w:t>
      </w:r>
      <w:r>
        <w:rPr/>
        <w:t>as well as further instructions, will be available on the Board’s website soon.</w:t>
      </w:r>
    </w:p>
    <w:p>
      <w:pPr>
        <w:pStyle w:val="Heading3"/>
        <w:numPr>
          <w:ilvl w:val="0"/>
          <w:numId w:val="48"/>
        </w:numPr>
        <w:tabs>
          <w:tab w:pos="527" w:val="left" w:leader="none"/>
        </w:tabs>
        <w:spacing w:line="240" w:lineRule="auto" w:before="197" w:after="0"/>
        <w:ind w:left="527" w:right="0" w:hanging="168"/>
        <w:jc w:val="left"/>
        <w:rPr>
          <w:b w:val="0"/>
        </w:rPr>
      </w:pPr>
      <w:r>
        <w:rPr/>
        <w:t>AB</w:t>
      </w:r>
      <w:r>
        <w:rPr>
          <w:spacing w:val="-9"/>
        </w:rPr>
        <w:t> </w:t>
      </w:r>
      <w:r>
        <w:rPr/>
        <w:t>3330</w:t>
      </w:r>
      <w:r>
        <w:rPr>
          <w:b w:val="0"/>
        </w:rPr>
        <w:t>:</w:t>
      </w:r>
      <w:r>
        <w:rPr>
          <w:b w:val="0"/>
          <w:spacing w:val="-9"/>
        </w:rPr>
        <w:t> </w:t>
      </w:r>
      <w:r>
        <w:rPr/>
        <w:t>Increase</w:t>
      </w:r>
      <w:r>
        <w:rPr>
          <w:spacing w:val="-8"/>
        </w:rPr>
        <w:t> </w:t>
      </w:r>
      <w:r>
        <w:rPr/>
        <w:t>to</w:t>
      </w:r>
      <w:r>
        <w:rPr>
          <w:spacing w:val="-8"/>
        </w:rPr>
        <w:t> </w:t>
      </w:r>
      <w:r>
        <w:rPr/>
        <w:t>Board’s</w:t>
      </w:r>
      <w:r>
        <w:rPr>
          <w:spacing w:val="-9"/>
        </w:rPr>
        <w:t> </w:t>
      </w:r>
      <w:r>
        <w:rPr/>
        <w:t>Licensing</w:t>
      </w:r>
      <w:r>
        <w:rPr>
          <w:spacing w:val="-8"/>
        </w:rPr>
        <w:t> </w:t>
      </w:r>
      <w:r>
        <w:rPr>
          <w:spacing w:val="-4"/>
        </w:rPr>
        <w:t>Fees</w:t>
      </w:r>
    </w:p>
    <w:p>
      <w:pPr>
        <w:pStyle w:val="BodyText"/>
        <w:spacing w:line="271" w:lineRule="auto" w:before="242"/>
        <w:ind w:right="763"/>
      </w:pPr>
      <w:r>
        <w:rPr/>
        <w:t>This</w:t>
      </w:r>
      <w:r>
        <w:rPr>
          <w:spacing w:val="-3"/>
        </w:rPr>
        <w:t> </w:t>
      </w:r>
      <w:r>
        <w:rPr/>
        <w:t>bill,</w:t>
      </w:r>
      <w:r>
        <w:rPr>
          <w:spacing w:val="-3"/>
        </w:rPr>
        <w:t> </w:t>
      </w:r>
      <w:r>
        <w:rPr/>
        <w:t>effective</w:t>
      </w:r>
      <w:r>
        <w:rPr>
          <w:spacing w:val="-4"/>
        </w:rPr>
        <w:t> </w:t>
      </w:r>
      <w:r>
        <w:rPr/>
        <w:t>January</w:t>
      </w:r>
      <w:r>
        <w:rPr>
          <w:spacing w:val="-3"/>
        </w:rPr>
        <w:t> </w:t>
      </w:r>
      <w:r>
        <w:rPr/>
        <w:t>1,</w:t>
      </w:r>
      <w:r>
        <w:rPr>
          <w:spacing w:val="-3"/>
        </w:rPr>
        <w:t> </w:t>
      </w:r>
      <w:r>
        <w:rPr/>
        <w:t>2021,</w:t>
      </w:r>
      <w:r>
        <w:rPr>
          <w:spacing w:val="-3"/>
        </w:rPr>
        <w:t> </w:t>
      </w:r>
      <w:r>
        <w:rPr/>
        <w:t>increases</w:t>
      </w:r>
      <w:r>
        <w:rPr>
          <w:spacing w:val="-3"/>
        </w:rPr>
        <w:t> </w:t>
      </w:r>
      <w:r>
        <w:rPr/>
        <w:t>the</w:t>
      </w:r>
      <w:r>
        <w:rPr>
          <w:spacing w:val="-4"/>
        </w:rPr>
        <w:t> </w:t>
      </w:r>
      <w:r>
        <w:rPr/>
        <w:t>Board’s</w:t>
      </w:r>
      <w:r>
        <w:rPr>
          <w:spacing w:val="-3"/>
        </w:rPr>
        <w:t> </w:t>
      </w:r>
      <w:r>
        <w:rPr/>
        <w:t>fees</w:t>
      </w:r>
      <w:r>
        <w:rPr>
          <w:spacing w:val="-3"/>
        </w:rPr>
        <w:t> </w:t>
      </w:r>
      <w:r>
        <w:rPr/>
        <w:t>for</w:t>
      </w:r>
      <w:r>
        <w:rPr>
          <w:spacing w:val="-3"/>
        </w:rPr>
        <w:t> </w:t>
      </w:r>
      <w:r>
        <w:rPr/>
        <w:t>each</w:t>
      </w:r>
      <w:r>
        <w:rPr>
          <w:spacing w:val="-3"/>
        </w:rPr>
        <w:t> </w:t>
      </w:r>
      <w:r>
        <w:rPr/>
        <w:t>of</w:t>
      </w:r>
      <w:r>
        <w:rPr>
          <w:spacing w:val="-3"/>
        </w:rPr>
        <w:t> </w:t>
      </w:r>
      <w:r>
        <w:rPr/>
        <w:t>its license types. In setting the new fee amounts, the Board ensured fees were equitable across license types. For example, all licensees will now pay the same license renewal fee amount, regardless of whether they are an LMFT, LCSW,</w:t>
      </w:r>
      <w:r>
        <w:rPr>
          <w:spacing w:val="-13"/>
        </w:rPr>
        <w:t> </w:t>
      </w:r>
      <w:r>
        <w:rPr/>
        <w:t>LPCC,</w:t>
      </w:r>
      <w:r>
        <w:rPr>
          <w:spacing w:val="-13"/>
        </w:rPr>
        <w:t> </w:t>
      </w:r>
      <w:r>
        <w:rPr/>
        <w:t>or</w:t>
      </w:r>
      <w:r>
        <w:rPr>
          <w:spacing w:val="-13"/>
        </w:rPr>
        <w:t> </w:t>
      </w:r>
      <w:r>
        <w:rPr/>
        <w:t>LEP.</w:t>
      </w:r>
      <w:r>
        <w:rPr>
          <w:spacing w:val="-13"/>
        </w:rPr>
        <w:t> </w:t>
      </w:r>
      <w:r>
        <w:rPr/>
        <w:t>Similarly,</w:t>
      </w:r>
      <w:r>
        <w:rPr>
          <w:spacing w:val="-14"/>
        </w:rPr>
        <w:t> </w:t>
      </w:r>
      <w:r>
        <w:rPr/>
        <w:t>all</w:t>
      </w:r>
      <w:r>
        <w:rPr>
          <w:spacing w:val="-13"/>
        </w:rPr>
        <w:t> </w:t>
      </w:r>
      <w:r>
        <w:rPr/>
        <w:t>applicants</w:t>
      </w:r>
      <w:r>
        <w:rPr>
          <w:spacing w:val="-14"/>
        </w:rPr>
        <w:t> </w:t>
      </w:r>
      <w:r>
        <w:rPr/>
        <w:t>will</w:t>
      </w:r>
      <w:r>
        <w:rPr>
          <w:spacing w:val="-14"/>
        </w:rPr>
        <w:t> </w:t>
      </w:r>
      <w:r>
        <w:rPr/>
        <w:t>pay</w:t>
      </w:r>
      <w:r>
        <w:rPr>
          <w:spacing w:val="-14"/>
        </w:rPr>
        <w:t> </w:t>
      </w:r>
      <w:r>
        <w:rPr/>
        <w:t>the</w:t>
      </w:r>
      <w:r>
        <w:rPr>
          <w:spacing w:val="-15"/>
        </w:rPr>
        <w:t> </w:t>
      </w:r>
      <w:r>
        <w:rPr/>
        <w:t>same</w:t>
      </w:r>
      <w:r>
        <w:rPr>
          <w:spacing w:val="-15"/>
        </w:rPr>
        <w:t> </w:t>
      </w:r>
      <w:r>
        <w:rPr/>
        <w:t>amount</w:t>
      </w:r>
      <w:r>
        <w:rPr>
          <w:spacing w:val="-15"/>
        </w:rPr>
        <w:t> </w:t>
      </w:r>
      <w:r>
        <w:rPr/>
        <w:t>for associate</w:t>
      </w:r>
      <w:r>
        <w:rPr>
          <w:spacing w:val="-5"/>
        </w:rPr>
        <w:t> </w:t>
      </w:r>
      <w:r>
        <w:rPr/>
        <w:t>registration,</w:t>
      </w:r>
      <w:r>
        <w:rPr>
          <w:spacing w:val="-4"/>
        </w:rPr>
        <w:t> </w:t>
      </w:r>
      <w:r>
        <w:rPr/>
        <w:t>regardless</w:t>
      </w:r>
      <w:r>
        <w:rPr>
          <w:spacing w:val="-4"/>
        </w:rPr>
        <w:t> </w:t>
      </w:r>
      <w:r>
        <w:rPr/>
        <w:t>of</w:t>
      </w:r>
      <w:r>
        <w:rPr>
          <w:spacing w:val="-4"/>
        </w:rPr>
        <w:t> </w:t>
      </w:r>
      <w:r>
        <w:rPr/>
        <w:t>the</w:t>
      </w:r>
      <w:r>
        <w:rPr>
          <w:spacing w:val="-6"/>
        </w:rPr>
        <w:t> </w:t>
      </w:r>
      <w:r>
        <w:rPr/>
        <w:t>type</w:t>
      </w:r>
      <w:r>
        <w:rPr>
          <w:spacing w:val="-6"/>
        </w:rPr>
        <w:t> </w:t>
      </w:r>
      <w:r>
        <w:rPr/>
        <w:t>of</w:t>
      </w:r>
      <w:r>
        <w:rPr>
          <w:spacing w:val="-4"/>
        </w:rPr>
        <w:t> </w:t>
      </w:r>
      <w:r>
        <w:rPr/>
        <w:t>associate</w:t>
      </w:r>
      <w:r>
        <w:rPr>
          <w:spacing w:val="-5"/>
        </w:rPr>
        <w:t> </w:t>
      </w:r>
      <w:r>
        <w:rPr/>
        <w:t>registration</w:t>
      </w:r>
      <w:r>
        <w:rPr>
          <w:spacing w:val="-4"/>
        </w:rPr>
        <w:t> </w:t>
      </w:r>
      <w:r>
        <w:rPr/>
        <w:t>they</w:t>
      </w:r>
      <w:r>
        <w:rPr>
          <w:spacing w:val="-4"/>
        </w:rPr>
        <w:t> </w:t>
      </w:r>
      <w:r>
        <w:rPr/>
        <w:t>are applying for.</w:t>
      </w:r>
    </w:p>
    <w:p>
      <w:pPr>
        <w:pStyle w:val="Heading1"/>
        <w:spacing w:before="238"/>
      </w:pPr>
      <w:r>
        <w:rPr/>
        <w:t>4N.</w:t>
      </w:r>
      <w:r>
        <w:rPr>
          <w:spacing w:val="-23"/>
        </w:rPr>
        <w:t> </w:t>
      </w:r>
      <w:r>
        <w:rPr/>
        <w:t>Additional</w:t>
      </w:r>
      <w:r>
        <w:rPr>
          <w:spacing w:val="-3"/>
        </w:rPr>
        <w:t> </w:t>
      </w:r>
      <w:r>
        <w:rPr/>
        <w:t>Law</w:t>
      </w:r>
      <w:r>
        <w:rPr>
          <w:spacing w:val="-3"/>
        </w:rPr>
        <w:t> </w:t>
      </w:r>
      <w:r>
        <w:rPr/>
        <w:t>and</w:t>
      </w:r>
      <w:r>
        <w:rPr>
          <w:spacing w:val="-3"/>
        </w:rPr>
        <w:t> </w:t>
      </w:r>
      <w:r>
        <w:rPr/>
        <w:t>Ethics</w:t>
      </w:r>
      <w:r>
        <w:rPr>
          <w:spacing w:val="-2"/>
        </w:rPr>
        <w:t> </w:t>
      </w:r>
      <w:r>
        <w:rPr/>
        <w:t>Updates</w:t>
      </w:r>
      <w:r>
        <w:rPr>
          <w:spacing w:val="-3"/>
        </w:rPr>
        <w:t> </w:t>
      </w:r>
      <w:r>
        <w:rPr/>
        <w:t>from</w:t>
      </w:r>
      <w:r>
        <w:rPr>
          <w:spacing w:val="-2"/>
        </w:rPr>
        <w:t> </w:t>
      </w:r>
      <w:r>
        <w:rPr/>
        <w:t>2023-</w:t>
      </w:r>
      <w:r>
        <w:rPr>
          <w:spacing w:val="-4"/>
        </w:rPr>
        <w:t>2025</w:t>
      </w:r>
    </w:p>
    <w:p>
      <w:pPr>
        <w:pStyle w:val="BodyText"/>
        <w:spacing w:line="271" w:lineRule="auto" w:before="301"/>
        <w:ind w:left="540" w:right="763"/>
      </w:pPr>
      <w:r>
        <w:rPr/>
        <w:t>For CAMFT members, additional key law and ethics updates impacting LCSW’s and LMFTs from 2023 to 2025 include changes to the law and ethics exam content,</w:t>
      </w:r>
      <w:r>
        <w:rPr>
          <w:spacing w:val="-3"/>
        </w:rPr>
        <w:t> </w:t>
      </w:r>
      <w:r>
        <w:rPr>
          <w:color w:val="E4AF0A"/>
          <w:u w:val="single" w:color="E4AF0A"/>
        </w:rPr>
        <w:t>AB 1417</w:t>
      </w:r>
      <w:r>
        <w:rPr>
          <w:color w:val="E4AF0A"/>
          <w:u w:val="none"/>
        </w:rPr>
        <w:t> </w:t>
      </w:r>
      <w:r>
        <w:rPr>
          <w:u w:val="none"/>
        </w:rPr>
        <w:t>regarding mandated reporting, </w:t>
      </w:r>
      <w:r>
        <w:rPr>
          <w:color w:val="E4AF0A"/>
          <w:u w:val="single" w:color="E4AF0A"/>
        </w:rPr>
        <w:t>SB 1024</w:t>
      </w:r>
      <w:r>
        <w:rPr>
          <w:color w:val="E4AF0A"/>
          <w:u w:val="none"/>
        </w:rPr>
        <w:t> </w:t>
      </w:r>
      <w:r>
        <w:rPr>
          <w:u w:val="none"/>
        </w:rPr>
        <w:t>clarifying</w:t>
      </w:r>
      <w:r>
        <w:rPr>
          <w:spacing w:val="-6"/>
          <w:u w:val="none"/>
        </w:rPr>
        <w:t> </w:t>
      </w:r>
      <w:r>
        <w:rPr>
          <w:u w:val="none"/>
        </w:rPr>
        <w:t>group</w:t>
      </w:r>
      <w:r>
        <w:rPr>
          <w:spacing w:val="-6"/>
          <w:u w:val="none"/>
        </w:rPr>
        <w:t> </w:t>
      </w:r>
      <w:r>
        <w:rPr>
          <w:u w:val="none"/>
        </w:rPr>
        <w:t>supervision,</w:t>
      </w:r>
      <w:r>
        <w:rPr>
          <w:spacing w:val="-6"/>
          <w:u w:val="none"/>
        </w:rPr>
        <w:t> </w:t>
      </w:r>
      <w:r>
        <w:rPr>
          <w:u w:val="none"/>
        </w:rPr>
        <w:t>and</w:t>
      </w:r>
      <w:r>
        <w:rPr>
          <w:spacing w:val="-7"/>
          <w:u w:val="none"/>
        </w:rPr>
        <w:t> </w:t>
      </w:r>
      <w:r>
        <w:rPr>
          <w:color w:val="E4AF0A"/>
          <w:u w:val="single" w:color="E4AF0A"/>
        </w:rPr>
        <w:t>Medicare</w:t>
      </w:r>
      <w:r>
        <w:rPr>
          <w:color w:val="E4AF0A"/>
          <w:spacing w:val="-7"/>
          <w:u w:val="single" w:color="E4AF0A"/>
        </w:rPr>
        <w:t> </w:t>
      </w:r>
      <w:r>
        <w:rPr>
          <w:color w:val="E4AF0A"/>
          <w:u w:val="single" w:color="E4AF0A"/>
        </w:rPr>
        <w:t>eligibility</w:t>
      </w:r>
      <w:r>
        <w:rPr>
          <w:u w:val="none"/>
        </w:rPr>
        <w:t>.</w:t>
      </w:r>
      <w:r>
        <w:rPr>
          <w:spacing w:val="-6"/>
          <w:u w:val="none"/>
        </w:rPr>
        <w:t> </w:t>
      </w:r>
      <w:r>
        <w:rPr>
          <w:u w:val="none"/>
        </w:rPr>
        <w:t>Below</w:t>
      </w:r>
      <w:r>
        <w:rPr>
          <w:spacing w:val="-6"/>
          <w:u w:val="none"/>
        </w:rPr>
        <w:t> </w:t>
      </w:r>
      <w:r>
        <w:rPr>
          <w:u w:val="none"/>
        </w:rPr>
        <w:t>is</w:t>
      </w:r>
      <w:r>
        <w:rPr>
          <w:spacing w:val="-6"/>
          <w:u w:val="none"/>
        </w:rPr>
        <w:t> </w:t>
      </w:r>
      <w:r>
        <w:rPr>
          <w:u w:val="none"/>
        </w:rPr>
        <w:t>a</w:t>
      </w:r>
      <w:r>
        <w:rPr>
          <w:spacing w:val="-7"/>
          <w:u w:val="none"/>
        </w:rPr>
        <w:t> </w:t>
      </w:r>
      <w:r>
        <w:rPr>
          <w:u w:val="none"/>
        </w:rPr>
        <w:t>detailed overview of key changes from 2023 through 2025:</w:t>
      </w:r>
    </w:p>
    <w:p>
      <w:pPr>
        <w:pStyle w:val="Heading3"/>
        <w:spacing w:before="237"/>
        <w:ind w:left="540"/>
      </w:pPr>
      <w:r>
        <w:rPr/>
        <w:t>2023-2024 </w:t>
      </w:r>
      <w:r>
        <w:rPr>
          <w:spacing w:val="-2"/>
        </w:rPr>
        <w:t>Updates:</w:t>
      </w:r>
    </w:p>
    <w:p>
      <w:pPr>
        <w:spacing w:before="284"/>
        <w:ind w:left="540" w:right="0" w:firstLine="0"/>
        <w:jc w:val="left"/>
        <w:rPr>
          <w:b/>
          <w:sz w:val="28"/>
        </w:rPr>
      </w:pPr>
      <w:r>
        <w:rPr>
          <w:b/>
          <w:sz w:val="28"/>
        </w:rPr>
        <w:t>LMFT</w:t>
      </w:r>
      <w:r>
        <w:rPr>
          <w:b/>
          <w:spacing w:val="-10"/>
          <w:sz w:val="28"/>
        </w:rPr>
        <w:t> </w:t>
      </w:r>
      <w:r>
        <w:rPr>
          <w:b/>
          <w:sz w:val="28"/>
        </w:rPr>
        <w:t>Law</w:t>
      </w:r>
      <w:r>
        <w:rPr>
          <w:b/>
          <w:spacing w:val="-2"/>
          <w:sz w:val="28"/>
        </w:rPr>
        <w:t> </w:t>
      </w:r>
      <w:r>
        <w:rPr>
          <w:b/>
          <w:sz w:val="28"/>
        </w:rPr>
        <w:t>and</w:t>
      </w:r>
      <w:r>
        <w:rPr>
          <w:b/>
          <w:spacing w:val="-2"/>
          <w:sz w:val="28"/>
        </w:rPr>
        <w:t> </w:t>
      </w:r>
      <w:r>
        <w:rPr>
          <w:b/>
          <w:sz w:val="28"/>
        </w:rPr>
        <w:t>Ethics</w:t>
      </w:r>
      <w:r>
        <w:rPr>
          <w:b/>
          <w:spacing w:val="-2"/>
          <w:sz w:val="28"/>
        </w:rPr>
        <w:t> Exam:</w:t>
      </w:r>
    </w:p>
    <w:p>
      <w:pPr>
        <w:pStyle w:val="ListParagraph"/>
        <w:numPr>
          <w:ilvl w:val="0"/>
          <w:numId w:val="50"/>
        </w:numPr>
        <w:tabs>
          <w:tab w:pos="661" w:val="left" w:leader="none"/>
        </w:tabs>
        <w:spacing w:line="240" w:lineRule="auto" w:before="40" w:after="0"/>
        <w:ind w:left="440" w:right="474" w:firstLine="0"/>
        <w:jc w:val="left"/>
        <w:rPr>
          <w:sz w:val="28"/>
        </w:rPr>
      </w:pPr>
      <w:r>
        <w:rPr>
          <w:i/>
          <w:sz w:val="28"/>
        </w:rPr>
        <w:t>Content Update: </w:t>
      </w:r>
      <w:r>
        <w:rPr>
          <w:sz w:val="28"/>
        </w:rPr>
        <w:t>Effective January 1, 2024, the California LMFT and LCSW</w:t>
      </w:r>
      <w:r>
        <w:rPr>
          <w:spacing w:val="-9"/>
          <w:sz w:val="28"/>
        </w:rPr>
        <w:t> </w:t>
      </w:r>
      <w:r>
        <w:rPr>
          <w:sz w:val="28"/>
        </w:rPr>
        <w:t>Law</w:t>
      </w:r>
      <w:r>
        <w:rPr>
          <w:spacing w:val="-4"/>
          <w:sz w:val="28"/>
        </w:rPr>
        <w:t> </w:t>
      </w:r>
      <w:r>
        <w:rPr>
          <w:sz w:val="28"/>
        </w:rPr>
        <w:t>and</w:t>
      </w:r>
      <w:r>
        <w:rPr>
          <w:spacing w:val="-4"/>
          <w:sz w:val="28"/>
        </w:rPr>
        <w:t> </w:t>
      </w:r>
      <w:r>
        <w:rPr>
          <w:sz w:val="28"/>
        </w:rPr>
        <w:t>Ethics</w:t>
      </w:r>
      <w:r>
        <w:rPr>
          <w:spacing w:val="-4"/>
          <w:sz w:val="28"/>
        </w:rPr>
        <w:t> </w:t>
      </w:r>
      <w:r>
        <w:rPr>
          <w:sz w:val="28"/>
        </w:rPr>
        <w:t>exams</w:t>
      </w:r>
      <w:r>
        <w:rPr>
          <w:spacing w:val="-4"/>
          <w:sz w:val="28"/>
        </w:rPr>
        <w:t> </w:t>
      </w:r>
      <w:r>
        <w:rPr>
          <w:sz w:val="28"/>
        </w:rPr>
        <w:t>have</w:t>
      </w:r>
      <w:r>
        <w:rPr>
          <w:spacing w:val="-5"/>
          <w:sz w:val="28"/>
        </w:rPr>
        <w:t> </w:t>
      </w:r>
      <w:r>
        <w:rPr>
          <w:sz w:val="28"/>
        </w:rPr>
        <w:t>been</w:t>
      </w:r>
      <w:r>
        <w:rPr>
          <w:spacing w:val="-4"/>
          <w:sz w:val="28"/>
        </w:rPr>
        <w:t> </w:t>
      </w:r>
      <w:r>
        <w:rPr>
          <w:sz w:val="28"/>
        </w:rPr>
        <w:t>revised</w:t>
      </w:r>
      <w:r>
        <w:rPr>
          <w:spacing w:val="-4"/>
          <w:sz w:val="28"/>
        </w:rPr>
        <w:t> </w:t>
      </w:r>
      <w:r>
        <w:rPr>
          <w:sz w:val="28"/>
        </w:rPr>
        <w:t>to</w:t>
      </w:r>
      <w:r>
        <w:rPr>
          <w:spacing w:val="-4"/>
          <w:sz w:val="28"/>
        </w:rPr>
        <w:t> </w:t>
      </w:r>
      <w:r>
        <w:rPr>
          <w:sz w:val="28"/>
        </w:rPr>
        <w:t>emphasize</w:t>
      </w:r>
      <w:r>
        <w:rPr>
          <w:spacing w:val="-5"/>
          <w:sz w:val="28"/>
        </w:rPr>
        <w:t> </w:t>
      </w:r>
      <w:r>
        <w:rPr>
          <w:sz w:val="28"/>
        </w:rPr>
        <w:t>current</w:t>
      </w:r>
      <w:r>
        <w:rPr>
          <w:spacing w:val="-4"/>
          <w:sz w:val="28"/>
        </w:rPr>
        <w:t> </w:t>
      </w:r>
      <w:r>
        <w:rPr>
          <w:sz w:val="28"/>
        </w:rPr>
        <w:t>practice competencies. The exam now comprises 44% legal content and 56% ethical </w:t>
      </w:r>
      <w:r>
        <w:rPr>
          <w:spacing w:val="-2"/>
          <w:sz w:val="28"/>
        </w:rPr>
        <w:t>content.</w:t>
      </w:r>
    </w:p>
    <w:p>
      <w:pPr>
        <w:pStyle w:val="ListParagraph"/>
        <w:numPr>
          <w:ilvl w:val="0"/>
          <w:numId w:val="50"/>
        </w:numPr>
        <w:tabs>
          <w:tab w:pos="661" w:val="left" w:leader="none"/>
        </w:tabs>
        <w:spacing w:line="301" w:lineRule="exact" w:before="0" w:after="0"/>
        <w:ind w:left="661" w:right="0" w:hanging="221"/>
        <w:jc w:val="left"/>
        <w:rPr>
          <w:sz w:val="28"/>
        </w:rPr>
      </w:pPr>
      <w:r>
        <w:rPr>
          <w:sz w:val="28"/>
        </w:rPr>
        <w:t>Mandated</w:t>
      </w:r>
      <w:r>
        <w:rPr>
          <w:spacing w:val="-1"/>
          <w:sz w:val="28"/>
        </w:rPr>
        <w:t> </w:t>
      </w:r>
      <w:r>
        <w:rPr>
          <w:sz w:val="28"/>
        </w:rPr>
        <w:t>Reporting</w:t>
      </w:r>
      <w:r>
        <w:rPr>
          <w:spacing w:val="-1"/>
          <w:sz w:val="28"/>
        </w:rPr>
        <w:t> </w:t>
      </w:r>
      <w:r>
        <w:rPr>
          <w:sz w:val="28"/>
        </w:rPr>
        <w:t>–</w:t>
      </w:r>
      <w:r>
        <w:rPr>
          <w:spacing w:val="-17"/>
          <w:sz w:val="28"/>
        </w:rPr>
        <w:t> </w:t>
      </w:r>
      <w:r>
        <w:rPr>
          <w:sz w:val="28"/>
        </w:rPr>
        <w:t>Assembly Bill</w:t>
      </w:r>
      <w:r>
        <w:rPr>
          <w:spacing w:val="-1"/>
          <w:sz w:val="28"/>
        </w:rPr>
        <w:t> </w:t>
      </w:r>
      <w:r>
        <w:rPr>
          <w:sz w:val="28"/>
        </w:rPr>
        <w:t>No.</w:t>
      </w:r>
      <w:r>
        <w:rPr>
          <w:spacing w:val="-1"/>
          <w:sz w:val="28"/>
        </w:rPr>
        <w:t> </w:t>
      </w:r>
      <w:r>
        <w:rPr>
          <w:sz w:val="28"/>
        </w:rPr>
        <w:t>1417</w:t>
      </w:r>
      <w:r>
        <w:rPr>
          <w:spacing w:val="-1"/>
          <w:sz w:val="28"/>
        </w:rPr>
        <w:t> </w:t>
      </w:r>
      <w:r>
        <w:rPr>
          <w:sz w:val="28"/>
        </w:rPr>
        <w:t>(AB </w:t>
      </w:r>
      <w:r>
        <w:rPr>
          <w:spacing w:val="-2"/>
          <w:sz w:val="28"/>
        </w:rPr>
        <w:t>1417):</w:t>
      </w:r>
    </w:p>
    <w:p>
      <w:pPr>
        <w:pStyle w:val="ListParagraph"/>
        <w:numPr>
          <w:ilvl w:val="1"/>
          <w:numId w:val="50"/>
        </w:numPr>
        <w:tabs>
          <w:tab w:pos="1021" w:val="left" w:leader="none"/>
          <w:tab w:pos="1198" w:val="left" w:leader="none"/>
        </w:tabs>
        <w:spacing w:line="218" w:lineRule="auto" w:before="15" w:after="0"/>
        <w:ind w:left="1021" w:right="687" w:hanging="222"/>
        <w:jc w:val="left"/>
        <w:rPr>
          <w:sz w:val="28"/>
        </w:rPr>
      </w:pPr>
      <w:r>
        <w:rPr>
          <w:sz w:val="28"/>
        </w:rPr>
        <w:tab/>
      </w:r>
      <w:r>
        <w:rPr>
          <w:i/>
          <w:position w:val="2"/>
          <w:sz w:val="28"/>
        </w:rPr>
        <w:t>Reporting Timeframe Changes:</w:t>
      </w:r>
      <w:r>
        <w:rPr>
          <w:i/>
          <w:spacing w:val="-4"/>
          <w:position w:val="2"/>
          <w:sz w:val="28"/>
        </w:rPr>
        <w:t> </w:t>
      </w:r>
      <w:r>
        <w:rPr>
          <w:position w:val="2"/>
          <w:sz w:val="28"/>
        </w:rPr>
        <w:t>AB 1417, effective January 1, 2024, </w:t>
      </w:r>
      <w:r>
        <w:rPr>
          <w:sz w:val="28"/>
        </w:rPr>
        <w:t>modifies</w:t>
      </w:r>
      <w:r>
        <w:rPr>
          <w:spacing w:val="-5"/>
          <w:sz w:val="28"/>
        </w:rPr>
        <w:t> </w:t>
      </w:r>
      <w:r>
        <w:rPr>
          <w:sz w:val="28"/>
        </w:rPr>
        <w:t>the</w:t>
      </w:r>
      <w:r>
        <w:rPr>
          <w:spacing w:val="-6"/>
          <w:sz w:val="28"/>
        </w:rPr>
        <w:t> </w:t>
      </w:r>
      <w:r>
        <w:rPr>
          <w:sz w:val="28"/>
        </w:rPr>
        <w:t>mandated</w:t>
      </w:r>
      <w:r>
        <w:rPr>
          <w:spacing w:val="-5"/>
          <w:sz w:val="28"/>
        </w:rPr>
        <w:t> </w:t>
      </w:r>
      <w:r>
        <w:rPr>
          <w:sz w:val="28"/>
        </w:rPr>
        <w:t>reporting</w:t>
      </w:r>
      <w:r>
        <w:rPr>
          <w:spacing w:val="-5"/>
          <w:sz w:val="28"/>
        </w:rPr>
        <w:t> </w:t>
      </w:r>
      <w:r>
        <w:rPr>
          <w:sz w:val="28"/>
        </w:rPr>
        <w:t>requirements</w:t>
      </w:r>
      <w:r>
        <w:rPr>
          <w:spacing w:val="-5"/>
          <w:sz w:val="28"/>
        </w:rPr>
        <w:t> </w:t>
      </w:r>
      <w:r>
        <w:rPr>
          <w:sz w:val="28"/>
        </w:rPr>
        <w:t>for</w:t>
      </w:r>
      <w:r>
        <w:rPr>
          <w:spacing w:val="-5"/>
          <w:sz w:val="28"/>
        </w:rPr>
        <w:t> </w:t>
      </w:r>
      <w:r>
        <w:rPr>
          <w:sz w:val="28"/>
        </w:rPr>
        <w:t>known,</w:t>
      </w:r>
      <w:r>
        <w:rPr>
          <w:spacing w:val="-5"/>
          <w:sz w:val="28"/>
        </w:rPr>
        <w:t> </w:t>
      </w:r>
      <w:r>
        <w:rPr>
          <w:sz w:val="28"/>
        </w:rPr>
        <w:t>suspected,</w:t>
      </w:r>
      <w:r>
        <w:rPr>
          <w:spacing w:val="-5"/>
          <w:sz w:val="28"/>
        </w:rPr>
        <w:t> </w:t>
      </w:r>
      <w:r>
        <w:rPr>
          <w:sz w:val="28"/>
        </w:rPr>
        <w:t>or</w:t>
      </w:r>
    </w:p>
    <w:p>
      <w:pPr>
        <w:pStyle w:val="ListParagraph"/>
        <w:spacing w:after="0" w:line="218" w:lineRule="auto"/>
        <w:jc w:val="left"/>
        <w:rPr>
          <w:sz w:val="28"/>
        </w:rPr>
        <w:sectPr>
          <w:pgSz w:w="12240" w:h="15840"/>
          <w:pgMar w:header="748" w:footer="0" w:top="1000" w:bottom="0" w:left="1440" w:right="1080"/>
        </w:sectPr>
      </w:pPr>
    </w:p>
    <w:p>
      <w:pPr>
        <w:pStyle w:val="BodyText"/>
        <w:ind w:left="1021"/>
      </w:pPr>
      <w:r>
        <w:rPr/>
        <w:t>alleged elder or dependent adult abuse</w:t>
      </w:r>
      <w:r>
        <w:rPr>
          <w:spacing w:val="-1"/>
        </w:rPr>
        <w:t> </w:t>
      </w:r>
      <w:r>
        <w:rPr/>
        <w:t>in long-term care</w:t>
      </w:r>
      <w:r>
        <w:rPr>
          <w:spacing w:val="-1"/>
        </w:rPr>
        <w:t> </w:t>
      </w:r>
      <w:r>
        <w:rPr/>
        <w:t>facilities.</w:t>
      </w:r>
      <w:r>
        <w:rPr>
          <w:spacing w:val="-6"/>
        </w:rPr>
        <w:t> </w:t>
      </w:r>
      <w:r>
        <w:rPr/>
        <w:t>The</w:t>
      </w:r>
      <w:r>
        <w:rPr>
          <w:spacing w:val="-1"/>
        </w:rPr>
        <w:t> </w:t>
      </w:r>
      <w:r>
        <w:rPr/>
        <w:t>law aligns state reporting timelines more closely with federal regulations, requiring</w:t>
      </w:r>
      <w:r>
        <w:rPr>
          <w:spacing w:val="-5"/>
        </w:rPr>
        <w:t> </w:t>
      </w:r>
      <w:r>
        <w:rPr/>
        <w:t>reports</w:t>
      </w:r>
      <w:r>
        <w:rPr>
          <w:spacing w:val="-5"/>
        </w:rPr>
        <w:t> </w:t>
      </w:r>
      <w:r>
        <w:rPr/>
        <w:t>to</w:t>
      </w:r>
      <w:r>
        <w:rPr>
          <w:spacing w:val="-5"/>
        </w:rPr>
        <w:t> </w:t>
      </w:r>
      <w:r>
        <w:rPr/>
        <w:t>be</w:t>
      </w:r>
      <w:r>
        <w:rPr>
          <w:spacing w:val="-6"/>
        </w:rPr>
        <w:t> </w:t>
      </w:r>
      <w:r>
        <w:rPr/>
        <w:t>made</w:t>
      </w:r>
      <w:r>
        <w:rPr>
          <w:spacing w:val="-6"/>
        </w:rPr>
        <w:t> </w:t>
      </w:r>
      <w:r>
        <w:rPr/>
        <w:t>promptly,</w:t>
      </w:r>
      <w:r>
        <w:rPr>
          <w:spacing w:val="-5"/>
        </w:rPr>
        <w:t> </w:t>
      </w:r>
      <w:r>
        <w:rPr/>
        <w:t>generally</w:t>
      </w:r>
      <w:r>
        <w:rPr>
          <w:spacing w:val="-5"/>
        </w:rPr>
        <w:t> </w:t>
      </w:r>
      <w:r>
        <w:rPr/>
        <w:t>within</w:t>
      </w:r>
      <w:r>
        <w:rPr>
          <w:spacing w:val="-5"/>
        </w:rPr>
        <w:t> </w:t>
      </w:r>
      <w:r>
        <w:rPr/>
        <w:t>two</w:t>
      </w:r>
      <w:r>
        <w:rPr>
          <w:spacing w:val="-5"/>
        </w:rPr>
        <w:t> </w:t>
      </w:r>
      <w:r>
        <w:rPr/>
        <w:t>hours</w:t>
      </w:r>
      <w:r>
        <w:rPr>
          <w:spacing w:val="-5"/>
        </w:rPr>
        <w:t> </w:t>
      </w:r>
      <w:r>
        <w:rPr/>
        <w:t>for</w:t>
      </w:r>
      <w:r>
        <w:rPr>
          <w:spacing w:val="-5"/>
        </w:rPr>
        <w:t> </w:t>
      </w:r>
      <w:r>
        <w:rPr/>
        <w:t>most </w:t>
      </w:r>
      <w:r>
        <w:rPr>
          <w:spacing w:val="-2"/>
        </w:rPr>
        <w:t>cases.</w:t>
      </w:r>
    </w:p>
    <w:p>
      <w:pPr>
        <w:pStyle w:val="ListParagraph"/>
        <w:numPr>
          <w:ilvl w:val="0"/>
          <w:numId w:val="50"/>
        </w:numPr>
        <w:tabs>
          <w:tab w:pos="661" w:val="left" w:leader="none"/>
        </w:tabs>
        <w:spacing w:line="240" w:lineRule="auto" w:before="72" w:after="0"/>
        <w:ind w:left="661" w:right="0" w:hanging="221"/>
        <w:jc w:val="left"/>
        <w:rPr>
          <w:sz w:val="28"/>
        </w:rPr>
      </w:pPr>
      <w:r>
        <w:rPr>
          <w:sz w:val="28"/>
        </w:rPr>
        <w:t>Board</w:t>
      </w:r>
      <w:r>
        <w:rPr>
          <w:spacing w:val="-5"/>
          <w:sz w:val="28"/>
        </w:rPr>
        <w:t> </w:t>
      </w:r>
      <w:r>
        <w:rPr>
          <w:sz w:val="28"/>
        </w:rPr>
        <w:t>of</w:t>
      </w:r>
      <w:r>
        <w:rPr>
          <w:spacing w:val="-2"/>
          <w:sz w:val="28"/>
        </w:rPr>
        <w:t> </w:t>
      </w:r>
      <w:r>
        <w:rPr>
          <w:sz w:val="28"/>
        </w:rPr>
        <w:t>Behavioral</w:t>
      </w:r>
      <w:r>
        <w:rPr>
          <w:spacing w:val="-2"/>
          <w:sz w:val="28"/>
        </w:rPr>
        <w:t> </w:t>
      </w:r>
      <w:r>
        <w:rPr>
          <w:sz w:val="28"/>
        </w:rPr>
        <w:t>Sciences</w:t>
      </w:r>
      <w:r>
        <w:rPr>
          <w:spacing w:val="-2"/>
          <w:sz w:val="28"/>
        </w:rPr>
        <w:t> </w:t>
      </w:r>
      <w:r>
        <w:rPr>
          <w:sz w:val="28"/>
        </w:rPr>
        <w:t>(BBS)</w:t>
      </w:r>
      <w:r>
        <w:rPr>
          <w:spacing w:val="-2"/>
          <w:sz w:val="28"/>
        </w:rPr>
        <w:t> </w:t>
      </w:r>
      <w:r>
        <w:rPr>
          <w:sz w:val="28"/>
        </w:rPr>
        <w:t>Law</w:t>
      </w:r>
      <w:r>
        <w:rPr>
          <w:spacing w:val="-2"/>
          <w:sz w:val="28"/>
        </w:rPr>
        <w:t> Changes:</w:t>
      </w:r>
    </w:p>
    <w:p>
      <w:pPr>
        <w:pStyle w:val="ListParagraph"/>
        <w:numPr>
          <w:ilvl w:val="1"/>
          <w:numId w:val="50"/>
        </w:numPr>
        <w:tabs>
          <w:tab w:pos="1021" w:val="left" w:leader="none"/>
          <w:tab w:pos="1198" w:val="left" w:leader="none"/>
        </w:tabs>
        <w:spacing w:line="232" w:lineRule="auto" w:before="64" w:after="0"/>
        <w:ind w:left="1021" w:right="115" w:hanging="222"/>
        <w:jc w:val="left"/>
        <w:rPr>
          <w:sz w:val="28"/>
        </w:rPr>
      </w:pPr>
      <w:r>
        <w:rPr>
          <w:sz w:val="28"/>
        </w:rPr>
        <w:tab/>
      </w:r>
      <w:r>
        <w:rPr>
          <w:i/>
          <w:position w:val="2"/>
          <w:sz w:val="28"/>
        </w:rPr>
        <w:t>Supervision and Practice Settings: </w:t>
      </w:r>
      <w:r>
        <w:rPr>
          <w:position w:val="2"/>
          <w:sz w:val="28"/>
        </w:rPr>
        <w:t>The BBS has implemented ongoing </w:t>
      </w:r>
      <w:r>
        <w:rPr>
          <w:sz w:val="28"/>
        </w:rPr>
        <w:t>updates affecting LMFTs, particularly concerning supervision regulations and</w:t>
      </w:r>
      <w:r>
        <w:rPr>
          <w:spacing w:val="-9"/>
          <w:sz w:val="28"/>
        </w:rPr>
        <w:t> </w:t>
      </w:r>
      <w:r>
        <w:rPr>
          <w:sz w:val="28"/>
        </w:rPr>
        <w:t>practice</w:t>
      </w:r>
      <w:r>
        <w:rPr>
          <w:spacing w:val="-7"/>
          <w:sz w:val="28"/>
        </w:rPr>
        <w:t> </w:t>
      </w:r>
      <w:r>
        <w:rPr>
          <w:sz w:val="28"/>
        </w:rPr>
        <w:t>settings.</w:t>
      </w:r>
      <w:r>
        <w:rPr>
          <w:spacing w:val="-6"/>
          <w:sz w:val="28"/>
        </w:rPr>
        <w:t> </w:t>
      </w:r>
      <w:r>
        <w:rPr>
          <w:sz w:val="28"/>
        </w:rPr>
        <w:t>Notably,</w:t>
      </w:r>
      <w:r>
        <w:rPr>
          <w:spacing w:val="-18"/>
          <w:sz w:val="28"/>
        </w:rPr>
        <w:t> </w:t>
      </w:r>
      <w:r>
        <w:rPr>
          <w:sz w:val="28"/>
        </w:rPr>
        <w:t>AB</w:t>
      </w:r>
      <w:r>
        <w:rPr>
          <w:spacing w:val="-5"/>
          <w:sz w:val="28"/>
        </w:rPr>
        <w:t> </w:t>
      </w:r>
      <w:r>
        <w:rPr>
          <w:sz w:val="28"/>
        </w:rPr>
        <w:t>690</w:t>
      </w:r>
      <w:r>
        <w:rPr>
          <w:spacing w:val="-6"/>
          <w:sz w:val="28"/>
        </w:rPr>
        <w:t> </w:t>
      </w:r>
      <w:r>
        <w:rPr>
          <w:sz w:val="28"/>
        </w:rPr>
        <w:t>introduces</w:t>
      </w:r>
      <w:r>
        <w:rPr>
          <w:spacing w:val="-6"/>
          <w:sz w:val="28"/>
        </w:rPr>
        <w:t> </w:t>
      </w:r>
      <w:r>
        <w:rPr>
          <w:sz w:val="28"/>
        </w:rPr>
        <w:t>changes</w:t>
      </w:r>
      <w:r>
        <w:rPr>
          <w:spacing w:val="-6"/>
          <w:sz w:val="28"/>
        </w:rPr>
        <w:t> </w:t>
      </w:r>
      <w:r>
        <w:rPr>
          <w:sz w:val="28"/>
        </w:rPr>
        <w:t>to</w:t>
      </w:r>
      <w:r>
        <w:rPr>
          <w:spacing w:val="-6"/>
          <w:sz w:val="28"/>
        </w:rPr>
        <w:t> </w:t>
      </w:r>
      <w:r>
        <w:rPr>
          <w:sz w:val="28"/>
        </w:rPr>
        <w:t>practice</w:t>
      </w:r>
      <w:r>
        <w:rPr>
          <w:spacing w:val="-7"/>
          <w:sz w:val="28"/>
        </w:rPr>
        <w:t> </w:t>
      </w:r>
      <w:r>
        <w:rPr>
          <w:sz w:val="28"/>
        </w:rPr>
        <w:t>setting definitions and supervision requirements.</w:t>
      </w:r>
    </w:p>
    <w:p>
      <w:pPr>
        <w:pStyle w:val="ListParagraph"/>
        <w:numPr>
          <w:ilvl w:val="0"/>
          <w:numId w:val="50"/>
        </w:numPr>
        <w:tabs>
          <w:tab w:pos="1199" w:val="left" w:leader="none"/>
        </w:tabs>
        <w:spacing w:line="305" w:lineRule="exact" w:before="0" w:after="0"/>
        <w:ind w:left="1199" w:right="0" w:hanging="559"/>
        <w:jc w:val="left"/>
        <w:rPr>
          <w:sz w:val="28"/>
        </w:rPr>
      </w:pPr>
      <w:r>
        <w:rPr>
          <w:sz w:val="28"/>
        </w:rPr>
        <w:t>CAMFT</w:t>
      </w:r>
      <w:r>
        <w:rPr>
          <w:spacing w:val="-8"/>
          <w:sz w:val="28"/>
        </w:rPr>
        <w:t> </w:t>
      </w:r>
      <w:r>
        <w:rPr>
          <w:sz w:val="28"/>
        </w:rPr>
        <w:t>Strategic</w:t>
      </w:r>
      <w:r>
        <w:rPr>
          <w:spacing w:val="-2"/>
          <w:sz w:val="28"/>
        </w:rPr>
        <w:t> </w:t>
      </w:r>
      <w:r>
        <w:rPr>
          <w:sz w:val="28"/>
        </w:rPr>
        <w:t>Plan</w:t>
      </w:r>
      <w:r>
        <w:rPr>
          <w:spacing w:val="-1"/>
          <w:sz w:val="28"/>
        </w:rPr>
        <w:t> </w:t>
      </w:r>
      <w:r>
        <w:rPr>
          <w:sz w:val="28"/>
        </w:rPr>
        <w:t>2023-</w:t>
      </w:r>
      <w:r>
        <w:rPr>
          <w:spacing w:val="-2"/>
          <w:sz w:val="28"/>
        </w:rPr>
        <w:t>2024:</w:t>
      </w:r>
    </w:p>
    <w:p>
      <w:pPr>
        <w:pStyle w:val="ListParagraph"/>
        <w:numPr>
          <w:ilvl w:val="1"/>
          <w:numId w:val="50"/>
        </w:numPr>
        <w:tabs>
          <w:tab w:pos="1021" w:val="left" w:leader="none"/>
          <w:tab w:pos="1198" w:val="left" w:leader="none"/>
        </w:tabs>
        <w:spacing w:line="232" w:lineRule="auto" w:before="0" w:after="0"/>
        <w:ind w:left="1021" w:right="150" w:hanging="222"/>
        <w:jc w:val="left"/>
        <w:rPr>
          <w:sz w:val="28"/>
        </w:rPr>
      </w:pPr>
      <w:r>
        <w:rPr>
          <w:sz w:val="28"/>
        </w:rPr>
        <w:tab/>
      </w:r>
      <w:r>
        <w:rPr>
          <w:i/>
          <w:position w:val="2"/>
          <w:sz w:val="28"/>
        </w:rPr>
        <w:t>Focus</w:t>
      </w:r>
      <w:r>
        <w:rPr>
          <w:i/>
          <w:spacing w:val="-12"/>
          <w:position w:val="2"/>
          <w:sz w:val="28"/>
        </w:rPr>
        <w:t> </w:t>
      </w:r>
      <w:r>
        <w:rPr>
          <w:i/>
          <w:position w:val="2"/>
          <w:sz w:val="28"/>
        </w:rPr>
        <w:t>Areas:</w:t>
      </w:r>
      <w:r>
        <w:rPr>
          <w:i/>
          <w:spacing w:val="-6"/>
          <w:position w:val="2"/>
          <w:sz w:val="28"/>
        </w:rPr>
        <w:t> </w:t>
      </w:r>
      <w:r>
        <w:rPr>
          <w:position w:val="2"/>
          <w:sz w:val="28"/>
        </w:rPr>
        <w:t>CAMFT’s</w:t>
      </w:r>
      <w:r>
        <w:rPr>
          <w:spacing w:val="-6"/>
          <w:position w:val="2"/>
          <w:sz w:val="28"/>
        </w:rPr>
        <w:t> </w:t>
      </w:r>
      <w:r>
        <w:rPr>
          <w:position w:val="2"/>
          <w:sz w:val="28"/>
        </w:rPr>
        <w:t>strategic</w:t>
      </w:r>
      <w:r>
        <w:rPr>
          <w:spacing w:val="-7"/>
          <w:position w:val="2"/>
          <w:sz w:val="28"/>
        </w:rPr>
        <w:t> </w:t>
      </w:r>
      <w:r>
        <w:rPr>
          <w:position w:val="2"/>
          <w:sz w:val="28"/>
        </w:rPr>
        <w:t>plan</w:t>
      </w:r>
      <w:r>
        <w:rPr>
          <w:spacing w:val="-6"/>
          <w:position w:val="2"/>
          <w:sz w:val="28"/>
        </w:rPr>
        <w:t> </w:t>
      </w:r>
      <w:r>
        <w:rPr>
          <w:position w:val="2"/>
          <w:sz w:val="28"/>
        </w:rPr>
        <w:t>for</w:t>
      </w:r>
      <w:r>
        <w:rPr>
          <w:spacing w:val="-6"/>
          <w:position w:val="2"/>
          <w:sz w:val="28"/>
        </w:rPr>
        <w:t> </w:t>
      </w:r>
      <w:r>
        <w:rPr>
          <w:position w:val="2"/>
          <w:sz w:val="28"/>
        </w:rPr>
        <w:t>this</w:t>
      </w:r>
      <w:r>
        <w:rPr>
          <w:spacing w:val="-6"/>
          <w:position w:val="2"/>
          <w:sz w:val="28"/>
        </w:rPr>
        <w:t> </w:t>
      </w:r>
      <w:r>
        <w:rPr>
          <w:position w:val="2"/>
          <w:sz w:val="28"/>
        </w:rPr>
        <w:t>period</w:t>
      </w:r>
      <w:r>
        <w:rPr>
          <w:spacing w:val="-6"/>
          <w:position w:val="2"/>
          <w:sz w:val="28"/>
        </w:rPr>
        <w:t> </w:t>
      </w:r>
      <w:r>
        <w:rPr>
          <w:position w:val="2"/>
          <w:sz w:val="28"/>
        </w:rPr>
        <w:t>centers</w:t>
      </w:r>
      <w:r>
        <w:rPr>
          <w:spacing w:val="-6"/>
          <w:position w:val="2"/>
          <w:sz w:val="28"/>
        </w:rPr>
        <w:t> </w:t>
      </w:r>
      <w:r>
        <w:rPr>
          <w:position w:val="2"/>
          <w:sz w:val="28"/>
        </w:rPr>
        <w:t>on</w:t>
      </w:r>
      <w:r>
        <w:rPr>
          <w:spacing w:val="-6"/>
          <w:position w:val="2"/>
          <w:sz w:val="28"/>
        </w:rPr>
        <w:t> </w:t>
      </w:r>
      <w:r>
        <w:rPr>
          <w:position w:val="2"/>
          <w:sz w:val="28"/>
        </w:rPr>
        <w:t>enhancing </w:t>
      </w:r>
      <w:r>
        <w:rPr>
          <w:sz w:val="28"/>
        </w:rPr>
        <w:t>the awareness, accessibility, and value of MFTs. The plan outlines specific goals and metrics aimed at promoting the profession and supporting its </w:t>
      </w:r>
      <w:r>
        <w:rPr>
          <w:spacing w:val="-2"/>
          <w:sz w:val="28"/>
        </w:rPr>
        <w:t>members.</w:t>
      </w:r>
    </w:p>
    <w:p>
      <w:pPr>
        <w:pStyle w:val="ListParagraph"/>
        <w:numPr>
          <w:ilvl w:val="0"/>
          <w:numId w:val="50"/>
        </w:numPr>
        <w:tabs>
          <w:tab w:pos="1199" w:val="left" w:leader="none"/>
        </w:tabs>
        <w:spacing w:line="305" w:lineRule="exact" w:before="0" w:after="0"/>
        <w:ind w:left="1199" w:right="0" w:hanging="559"/>
        <w:jc w:val="left"/>
        <w:rPr>
          <w:sz w:val="28"/>
        </w:rPr>
      </w:pPr>
      <w:r>
        <w:rPr>
          <w:sz w:val="28"/>
        </w:rPr>
        <w:t>CAMFT</w:t>
      </w:r>
      <w:r>
        <w:rPr>
          <w:spacing w:val="-7"/>
          <w:sz w:val="28"/>
        </w:rPr>
        <w:t> </w:t>
      </w:r>
      <w:r>
        <w:rPr>
          <w:sz w:val="28"/>
        </w:rPr>
        <w:t>Code</w:t>
      </w:r>
      <w:r>
        <w:rPr>
          <w:spacing w:val="-1"/>
          <w:sz w:val="28"/>
        </w:rPr>
        <w:t> </w:t>
      </w:r>
      <w:r>
        <w:rPr>
          <w:sz w:val="28"/>
        </w:rPr>
        <w:t>of </w:t>
      </w:r>
      <w:r>
        <w:rPr>
          <w:spacing w:val="-2"/>
          <w:sz w:val="28"/>
        </w:rPr>
        <w:t>Ethics:</w:t>
      </w:r>
    </w:p>
    <w:p>
      <w:pPr>
        <w:pStyle w:val="ListParagraph"/>
        <w:numPr>
          <w:ilvl w:val="1"/>
          <w:numId w:val="50"/>
        </w:numPr>
        <w:tabs>
          <w:tab w:pos="1021" w:val="left" w:leader="none"/>
          <w:tab w:pos="1198" w:val="left" w:leader="none"/>
        </w:tabs>
        <w:spacing w:line="228" w:lineRule="auto" w:before="0" w:after="0"/>
        <w:ind w:left="1021" w:right="387" w:hanging="222"/>
        <w:jc w:val="left"/>
        <w:rPr>
          <w:sz w:val="28"/>
        </w:rPr>
      </w:pPr>
      <w:r>
        <w:rPr>
          <w:sz w:val="28"/>
        </w:rPr>
        <w:tab/>
      </w:r>
      <w:r>
        <w:rPr>
          <w:i/>
          <w:position w:val="2"/>
          <w:sz w:val="28"/>
        </w:rPr>
        <w:t>Guidance for Ethical Practice: </w:t>
      </w:r>
      <w:r>
        <w:rPr>
          <w:position w:val="2"/>
          <w:sz w:val="28"/>
        </w:rPr>
        <w:t>The CAMFT Code of Ethics offers </w:t>
      </w:r>
      <w:r>
        <w:rPr>
          <w:sz w:val="28"/>
        </w:rPr>
        <w:t>comprehensive</w:t>
      </w:r>
      <w:r>
        <w:rPr>
          <w:spacing w:val="-7"/>
          <w:sz w:val="28"/>
        </w:rPr>
        <w:t> </w:t>
      </w:r>
      <w:r>
        <w:rPr>
          <w:sz w:val="28"/>
        </w:rPr>
        <w:t>guidelines</w:t>
      </w:r>
      <w:r>
        <w:rPr>
          <w:spacing w:val="-6"/>
          <w:sz w:val="28"/>
        </w:rPr>
        <w:t> </w:t>
      </w:r>
      <w:r>
        <w:rPr>
          <w:sz w:val="28"/>
        </w:rPr>
        <w:t>to</w:t>
      </w:r>
      <w:r>
        <w:rPr>
          <w:spacing w:val="-6"/>
          <w:sz w:val="28"/>
        </w:rPr>
        <w:t> </w:t>
      </w:r>
      <w:r>
        <w:rPr>
          <w:sz w:val="28"/>
        </w:rPr>
        <w:t>ensure</w:t>
      </w:r>
      <w:r>
        <w:rPr>
          <w:spacing w:val="-7"/>
          <w:sz w:val="28"/>
        </w:rPr>
        <w:t> </w:t>
      </w:r>
      <w:r>
        <w:rPr>
          <w:sz w:val="28"/>
        </w:rPr>
        <w:t>MFTs</w:t>
      </w:r>
      <w:r>
        <w:rPr>
          <w:spacing w:val="-6"/>
          <w:sz w:val="28"/>
        </w:rPr>
        <w:t> </w:t>
      </w:r>
      <w:r>
        <w:rPr>
          <w:sz w:val="28"/>
        </w:rPr>
        <w:t>uphold</w:t>
      </w:r>
      <w:r>
        <w:rPr>
          <w:spacing w:val="-6"/>
          <w:sz w:val="28"/>
        </w:rPr>
        <w:t> </w:t>
      </w:r>
      <w:r>
        <w:rPr>
          <w:sz w:val="28"/>
        </w:rPr>
        <w:t>the</w:t>
      </w:r>
      <w:r>
        <w:rPr>
          <w:spacing w:val="-7"/>
          <w:sz w:val="28"/>
        </w:rPr>
        <w:t> </w:t>
      </w:r>
      <w:r>
        <w:rPr>
          <w:sz w:val="28"/>
        </w:rPr>
        <w:t>highest</w:t>
      </w:r>
      <w:r>
        <w:rPr>
          <w:spacing w:val="-6"/>
          <w:sz w:val="28"/>
        </w:rPr>
        <w:t> </w:t>
      </w:r>
      <w:r>
        <w:rPr>
          <w:sz w:val="28"/>
        </w:rPr>
        <w:t>standards</w:t>
      </w:r>
      <w:r>
        <w:rPr>
          <w:spacing w:val="-6"/>
          <w:sz w:val="28"/>
        </w:rPr>
        <w:t> </w:t>
      </w:r>
      <w:r>
        <w:rPr>
          <w:sz w:val="28"/>
        </w:rPr>
        <w:t>of ethical behavior, prioritizing client welfare and professional integrity.</w:t>
      </w:r>
    </w:p>
    <w:p>
      <w:pPr>
        <w:pStyle w:val="BodyText"/>
        <w:spacing w:line="321" w:lineRule="exact" w:before="322"/>
        <w:ind w:left="640"/>
      </w:pPr>
      <w:r>
        <w:rPr/>
        <w:t>2025 </w:t>
      </w:r>
      <w:r>
        <w:rPr>
          <w:spacing w:val="-2"/>
        </w:rPr>
        <w:t>Updates:</w:t>
      </w:r>
    </w:p>
    <w:p>
      <w:pPr>
        <w:pStyle w:val="ListParagraph"/>
        <w:numPr>
          <w:ilvl w:val="0"/>
          <w:numId w:val="50"/>
        </w:numPr>
        <w:tabs>
          <w:tab w:pos="1199" w:val="left" w:leader="none"/>
        </w:tabs>
        <w:spacing w:line="308" w:lineRule="exact" w:before="0" w:after="0"/>
        <w:ind w:left="1199" w:right="0" w:hanging="559"/>
        <w:jc w:val="left"/>
        <w:rPr>
          <w:sz w:val="28"/>
        </w:rPr>
      </w:pPr>
      <w:r>
        <w:rPr>
          <w:sz w:val="28"/>
        </w:rPr>
        <w:t>Senate</w:t>
      </w:r>
      <w:r>
        <w:rPr>
          <w:spacing w:val="-2"/>
          <w:sz w:val="28"/>
        </w:rPr>
        <w:t> </w:t>
      </w:r>
      <w:r>
        <w:rPr>
          <w:sz w:val="28"/>
        </w:rPr>
        <w:t>Bill</w:t>
      </w:r>
      <w:r>
        <w:rPr>
          <w:spacing w:val="-1"/>
          <w:sz w:val="28"/>
        </w:rPr>
        <w:t> </w:t>
      </w:r>
      <w:r>
        <w:rPr>
          <w:sz w:val="28"/>
        </w:rPr>
        <w:t>1024</w:t>
      </w:r>
      <w:r>
        <w:rPr>
          <w:spacing w:val="-1"/>
          <w:sz w:val="28"/>
        </w:rPr>
        <w:t> </w:t>
      </w:r>
      <w:r>
        <w:rPr>
          <w:sz w:val="28"/>
        </w:rPr>
        <w:t>(SB </w:t>
      </w:r>
      <w:r>
        <w:rPr>
          <w:spacing w:val="-2"/>
          <w:sz w:val="28"/>
        </w:rPr>
        <w:t>1024):</w:t>
      </w:r>
    </w:p>
    <w:p>
      <w:pPr>
        <w:pStyle w:val="ListParagraph"/>
        <w:numPr>
          <w:ilvl w:val="1"/>
          <w:numId w:val="50"/>
        </w:numPr>
        <w:tabs>
          <w:tab w:pos="1021" w:val="left" w:leader="none"/>
          <w:tab w:pos="1198" w:val="left" w:leader="none"/>
        </w:tabs>
        <w:spacing w:line="232" w:lineRule="auto" w:before="0" w:after="0"/>
        <w:ind w:left="1021" w:right="298" w:hanging="222"/>
        <w:jc w:val="left"/>
        <w:rPr>
          <w:sz w:val="28"/>
        </w:rPr>
      </w:pPr>
      <w:r>
        <w:rPr>
          <w:sz w:val="28"/>
        </w:rPr>
        <w:tab/>
      </w:r>
      <w:r>
        <w:rPr>
          <w:i/>
          <w:position w:val="2"/>
          <w:sz w:val="28"/>
        </w:rPr>
        <w:t>Clarification on Group Supervision: </w:t>
      </w:r>
      <w:r>
        <w:rPr>
          <w:position w:val="2"/>
          <w:sz w:val="28"/>
        </w:rPr>
        <w:t>Effective January 1, 2025, SB 1024 </w:t>
      </w:r>
      <w:r>
        <w:rPr>
          <w:sz w:val="28"/>
        </w:rPr>
        <w:t>clarifies</w:t>
      </w:r>
      <w:r>
        <w:rPr>
          <w:spacing w:val="-6"/>
          <w:sz w:val="28"/>
        </w:rPr>
        <w:t> </w:t>
      </w:r>
      <w:r>
        <w:rPr>
          <w:sz w:val="28"/>
        </w:rPr>
        <w:t>group</w:t>
      </w:r>
      <w:r>
        <w:rPr>
          <w:spacing w:val="-6"/>
          <w:sz w:val="28"/>
        </w:rPr>
        <w:t> </w:t>
      </w:r>
      <w:r>
        <w:rPr>
          <w:sz w:val="28"/>
        </w:rPr>
        <w:t>supervision</w:t>
      </w:r>
      <w:r>
        <w:rPr>
          <w:spacing w:val="-6"/>
          <w:sz w:val="28"/>
        </w:rPr>
        <w:t> </w:t>
      </w:r>
      <w:r>
        <w:rPr>
          <w:sz w:val="28"/>
        </w:rPr>
        <w:t>requirements,</w:t>
      </w:r>
      <w:r>
        <w:rPr>
          <w:spacing w:val="-6"/>
          <w:sz w:val="28"/>
        </w:rPr>
        <w:t> </w:t>
      </w:r>
      <w:r>
        <w:rPr>
          <w:sz w:val="28"/>
        </w:rPr>
        <w:t>specifying</w:t>
      </w:r>
      <w:r>
        <w:rPr>
          <w:spacing w:val="-6"/>
          <w:sz w:val="28"/>
        </w:rPr>
        <w:t> </w:t>
      </w:r>
      <w:r>
        <w:rPr>
          <w:sz w:val="28"/>
        </w:rPr>
        <w:t>that</w:t>
      </w:r>
      <w:r>
        <w:rPr>
          <w:spacing w:val="-6"/>
          <w:sz w:val="28"/>
        </w:rPr>
        <w:t> </w:t>
      </w:r>
      <w:r>
        <w:rPr>
          <w:sz w:val="28"/>
        </w:rPr>
        <w:t>group</w:t>
      </w:r>
      <w:r>
        <w:rPr>
          <w:spacing w:val="-6"/>
          <w:sz w:val="28"/>
        </w:rPr>
        <w:t> </w:t>
      </w:r>
      <w:r>
        <w:rPr>
          <w:sz w:val="28"/>
        </w:rPr>
        <w:t>supervision entails two hours of face-to-face contact between one supervisor and no more than eight individuals receiving supervision for providing clinical mental health services.</w:t>
      </w:r>
    </w:p>
    <w:p>
      <w:pPr>
        <w:pStyle w:val="ListParagraph"/>
        <w:numPr>
          <w:ilvl w:val="0"/>
          <w:numId w:val="50"/>
        </w:numPr>
        <w:tabs>
          <w:tab w:pos="1199" w:val="left" w:leader="none"/>
        </w:tabs>
        <w:spacing w:line="309" w:lineRule="exact" w:before="0" w:after="0"/>
        <w:ind w:left="1199" w:right="0" w:hanging="559"/>
        <w:jc w:val="left"/>
        <w:rPr>
          <w:sz w:val="28"/>
        </w:rPr>
      </w:pPr>
      <w:r>
        <w:rPr>
          <w:sz w:val="28"/>
        </w:rPr>
        <w:t>Medicare</w:t>
      </w:r>
      <w:r>
        <w:rPr>
          <w:spacing w:val="-3"/>
          <w:sz w:val="28"/>
        </w:rPr>
        <w:t> </w:t>
      </w:r>
      <w:r>
        <w:rPr>
          <w:sz w:val="28"/>
        </w:rPr>
        <w:t>Eligibility</w:t>
      </w:r>
      <w:r>
        <w:rPr>
          <w:spacing w:val="-1"/>
          <w:sz w:val="28"/>
        </w:rPr>
        <w:t> </w:t>
      </w:r>
      <w:r>
        <w:rPr>
          <w:sz w:val="28"/>
        </w:rPr>
        <w:t>for</w:t>
      </w:r>
      <w:r>
        <w:rPr>
          <w:spacing w:val="-1"/>
          <w:sz w:val="28"/>
        </w:rPr>
        <w:t> </w:t>
      </w:r>
      <w:r>
        <w:rPr>
          <w:spacing w:val="-2"/>
          <w:sz w:val="28"/>
        </w:rPr>
        <w:t>LMFTs:</w:t>
      </w:r>
    </w:p>
    <w:p>
      <w:pPr>
        <w:pStyle w:val="ListParagraph"/>
        <w:numPr>
          <w:ilvl w:val="1"/>
          <w:numId w:val="50"/>
        </w:numPr>
        <w:tabs>
          <w:tab w:pos="1021" w:val="left" w:leader="none"/>
          <w:tab w:pos="1198" w:val="left" w:leader="none"/>
        </w:tabs>
        <w:spacing w:line="232" w:lineRule="auto" w:before="0" w:after="0"/>
        <w:ind w:left="1021" w:right="93" w:hanging="222"/>
        <w:jc w:val="both"/>
        <w:rPr>
          <w:sz w:val="28"/>
        </w:rPr>
      </w:pPr>
      <w:r>
        <w:rPr>
          <w:sz w:val="28"/>
        </w:rPr>
        <w:tab/>
      </w:r>
      <w:r>
        <w:rPr>
          <w:i/>
          <w:position w:val="2"/>
          <w:sz w:val="28"/>
        </w:rPr>
        <w:t>Provider Status Options:</w:t>
      </w:r>
      <w:r>
        <w:rPr>
          <w:i/>
          <w:spacing w:val="-12"/>
          <w:position w:val="2"/>
          <w:sz w:val="28"/>
        </w:rPr>
        <w:t> </w:t>
      </w:r>
      <w:r>
        <w:rPr>
          <w:position w:val="2"/>
          <w:sz w:val="28"/>
        </w:rPr>
        <w:t>As of January 1, 2024, LMFTs are recognized as </w:t>
      </w:r>
      <w:r>
        <w:rPr>
          <w:sz w:val="28"/>
        </w:rPr>
        <w:t>eligible Medicare providers. Practitioners must decide to opt in or opt out of Medicare</w:t>
      </w:r>
      <w:r>
        <w:rPr>
          <w:spacing w:val="-5"/>
          <w:sz w:val="28"/>
        </w:rPr>
        <w:t> </w:t>
      </w:r>
      <w:r>
        <w:rPr>
          <w:sz w:val="28"/>
        </w:rPr>
        <w:t>participation.</w:t>
      </w:r>
      <w:r>
        <w:rPr>
          <w:spacing w:val="-10"/>
          <w:sz w:val="28"/>
        </w:rPr>
        <w:t> </w:t>
      </w:r>
      <w:r>
        <w:rPr>
          <w:sz w:val="28"/>
        </w:rPr>
        <w:t>Those</w:t>
      </w:r>
      <w:r>
        <w:rPr>
          <w:spacing w:val="-5"/>
          <w:sz w:val="28"/>
        </w:rPr>
        <w:t> </w:t>
      </w:r>
      <w:r>
        <w:rPr>
          <w:sz w:val="28"/>
        </w:rPr>
        <w:t>choosing</w:t>
      </w:r>
      <w:r>
        <w:rPr>
          <w:spacing w:val="-4"/>
          <w:sz w:val="28"/>
        </w:rPr>
        <w:t> </w:t>
      </w:r>
      <w:r>
        <w:rPr>
          <w:sz w:val="28"/>
        </w:rPr>
        <w:t>to</w:t>
      </w:r>
      <w:r>
        <w:rPr>
          <w:spacing w:val="-4"/>
          <w:sz w:val="28"/>
        </w:rPr>
        <w:t> </w:t>
      </w:r>
      <w:r>
        <w:rPr>
          <w:sz w:val="28"/>
        </w:rPr>
        <w:t>opt</w:t>
      </w:r>
      <w:r>
        <w:rPr>
          <w:spacing w:val="-4"/>
          <w:sz w:val="28"/>
        </w:rPr>
        <w:t> </w:t>
      </w:r>
      <w:r>
        <w:rPr>
          <w:sz w:val="28"/>
        </w:rPr>
        <w:t>out</w:t>
      </w:r>
      <w:r>
        <w:rPr>
          <w:spacing w:val="-4"/>
          <w:sz w:val="28"/>
        </w:rPr>
        <w:t> </w:t>
      </w:r>
      <w:r>
        <w:rPr>
          <w:sz w:val="28"/>
        </w:rPr>
        <w:t>must</w:t>
      </w:r>
      <w:r>
        <w:rPr>
          <w:spacing w:val="-4"/>
          <w:sz w:val="28"/>
        </w:rPr>
        <w:t> </w:t>
      </w:r>
      <w:r>
        <w:rPr>
          <w:sz w:val="28"/>
        </w:rPr>
        <w:t>submit</w:t>
      </w:r>
      <w:r>
        <w:rPr>
          <w:spacing w:val="-4"/>
          <w:sz w:val="28"/>
        </w:rPr>
        <w:t> </w:t>
      </w:r>
      <w:r>
        <w:rPr>
          <w:sz w:val="28"/>
        </w:rPr>
        <w:t>the</w:t>
      </w:r>
      <w:r>
        <w:rPr>
          <w:spacing w:val="-5"/>
          <w:sz w:val="28"/>
        </w:rPr>
        <w:t> </w:t>
      </w:r>
      <w:r>
        <w:rPr>
          <w:sz w:val="28"/>
        </w:rPr>
        <w:t>necessary affidavits and establish private contracts with Medicare-eligible patients.</w:t>
      </w:r>
    </w:p>
    <w:p>
      <w:pPr>
        <w:pStyle w:val="ListParagraph"/>
        <w:numPr>
          <w:ilvl w:val="0"/>
          <w:numId w:val="50"/>
        </w:numPr>
        <w:tabs>
          <w:tab w:pos="1199" w:val="left" w:leader="none"/>
        </w:tabs>
        <w:spacing w:line="305" w:lineRule="exact" w:before="0" w:after="0"/>
        <w:ind w:left="1199" w:right="0" w:hanging="559"/>
        <w:jc w:val="both"/>
        <w:rPr>
          <w:sz w:val="28"/>
        </w:rPr>
      </w:pPr>
      <w:r>
        <w:rPr>
          <w:sz w:val="28"/>
        </w:rPr>
        <w:t>CAMFT</w:t>
      </w:r>
      <w:r>
        <w:rPr>
          <w:spacing w:val="-8"/>
          <w:sz w:val="28"/>
        </w:rPr>
        <w:t> </w:t>
      </w:r>
      <w:r>
        <w:rPr>
          <w:sz w:val="28"/>
        </w:rPr>
        <w:t>Legislative</w:t>
      </w:r>
      <w:r>
        <w:rPr>
          <w:spacing w:val="-18"/>
          <w:sz w:val="28"/>
        </w:rPr>
        <w:t> </w:t>
      </w:r>
      <w:r>
        <w:rPr>
          <w:sz w:val="28"/>
        </w:rPr>
        <w:t>Action</w:t>
      </w:r>
      <w:r>
        <w:rPr>
          <w:spacing w:val="-1"/>
          <w:sz w:val="28"/>
        </w:rPr>
        <w:t> </w:t>
      </w:r>
      <w:r>
        <w:rPr>
          <w:spacing w:val="-2"/>
          <w:sz w:val="28"/>
        </w:rPr>
        <w:t>Center:</w:t>
      </w:r>
    </w:p>
    <w:p>
      <w:pPr>
        <w:pStyle w:val="ListParagraph"/>
        <w:numPr>
          <w:ilvl w:val="1"/>
          <w:numId w:val="50"/>
        </w:numPr>
        <w:tabs>
          <w:tab w:pos="1021" w:val="left" w:leader="none"/>
          <w:tab w:pos="1198" w:val="left" w:leader="none"/>
        </w:tabs>
        <w:spacing w:line="228" w:lineRule="auto" w:before="0" w:after="0"/>
        <w:ind w:left="1021" w:right="400" w:hanging="222"/>
        <w:jc w:val="left"/>
        <w:rPr>
          <w:sz w:val="28"/>
        </w:rPr>
      </w:pPr>
      <w:r>
        <w:rPr>
          <w:sz w:val="28"/>
        </w:rPr>
        <w:tab/>
      </w:r>
      <w:r>
        <w:rPr>
          <w:i/>
          <w:position w:val="2"/>
          <w:sz w:val="28"/>
        </w:rPr>
        <w:t>Advocacy</w:t>
      </w:r>
      <w:r>
        <w:rPr>
          <w:i/>
          <w:spacing w:val="-7"/>
          <w:position w:val="2"/>
          <w:sz w:val="28"/>
        </w:rPr>
        <w:t> </w:t>
      </w:r>
      <w:r>
        <w:rPr>
          <w:i/>
          <w:position w:val="2"/>
          <w:sz w:val="28"/>
        </w:rPr>
        <w:t>and</w:t>
      </w:r>
      <w:r>
        <w:rPr>
          <w:i/>
          <w:spacing w:val="-6"/>
          <w:position w:val="2"/>
          <w:sz w:val="28"/>
        </w:rPr>
        <w:t> </w:t>
      </w:r>
      <w:r>
        <w:rPr>
          <w:i/>
          <w:position w:val="2"/>
          <w:sz w:val="28"/>
        </w:rPr>
        <w:t>Legislative</w:t>
      </w:r>
      <w:r>
        <w:rPr>
          <w:i/>
          <w:spacing w:val="-7"/>
          <w:position w:val="2"/>
          <w:sz w:val="28"/>
        </w:rPr>
        <w:t> </w:t>
      </w:r>
      <w:r>
        <w:rPr>
          <w:i/>
          <w:position w:val="2"/>
          <w:sz w:val="28"/>
        </w:rPr>
        <w:t>Tracking:</w:t>
      </w:r>
      <w:r>
        <w:rPr>
          <w:i/>
          <w:spacing w:val="-7"/>
          <w:position w:val="2"/>
          <w:sz w:val="28"/>
        </w:rPr>
        <w:t> </w:t>
      </w:r>
      <w:r>
        <w:rPr>
          <w:position w:val="2"/>
          <w:sz w:val="28"/>
        </w:rPr>
        <w:t>Members</w:t>
      </w:r>
      <w:r>
        <w:rPr>
          <w:spacing w:val="-6"/>
          <w:position w:val="2"/>
          <w:sz w:val="28"/>
        </w:rPr>
        <w:t> </w:t>
      </w:r>
      <w:r>
        <w:rPr>
          <w:position w:val="2"/>
          <w:sz w:val="28"/>
        </w:rPr>
        <w:t>can</w:t>
      </w:r>
      <w:r>
        <w:rPr>
          <w:spacing w:val="-6"/>
          <w:position w:val="2"/>
          <w:sz w:val="28"/>
        </w:rPr>
        <w:t> </w:t>
      </w:r>
      <w:r>
        <w:rPr>
          <w:position w:val="2"/>
          <w:sz w:val="28"/>
        </w:rPr>
        <w:t>utilize</w:t>
      </w:r>
      <w:r>
        <w:rPr>
          <w:spacing w:val="-7"/>
          <w:position w:val="2"/>
          <w:sz w:val="28"/>
        </w:rPr>
        <w:t> </w:t>
      </w:r>
      <w:r>
        <w:rPr>
          <w:position w:val="2"/>
          <w:sz w:val="28"/>
        </w:rPr>
        <w:t>the</w:t>
      </w:r>
      <w:r>
        <w:rPr>
          <w:spacing w:val="-7"/>
          <w:position w:val="2"/>
          <w:sz w:val="28"/>
        </w:rPr>
        <w:t> </w:t>
      </w:r>
      <w:r>
        <w:rPr>
          <w:position w:val="2"/>
          <w:sz w:val="28"/>
        </w:rPr>
        <w:t>Legislative </w:t>
      </w:r>
      <w:r>
        <w:rPr>
          <w:sz w:val="28"/>
        </w:rPr>
        <w:t>Action Center to stay updated on bills and legislative developments impacting CAMFT, its members, and the MFT profession.</w:t>
      </w:r>
    </w:p>
    <w:p>
      <w:pPr>
        <w:pStyle w:val="BodyText"/>
        <w:spacing w:before="321"/>
        <w:ind w:left="80" w:right="763"/>
      </w:pPr>
      <w:r>
        <w:rPr/>
        <w:t>Staying</w:t>
      </w:r>
      <w:r>
        <w:rPr>
          <w:spacing w:val="-4"/>
        </w:rPr>
        <w:t> </w:t>
      </w:r>
      <w:r>
        <w:rPr/>
        <w:t>abreast</w:t>
      </w:r>
      <w:r>
        <w:rPr>
          <w:spacing w:val="-4"/>
        </w:rPr>
        <w:t> </w:t>
      </w:r>
      <w:r>
        <w:rPr/>
        <w:t>of</w:t>
      </w:r>
      <w:r>
        <w:rPr>
          <w:spacing w:val="-4"/>
        </w:rPr>
        <w:t> </w:t>
      </w:r>
      <w:r>
        <w:rPr/>
        <w:t>these</w:t>
      </w:r>
      <w:r>
        <w:rPr>
          <w:spacing w:val="-5"/>
        </w:rPr>
        <w:t> </w:t>
      </w:r>
      <w:r>
        <w:rPr/>
        <w:t>updates</w:t>
      </w:r>
      <w:r>
        <w:rPr>
          <w:spacing w:val="-4"/>
        </w:rPr>
        <w:t> </w:t>
      </w:r>
      <w:r>
        <w:rPr/>
        <w:t>is</w:t>
      </w:r>
      <w:r>
        <w:rPr>
          <w:spacing w:val="-4"/>
        </w:rPr>
        <w:t> </w:t>
      </w:r>
      <w:r>
        <w:rPr/>
        <w:t>essential</w:t>
      </w:r>
      <w:r>
        <w:rPr>
          <w:spacing w:val="-4"/>
        </w:rPr>
        <w:t> </w:t>
      </w:r>
      <w:r>
        <w:rPr/>
        <w:t>for</w:t>
      </w:r>
      <w:r>
        <w:rPr>
          <w:spacing w:val="-4"/>
        </w:rPr>
        <w:t> </w:t>
      </w:r>
      <w:r>
        <w:rPr/>
        <w:t>maintaining</w:t>
      </w:r>
      <w:r>
        <w:rPr>
          <w:spacing w:val="-4"/>
        </w:rPr>
        <w:t> </w:t>
      </w:r>
      <w:r>
        <w:rPr/>
        <w:t>compliance</w:t>
      </w:r>
      <w:r>
        <w:rPr>
          <w:spacing w:val="-5"/>
        </w:rPr>
        <w:t> </w:t>
      </w:r>
      <w:r>
        <w:rPr/>
        <w:t>and delivering the highest standard of care in your practice.</w:t>
      </w:r>
    </w:p>
    <w:p>
      <w:pPr>
        <w:pStyle w:val="BodyText"/>
        <w:spacing w:before="316"/>
        <w:ind w:left="80"/>
      </w:pPr>
      <w:r>
        <w:rPr/>
        <w:t>Here</w:t>
      </w:r>
      <w:r>
        <w:rPr>
          <w:spacing w:val="-2"/>
        </w:rPr>
        <w:t> </w:t>
      </w:r>
      <w:r>
        <w:rPr/>
        <w:t>are</w:t>
      </w:r>
      <w:r>
        <w:rPr>
          <w:spacing w:val="-2"/>
        </w:rPr>
        <w:t> </w:t>
      </w:r>
      <w:r>
        <w:rPr/>
        <w:t>the</w:t>
      </w:r>
      <w:r>
        <w:rPr>
          <w:spacing w:val="-2"/>
        </w:rPr>
        <w:t> </w:t>
      </w:r>
      <w:r>
        <w:rPr/>
        <w:t>citations</w:t>
      </w:r>
      <w:r>
        <w:rPr>
          <w:spacing w:val="-1"/>
        </w:rPr>
        <w:t> </w:t>
      </w:r>
      <w:r>
        <w:rPr/>
        <w:t>for</w:t>
      </w:r>
      <w:r>
        <w:rPr>
          <w:spacing w:val="-1"/>
        </w:rPr>
        <w:t> </w:t>
      </w:r>
      <w:r>
        <w:rPr/>
        <w:t>the</w:t>
      </w:r>
      <w:r>
        <w:rPr>
          <w:spacing w:val="-2"/>
        </w:rPr>
        <w:t> </w:t>
      </w:r>
      <w:r>
        <w:rPr/>
        <w:t>information</w:t>
      </w:r>
      <w:r>
        <w:rPr>
          <w:spacing w:val="-1"/>
        </w:rPr>
        <w:t> </w:t>
      </w:r>
      <w:r>
        <w:rPr>
          <w:spacing w:val="-2"/>
        </w:rPr>
        <w:t>provided:</w:t>
      </w:r>
    </w:p>
    <w:p>
      <w:pPr>
        <w:pStyle w:val="ListParagraph"/>
        <w:numPr>
          <w:ilvl w:val="2"/>
          <w:numId w:val="49"/>
        </w:numPr>
        <w:tabs>
          <w:tab w:pos="1200" w:val="left" w:leader="none"/>
        </w:tabs>
        <w:spacing w:line="240" w:lineRule="auto" w:before="318" w:after="0"/>
        <w:ind w:left="1200" w:right="0" w:hanging="560"/>
        <w:jc w:val="both"/>
        <w:rPr>
          <w:sz w:val="28"/>
        </w:rPr>
      </w:pPr>
      <w:r>
        <w:rPr>
          <w:sz w:val="28"/>
        </w:rPr>
        <w:t>Mandated</w:t>
      </w:r>
      <w:r>
        <w:rPr>
          <w:spacing w:val="-2"/>
          <w:sz w:val="28"/>
        </w:rPr>
        <w:t> </w:t>
      </w:r>
      <w:r>
        <w:rPr>
          <w:sz w:val="28"/>
        </w:rPr>
        <w:t>Reporting</w:t>
      </w:r>
      <w:r>
        <w:rPr>
          <w:spacing w:val="-1"/>
          <w:sz w:val="28"/>
        </w:rPr>
        <w:t> </w:t>
      </w:r>
      <w:r>
        <w:rPr>
          <w:sz w:val="28"/>
        </w:rPr>
        <w:t>–</w:t>
      </w:r>
      <w:r>
        <w:rPr>
          <w:spacing w:val="-16"/>
          <w:sz w:val="28"/>
        </w:rPr>
        <w:t> </w:t>
      </w:r>
      <w:r>
        <w:rPr>
          <w:sz w:val="28"/>
        </w:rPr>
        <w:t>AB</w:t>
      </w:r>
      <w:r>
        <w:rPr>
          <w:spacing w:val="-1"/>
          <w:sz w:val="28"/>
        </w:rPr>
        <w:t> </w:t>
      </w:r>
      <w:r>
        <w:rPr>
          <w:spacing w:val="-4"/>
          <w:sz w:val="28"/>
        </w:rPr>
        <w:t>1417</w:t>
      </w:r>
    </w:p>
    <w:p>
      <w:pPr>
        <w:pStyle w:val="ListParagraph"/>
        <w:numPr>
          <w:ilvl w:val="3"/>
          <w:numId w:val="49"/>
        </w:numPr>
        <w:tabs>
          <w:tab w:pos="1200" w:val="left" w:leader="none"/>
        </w:tabs>
        <w:spacing w:line="240" w:lineRule="auto" w:before="318" w:after="0"/>
        <w:ind w:left="1200" w:right="46" w:hanging="560"/>
        <w:jc w:val="left"/>
        <w:rPr>
          <w:i/>
          <w:sz w:val="28"/>
        </w:rPr>
      </w:pPr>
      <w:r>
        <w:rPr>
          <w:sz w:val="28"/>
        </w:rPr>
        <w:t>California</w:t>
      </w:r>
      <w:r>
        <w:rPr>
          <w:spacing w:val="-18"/>
          <w:sz w:val="28"/>
        </w:rPr>
        <w:t> </w:t>
      </w:r>
      <w:r>
        <w:rPr>
          <w:sz w:val="28"/>
        </w:rPr>
        <w:t>Association</w:t>
      </w:r>
      <w:r>
        <w:rPr>
          <w:spacing w:val="-11"/>
          <w:sz w:val="28"/>
        </w:rPr>
        <w:t> </w:t>
      </w:r>
      <w:r>
        <w:rPr>
          <w:sz w:val="28"/>
        </w:rPr>
        <w:t>of</w:t>
      </w:r>
      <w:r>
        <w:rPr>
          <w:spacing w:val="-8"/>
          <w:sz w:val="28"/>
        </w:rPr>
        <w:t> </w:t>
      </w:r>
      <w:r>
        <w:rPr>
          <w:sz w:val="28"/>
        </w:rPr>
        <w:t>Long-Term</w:t>
      </w:r>
      <w:r>
        <w:rPr>
          <w:spacing w:val="-8"/>
          <w:sz w:val="28"/>
        </w:rPr>
        <w:t> </w:t>
      </w:r>
      <w:r>
        <w:rPr>
          <w:sz w:val="28"/>
        </w:rPr>
        <w:t>Care</w:t>
      </w:r>
      <w:r>
        <w:rPr>
          <w:spacing w:val="-8"/>
          <w:sz w:val="28"/>
        </w:rPr>
        <w:t> </w:t>
      </w:r>
      <w:r>
        <w:rPr>
          <w:sz w:val="28"/>
        </w:rPr>
        <w:t>Medicine.</w:t>
      </w:r>
      <w:r>
        <w:rPr>
          <w:spacing w:val="-8"/>
          <w:sz w:val="28"/>
        </w:rPr>
        <w:t> </w:t>
      </w:r>
      <w:r>
        <w:rPr>
          <w:sz w:val="28"/>
        </w:rPr>
        <w:t>(2024).</w:t>
      </w:r>
      <w:r>
        <w:rPr>
          <w:spacing w:val="-8"/>
          <w:sz w:val="28"/>
        </w:rPr>
        <w:t> </w:t>
      </w:r>
      <w:r>
        <w:rPr>
          <w:i/>
          <w:sz w:val="28"/>
        </w:rPr>
        <w:t>Clarifying</w:t>
      </w:r>
      <w:r>
        <w:rPr>
          <w:i/>
          <w:spacing w:val="-8"/>
          <w:sz w:val="28"/>
        </w:rPr>
        <w:t> </w:t>
      </w:r>
      <w:r>
        <w:rPr>
          <w:i/>
          <w:sz w:val="28"/>
        </w:rPr>
        <w:t>the</w:t>
      </w:r>
      <w:r>
        <w:rPr>
          <w:i/>
          <w:sz w:val="28"/>
        </w:rPr>
        <w:t> New Mandated Reporting Process for Long-Term Care Under AB 1417.</w:t>
      </w:r>
    </w:p>
    <w:p>
      <w:pPr>
        <w:pStyle w:val="ListParagraph"/>
        <w:spacing w:after="0" w:line="240" w:lineRule="auto"/>
        <w:jc w:val="left"/>
        <w:rPr>
          <w:i/>
          <w:sz w:val="28"/>
        </w:rPr>
        <w:sectPr>
          <w:pgSz w:w="12240" w:h="15840"/>
          <w:pgMar w:header="748" w:footer="0" w:top="1000" w:bottom="0" w:left="1440" w:right="1080"/>
        </w:sectPr>
      </w:pPr>
    </w:p>
    <w:p>
      <w:pPr>
        <w:pStyle w:val="ListParagraph"/>
        <w:numPr>
          <w:ilvl w:val="2"/>
          <w:numId w:val="49"/>
        </w:numPr>
        <w:tabs>
          <w:tab w:pos="1199" w:val="left" w:leader="none"/>
        </w:tabs>
        <w:spacing w:line="240" w:lineRule="auto" w:before="320" w:after="0"/>
        <w:ind w:left="1199" w:right="0" w:hanging="559"/>
        <w:jc w:val="left"/>
        <w:rPr>
          <w:sz w:val="28"/>
        </w:rPr>
      </w:pPr>
      <w:r>
        <w:rPr>
          <w:sz w:val="28"/>
        </w:rPr>
        <w:t>BBS</w:t>
      </w:r>
      <w:r>
        <w:rPr>
          <w:spacing w:val="-2"/>
          <w:sz w:val="28"/>
        </w:rPr>
        <w:t> </w:t>
      </w:r>
      <w:r>
        <w:rPr>
          <w:sz w:val="28"/>
        </w:rPr>
        <w:t>Law</w:t>
      </w:r>
      <w:r>
        <w:rPr>
          <w:spacing w:val="-2"/>
          <w:sz w:val="28"/>
        </w:rPr>
        <w:t> Changes</w:t>
      </w:r>
    </w:p>
    <w:p>
      <w:pPr>
        <w:pStyle w:val="ListParagraph"/>
        <w:numPr>
          <w:ilvl w:val="3"/>
          <w:numId w:val="49"/>
        </w:numPr>
        <w:tabs>
          <w:tab w:pos="1199" w:val="left" w:leader="none"/>
        </w:tabs>
        <w:spacing w:line="321" w:lineRule="exact" w:before="318" w:after="0"/>
        <w:ind w:left="1199" w:right="0" w:hanging="559"/>
        <w:jc w:val="left"/>
        <w:rPr>
          <w:i/>
          <w:sz w:val="28"/>
        </w:rPr>
      </w:pPr>
      <w:r>
        <w:rPr>
          <w:sz w:val="28"/>
        </w:rPr>
        <w:t>California</w:t>
      </w:r>
      <w:r>
        <w:rPr>
          <w:spacing w:val="-3"/>
          <w:sz w:val="28"/>
        </w:rPr>
        <w:t> </w:t>
      </w:r>
      <w:r>
        <w:rPr>
          <w:sz w:val="28"/>
        </w:rPr>
        <w:t>Board</w:t>
      </w:r>
      <w:r>
        <w:rPr>
          <w:spacing w:val="-1"/>
          <w:sz w:val="28"/>
        </w:rPr>
        <w:t> </w:t>
      </w:r>
      <w:r>
        <w:rPr>
          <w:sz w:val="28"/>
        </w:rPr>
        <w:t>of</w:t>
      </w:r>
      <w:r>
        <w:rPr>
          <w:spacing w:val="-2"/>
          <w:sz w:val="28"/>
        </w:rPr>
        <w:t> </w:t>
      </w:r>
      <w:r>
        <w:rPr>
          <w:sz w:val="28"/>
        </w:rPr>
        <w:t>Behavioral</w:t>
      </w:r>
      <w:r>
        <w:rPr>
          <w:spacing w:val="-1"/>
          <w:sz w:val="28"/>
        </w:rPr>
        <w:t> </w:t>
      </w:r>
      <w:r>
        <w:rPr>
          <w:sz w:val="28"/>
        </w:rPr>
        <w:t>Sciences.</w:t>
      </w:r>
      <w:r>
        <w:rPr>
          <w:spacing w:val="-1"/>
          <w:sz w:val="28"/>
        </w:rPr>
        <w:t> </w:t>
      </w:r>
      <w:r>
        <w:rPr>
          <w:sz w:val="28"/>
        </w:rPr>
        <w:t>(2024).</w:t>
      </w:r>
      <w:r>
        <w:rPr>
          <w:spacing w:val="-3"/>
          <w:sz w:val="28"/>
        </w:rPr>
        <w:t> </w:t>
      </w:r>
      <w:r>
        <w:rPr>
          <w:i/>
          <w:sz w:val="28"/>
        </w:rPr>
        <w:t>Laws</w:t>
      </w:r>
      <w:r>
        <w:rPr>
          <w:i/>
          <w:spacing w:val="-1"/>
          <w:sz w:val="28"/>
        </w:rPr>
        <w:t> </w:t>
      </w:r>
      <w:r>
        <w:rPr>
          <w:i/>
          <w:sz w:val="28"/>
        </w:rPr>
        <w:t>and</w:t>
      </w:r>
      <w:r>
        <w:rPr>
          <w:i/>
          <w:spacing w:val="-1"/>
          <w:sz w:val="28"/>
        </w:rPr>
        <w:t> </w:t>
      </w:r>
      <w:r>
        <w:rPr>
          <w:i/>
          <w:spacing w:val="-2"/>
          <w:sz w:val="28"/>
        </w:rPr>
        <w:t>Regulations.</w:t>
      </w:r>
    </w:p>
    <w:p>
      <w:pPr>
        <w:pStyle w:val="BodyText"/>
        <w:spacing w:line="321" w:lineRule="exact"/>
        <w:ind w:left="1154" w:right="685"/>
        <w:jc w:val="center"/>
      </w:pPr>
      <w:r>
        <w:rPr/>
        <w:t>Retrieved</w:t>
      </w:r>
      <w:r>
        <w:rPr>
          <w:spacing w:val="-4"/>
        </w:rPr>
        <w:t> </w:t>
      </w:r>
      <w:r>
        <w:rPr/>
        <w:t>from</w:t>
      </w:r>
      <w:r>
        <w:rPr>
          <w:spacing w:val="-2"/>
        </w:rPr>
        <w:t> </w:t>
      </w:r>
      <w:hyperlink r:id="rId19">
        <w:r>
          <w:rPr>
            <w:color w:val="E4AF0A"/>
            <w:spacing w:val="-2"/>
          </w:rPr>
          <w:t>https://www.bbs.ca.gov/about/law_reg.html</w:t>
        </w:r>
      </w:hyperlink>
    </w:p>
    <w:p>
      <w:pPr>
        <w:pStyle w:val="ListParagraph"/>
        <w:numPr>
          <w:ilvl w:val="2"/>
          <w:numId w:val="49"/>
        </w:numPr>
        <w:tabs>
          <w:tab w:pos="1199" w:val="left" w:leader="none"/>
        </w:tabs>
        <w:spacing w:line="240" w:lineRule="auto" w:before="318" w:after="0"/>
        <w:ind w:left="1199" w:right="0" w:hanging="559"/>
        <w:jc w:val="left"/>
        <w:rPr>
          <w:sz w:val="28"/>
        </w:rPr>
      </w:pPr>
      <w:r>
        <w:rPr>
          <w:sz w:val="28"/>
        </w:rPr>
        <w:t>CAMFT</w:t>
      </w:r>
      <w:r>
        <w:rPr>
          <w:spacing w:val="-8"/>
          <w:sz w:val="28"/>
        </w:rPr>
        <w:t> </w:t>
      </w:r>
      <w:r>
        <w:rPr>
          <w:sz w:val="28"/>
        </w:rPr>
        <w:t>Strategic</w:t>
      </w:r>
      <w:r>
        <w:rPr>
          <w:spacing w:val="-2"/>
          <w:sz w:val="28"/>
        </w:rPr>
        <w:t> </w:t>
      </w:r>
      <w:r>
        <w:rPr>
          <w:sz w:val="28"/>
        </w:rPr>
        <w:t>Plan</w:t>
      </w:r>
      <w:r>
        <w:rPr>
          <w:spacing w:val="-1"/>
          <w:sz w:val="28"/>
        </w:rPr>
        <w:t> </w:t>
      </w:r>
      <w:r>
        <w:rPr>
          <w:sz w:val="28"/>
        </w:rPr>
        <w:t>2023-</w:t>
      </w:r>
      <w:r>
        <w:rPr>
          <w:spacing w:val="-4"/>
          <w:sz w:val="28"/>
        </w:rPr>
        <w:t>2024</w:t>
      </w:r>
    </w:p>
    <w:p>
      <w:pPr>
        <w:pStyle w:val="ListParagraph"/>
        <w:numPr>
          <w:ilvl w:val="3"/>
          <w:numId w:val="49"/>
        </w:numPr>
        <w:tabs>
          <w:tab w:pos="1199" w:val="left" w:leader="none"/>
        </w:tabs>
        <w:spacing w:line="240" w:lineRule="auto" w:before="318" w:after="0"/>
        <w:ind w:left="1199" w:right="0" w:hanging="559"/>
        <w:jc w:val="left"/>
        <w:rPr>
          <w:sz w:val="28"/>
        </w:rPr>
      </w:pPr>
      <w:r>
        <w:rPr>
          <w:sz w:val="28"/>
        </w:rPr>
        <w:t>California</w:t>
      </w:r>
      <w:r>
        <w:rPr>
          <w:spacing w:val="-20"/>
          <w:sz w:val="28"/>
        </w:rPr>
        <w:t> </w:t>
      </w:r>
      <w:r>
        <w:rPr>
          <w:sz w:val="28"/>
        </w:rPr>
        <w:t>Association</w:t>
      </w:r>
      <w:r>
        <w:rPr>
          <w:spacing w:val="-1"/>
          <w:sz w:val="28"/>
        </w:rPr>
        <w:t> </w:t>
      </w:r>
      <w:r>
        <w:rPr>
          <w:sz w:val="28"/>
        </w:rPr>
        <w:t>of</w:t>
      </w:r>
      <w:r>
        <w:rPr>
          <w:spacing w:val="-2"/>
          <w:sz w:val="28"/>
        </w:rPr>
        <w:t> </w:t>
      </w:r>
      <w:r>
        <w:rPr>
          <w:sz w:val="28"/>
        </w:rPr>
        <w:t>Marriage</w:t>
      </w:r>
      <w:r>
        <w:rPr>
          <w:spacing w:val="-2"/>
          <w:sz w:val="28"/>
        </w:rPr>
        <w:t> </w:t>
      </w:r>
      <w:r>
        <w:rPr>
          <w:sz w:val="28"/>
        </w:rPr>
        <w:t>and</w:t>
      </w:r>
      <w:r>
        <w:rPr>
          <w:spacing w:val="-2"/>
          <w:sz w:val="28"/>
        </w:rPr>
        <w:t> </w:t>
      </w:r>
      <w:r>
        <w:rPr>
          <w:sz w:val="28"/>
        </w:rPr>
        <w:t>Family</w:t>
      </w:r>
      <w:r>
        <w:rPr>
          <w:spacing w:val="-7"/>
          <w:sz w:val="28"/>
        </w:rPr>
        <w:t> </w:t>
      </w:r>
      <w:r>
        <w:rPr>
          <w:sz w:val="28"/>
        </w:rPr>
        <w:t>Therapists.</w:t>
      </w:r>
      <w:r>
        <w:rPr>
          <w:spacing w:val="-1"/>
          <w:sz w:val="28"/>
        </w:rPr>
        <w:t> </w:t>
      </w:r>
      <w:r>
        <w:rPr>
          <w:spacing w:val="-2"/>
          <w:sz w:val="28"/>
        </w:rPr>
        <w:t>(2023).</w:t>
      </w:r>
    </w:p>
    <w:p>
      <w:pPr>
        <w:pStyle w:val="ListParagraph"/>
        <w:numPr>
          <w:ilvl w:val="3"/>
          <w:numId w:val="49"/>
        </w:numPr>
        <w:tabs>
          <w:tab w:pos="1199" w:val="left" w:leader="none"/>
          <w:tab w:pos="1760" w:val="left" w:leader="none"/>
        </w:tabs>
        <w:spacing w:line="240" w:lineRule="auto" w:before="318" w:after="0"/>
        <w:ind w:left="1760" w:right="132" w:hanging="1120"/>
        <w:jc w:val="left"/>
        <w:rPr>
          <w:i/>
          <w:sz w:val="28"/>
        </w:rPr>
      </w:pPr>
      <w:r>
        <w:rPr>
          <w:sz w:val="28"/>
        </w:rPr>
        <w:t>California</w:t>
      </w:r>
      <w:r>
        <w:rPr>
          <w:spacing w:val="-18"/>
          <w:sz w:val="28"/>
        </w:rPr>
        <w:t> </w:t>
      </w:r>
      <w:r>
        <w:rPr>
          <w:sz w:val="28"/>
        </w:rPr>
        <w:t>Association</w:t>
      </w:r>
      <w:r>
        <w:rPr>
          <w:spacing w:val="-5"/>
          <w:sz w:val="28"/>
        </w:rPr>
        <w:t> </w:t>
      </w:r>
      <w:r>
        <w:rPr>
          <w:sz w:val="28"/>
        </w:rPr>
        <w:t>of</w:t>
      </w:r>
      <w:r>
        <w:rPr>
          <w:spacing w:val="-4"/>
          <w:sz w:val="28"/>
        </w:rPr>
        <w:t> </w:t>
      </w:r>
      <w:r>
        <w:rPr>
          <w:sz w:val="28"/>
        </w:rPr>
        <w:t>Marriage</w:t>
      </w:r>
      <w:r>
        <w:rPr>
          <w:spacing w:val="-5"/>
          <w:sz w:val="28"/>
        </w:rPr>
        <w:t> </w:t>
      </w:r>
      <w:r>
        <w:rPr>
          <w:sz w:val="28"/>
        </w:rPr>
        <w:t>and</w:t>
      </w:r>
      <w:r>
        <w:rPr>
          <w:spacing w:val="-4"/>
          <w:sz w:val="28"/>
        </w:rPr>
        <w:t> </w:t>
      </w:r>
      <w:r>
        <w:rPr>
          <w:sz w:val="28"/>
        </w:rPr>
        <w:t>Family</w:t>
      </w:r>
      <w:r>
        <w:rPr>
          <w:spacing w:val="-10"/>
          <w:sz w:val="28"/>
        </w:rPr>
        <w:t> </w:t>
      </w:r>
      <w:r>
        <w:rPr>
          <w:sz w:val="28"/>
        </w:rPr>
        <w:t>Therapists.</w:t>
      </w:r>
      <w:r>
        <w:rPr>
          <w:spacing w:val="-4"/>
          <w:sz w:val="28"/>
        </w:rPr>
        <w:t> </w:t>
      </w:r>
      <w:r>
        <w:rPr>
          <w:sz w:val="28"/>
        </w:rPr>
        <w:t>(2024).</w:t>
      </w:r>
      <w:r>
        <w:rPr>
          <w:spacing w:val="-5"/>
          <w:sz w:val="28"/>
        </w:rPr>
        <w:t> </w:t>
      </w:r>
      <w:r>
        <w:rPr>
          <w:i/>
          <w:sz w:val="28"/>
        </w:rPr>
        <w:t>Code</w:t>
      </w:r>
      <w:r>
        <w:rPr>
          <w:i/>
          <w:spacing w:val="-5"/>
          <w:sz w:val="28"/>
        </w:rPr>
        <w:t> </w:t>
      </w:r>
      <w:r>
        <w:rPr>
          <w:i/>
          <w:sz w:val="28"/>
        </w:rPr>
        <w:t>of</w:t>
      </w:r>
      <w:r>
        <w:rPr>
          <w:i/>
          <w:sz w:val="28"/>
        </w:rPr>
        <w:t> </w:t>
      </w:r>
      <w:r>
        <w:rPr>
          <w:i/>
          <w:spacing w:val="-2"/>
          <w:sz w:val="28"/>
        </w:rPr>
        <w:t>Ethics.</w:t>
      </w:r>
    </w:p>
    <w:p>
      <w:pPr>
        <w:pStyle w:val="ListParagraph"/>
        <w:numPr>
          <w:ilvl w:val="2"/>
          <w:numId w:val="49"/>
        </w:numPr>
        <w:tabs>
          <w:tab w:pos="1199" w:val="left" w:leader="none"/>
        </w:tabs>
        <w:spacing w:line="240" w:lineRule="auto" w:before="316" w:after="0"/>
        <w:ind w:left="1199" w:right="0" w:hanging="559"/>
        <w:jc w:val="left"/>
        <w:rPr>
          <w:sz w:val="28"/>
        </w:rPr>
      </w:pPr>
      <w:r>
        <w:rPr>
          <w:sz w:val="28"/>
        </w:rPr>
        <w:t>SB</w:t>
      </w:r>
      <w:r>
        <w:rPr>
          <w:spacing w:val="-1"/>
          <w:sz w:val="28"/>
        </w:rPr>
        <w:t> </w:t>
      </w:r>
      <w:r>
        <w:rPr>
          <w:sz w:val="28"/>
        </w:rPr>
        <w:t>1024 – Group Supervision </w:t>
      </w:r>
      <w:r>
        <w:rPr>
          <w:spacing w:val="-2"/>
          <w:sz w:val="28"/>
        </w:rPr>
        <w:t>Requirements</w:t>
      </w:r>
    </w:p>
    <w:p>
      <w:pPr>
        <w:pStyle w:val="ListParagraph"/>
        <w:numPr>
          <w:ilvl w:val="3"/>
          <w:numId w:val="49"/>
        </w:numPr>
        <w:tabs>
          <w:tab w:pos="1199" w:val="left" w:leader="none"/>
        </w:tabs>
        <w:spacing w:line="240" w:lineRule="auto" w:before="318" w:after="0"/>
        <w:ind w:left="1199" w:right="0" w:hanging="559"/>
        <w:jc w:val="left"/>
        <w:rPr>
          <w:i/>
          <w:sz w:val="28"/>
        </w:rPr>
      </w:pPr>
      <w:r>
        <w:rPr>
          <w:sz w:val="28"/>
        </w:rPr>
        <w:t>California</w:t>
      </w:r>
      <w:r>
        <w:rPr>
          <w:spacing w:val="-3"/>
          <w:sz w:val="28"/>
        </w:rPr>
        <w:t> </w:t>
      </w:r>
      <w:r>
        <w:rPr>
          <w:sz w:val="28"/>
        </w:rPr>
        <w:t>Board</w:t>
      </w:r>
      <w:r>
        <w:rPr>
          <w:spacing w:val="-1"/>
          <w:sz w:val="28"/>
        </w:rPr>
        <w:t> </w:t>
      </w:r>
      <w:r>
        <w:rPr>
          <w:sz w:val="28"/>
        </w:rPr>
        <w:t>of</w:t>
      </w:r>
      <w:r>
        <w:rPr>
          <w:spacing w:val="-1"/>
          <w:sz w:val="28"/>
        </w:rPr>
        <w:t> </w:t>
      </w:r>
      <w:r>
        <w:rPr>
          <w:sz w:val="28"/>
        </w:rPr>
        <w:t>Behavioral</w:t>
      </w:r>
      <w:r>
        <w:rPr>
          <w:spacing w:val="-1"/>
          <w:sz w:val="28"/>
        </w:rPr>
        <w:t> </w:t>
      </w:r>
      <w:r>
        <w:rPr>
          <w:sz w:val="28"/>
        </w:rPr>
        <w:t>Sciences.</w:t>
      </w:r>
      <w:r>
        <w:rPr>
          <w:spacing w:val="-1"/>
          <w:sz w:val="28"/>
        </w:rPr>
        <w:t> </w:t>
      </w:r>
      <w:r>
        <w:rPr>
          <w:sz w:val="28"/>
        </w:rPr>
        <w:t>(2024).</w:t>
      </w:r>
      <w:r>
        <w:rPr>
          <w:spacing w:val="-2"/>
          <w:sz w:val="28"/>
        </w:rPr>
        <w:t> </w:t>
      </w:r>
      <w:r>
        <w:rPr>
          <w:i/>
          <w:sz w:val="28"/>
        </w:rPr>
        <w:t>SB</w:t>
      </w:r>
      <w:r>
        <w:rPr>
          <w:i/>
          <w:spacing w:val="-2"/>
          <w:sz w:val="28"/>
        </w:rPr>
        <w:t> </w:t>
      </w:r>
      <w:r>
        <w:rPr>
          <w:i/>
          <w:sz w:val="28"/>
        </w:rPr>
        <w:t>1024</w:t>
      </w:r>
      <w:r>
        <w:rPr>
          <w:i/>
          <w:spacing w:val="-1"/>
          <w:sz w:val="28"/>
        </w:rPr>
        <w:t> </w:t>
      </w:r>
      <w:r>
        <w:rPr>
          <w:i/>
          <w:spacing w:val="-5"/>
          <w:sz w:val="28"/>
        </w:rPr>
        <w:t>FAQ</w:t>
      </w:r>
    </w:p>
    <w:p>
      <w:pPr>
        <w:pStyle w:val="ListParagraph"/>
        <w:numPr>
          <w:ilvl w:val="2"/>
          <w:numId w:val="49"/>
        </w:numPr>
        <w:tabs>
          <w:tab w:pos="1199" w:val="left" w:leader="none"/>
        </w:tabs>
        <w:spacing w:line="240" w:lineRule="auto" w:before="318" w:after="0"/>
        <w:ind w:left="1199" w:right="0" w:hanging="559"/>
        <w:jc w:val="left"/>
        <w:rPr>
          <w:sz w:val="28"/>
        </w:rPr>
      </w:pPr>
      <w:r>
        <w:rPr>
          <w:sz w:val="28"/>
        </w:rPr>
        <w:t>Medicare</w:t>
      </w:r>
      <w:r>
        <w:rPr>
          <w:spacing w:val="-3"/>
          <w:sz w:val="28"/>
        </w:rPr>
        <w:t> </w:t>
      </w:r>
      <w:r>
        <w:rPr>
          <w:sz w:val="28"/>
        </w:rPr>
        <w:t>Eligibility</w:t>
      </w:r>
      <w:r>
        <w:rPr>
          <w:spacing w:val="-1"/>
          <w:sz w:val="28"/>
        </w:rPr>
        <w:t> </w:t>
      </w:r>
      <w:r>
        <w:rPr>
          <w:sz w:val="28"/>
        </w:rPr>
        <w:t>for</w:t>
      </w:r>
      <w:r>
        <w:rPr>
          <w:spacing w:val="-1"/>
          <w:sz w:val="28"/>
        </w:rPr>
        <w:t> </w:t>
      </w:r>
      <w:r>
        <w:rPr>
          <w:spacing w:val="-4"/>
          <w:sz w:val="28"/>
        </w:rPr>
        <w:t>LMFTs</w:t>
      </w:r>
    </w:p>
    <w:p>
      <w:pPr>
        <w:pStyle w:val="ListParagraph"/>
        <w:numPr>
          <w:ilvl w:val="3"/>
          <w:numId w:val="49"/>
        </w:numPr>
        <w:tabs>
          <w:tab w:pos="1200" w:val="left" w:leader="none"/>
        </w:tabs>
        <w:spacing w:line="240" w:lineRule="auto" w:before="318" w:after="0"/>
        <w:ind w:left="1200" w:right="212" w:hanging="560"/>
        <w:jc w:val="left"/>
        <w:rPr>
          <w:i/>
          <w:sz w:val="28"/>
        </w:rPr>
      </w:pPr>
      <w:r>
        <w:rPr>
          <w:sz w:val="28"/>
        </w:rPr>
        <w:t>California</w:t>
      </w:r>
      <w:r>
        <w:rPr>
          <w:spacing w:val="-18"/>
          <w:sz w:val="28"/>
        </w:rPr>
        <w:t> </w:t>
      </w:r>
      <w:r>
        <w:rPr>
          <w:sz w:val="28"/>
        </w:rPr>
        <w:t>Association</w:t>
      </w:r>
      <w:r>
        <w:rPr>
          <w:spacing w:val="-12"/>
          <w:sz w:val="28"/>
        </w:rPr>
        <w:t> </w:t>
      </w:r>
      <w:r>
        <w:rPr>
          <w:sz w:val="28"/>
        </w:rPr>
        <w:t>of</w:t>
      </w:r>
      <w:r>
        <w:rPr>
          <w:spacing w:val="-8"/>
          <w:sz w:val="28"/>
        </w:rPr>
        <w:t> </w:t>
      </w:r>
      <w:r>
        <w:rPr>
          <w:sz w:val="28"/>
        </w:rPr>
        <w:t>Marriage</w:t>
      </w:r>
      <w:r>
        <w:rPr>
          <w:spacing w:val="-9"/>
          <w:sz w:val="28"/>
        </w:rPr>
        <w:t> </w:t>
      </w:r>
      <w:r>
        <w:rPr>
          <w:sz w:val="28"/>
        </w:rPr>
        <w:t>and</w:t>
      </w:r>
      <w:r>
        <w:rPr>
          <w:spacing w:val="-8"/>
          <w:sz w:val="28"/>
        </w:rPr>
        <w:t> </w:t>
      </w:r>
      <w:r>
        <w:rPr>
          <w:sz w:val="28"/>
        </w:rPr>
        <w:t>Family</w:t>
      </w:r>
      <w:r>
        <w:rPr>
          <w:spacing w:val="-14"/>
          <w:sz w:val="28"/>
        </w:rPr>
        <w:t> </w:t>
      </w:r>
      <w:r>
        <w:rPr>
          <w:sz w:val="28"/>
        </w:rPr>
        <w:t>Therapists.</w:t>
      </w:r>
      <w:r>
        <w:rPr>
          <w:spacing w:val="-8"/>
          <w:sz w:val="28"/>
        </w:rPr>
        <w:t> </w:t>
      </w:r>
      <w:r>
        <w:rPr>
          <w:sz w:val="28"/>
        </w:rPr>
        <w:t>(2023).</w:t>
      </w:r>
      <w:r>
        <w:rPr>
          <w:spacing w:val="-9"/>
          <w:sz w:val="28"/>
        </w:rPr>
        <w:t> </w:t>
      </w:r>
      <w:r>
        <w:rPr>
          <w:i/>
          <w:sz w:val="28"/>
        </w:rPr>
        <w:t>LMFTs</w:t>
      </w:r>
      <w:r>
        <w:rPr>
          <w:i/>
          <w:sz w:val="28"/>
        </w:rPr>
        <w:t> Who Intend To Opt Out Of Medicare.</w:t>
      </w:r>
    </w:p>
    <w:p>
      <w:pPr>
        <w:pStyle w:val="ListParagraph"/>
        <w:numPr>
          <w:ilvl w:val="2"/>
          <w:numId w:val="49"/>
        </w:numPr>
        <w:tabs>
          <w:tab w:pos="1199" w:val="left" w:leader="none"/>
        </w:tabs>
        <w:spacing w:line="240" w:lineRule="auto" w:before="316" w:after="0"/>
        <w:ind w:left="1199" w:right="0" w:hanging="559"/>
        <w:jc w:val="left"/>
        <w:rPr>
          <w:sz w:val="28"/>
        </w:rPr>
      </w:pPr>
      <w:r>
        <w:rPr>
          <w:sz w:val="28"/>
        </w:rPr>
        <w:t>CAMFT</w:t>
      </w:r>
      <w:r>
        <w:rPr>
          <w:spacing w:val="-10"/>
          <w:sz w:val="28"/>
        </w:rPr>
        <w:t> </w:t>
      </w:r>
      <w:r>
        <w:rPr>
          <w:sz w:val="28"/>
        </w:rPr>
        <w:t>Law</w:t>
      </w:r>
      <w:r>
        <w:rPr>
          <w:spacing w:val="-1"/>
          <w:sz w:val="28"/>
        </w:rPr>
        <w:t> </w:t>
      </w:r>
      <w:r>
        <w:rPr>
          <w:sz w:val="28"/>
        </w:rPr>
        <w:t>and</w:t>
      </w:r>
      <w:r>
        <w:rPr>
          <w:spacing w:val="-2"/>
          <w:sz w:val="28"/>
        </w:rPr>
        <w:t> </w:t>
      </w:r>
      <w:r>
        <w:rPr>
          <w:sz w:val="28"/>
        </w:rPr>
        <w:t>Ethics</w:t>
      </w:r>
      <w:r>
        <w:rPr>
          <w:spacing w:val="-7"/>
          <w:sz w:val="28"/>
        </w:rPr>
        <w:t> </w:t>
      </w:r>
      <w:r>
        <w:rPr>
          <w:spacing w:val="-2"/>
          <w:sz w:val="28"/>
        </w:rPr>
        <w:t>Webinars</w:t>
      </w:r>
    </w:p>
    <w:p>
      <w:pPr>
        <w:pStyle w:val="ListParagraph"/>
        <w:numPr>
          <w:ilvl w:val="3"/>
          <w:numId w:val="49"/>
        </w:numPr>
        <w:tabs>
          <w:tab w:pos="1200" w:val="left" w:leader="none"/>
        </w:tabs>
        <w:spacing w:line="240" w:lineRule="auto" w:before="318" w:after="0"/>
        <w:ind w:left="1200" w:right="241" w:hanging="560"/>
        <w:jc w:val="left"/>
        <w:rPr>
          <w:sz w:val="28"/>
        </w:rPr>
      </w:pPr>
      <w:r>
        <w:rPr>
          <w:sz w:val="28"/>
        </w:rPr>
        <w:t>California</w:t>
      </w:r>
      <w:r>
        <w:rPr>
          <w:spacing w:val="-18"/>
          <w:sz w:val="28"/>
        </w:rPr>
        <w:t> </w:t>
      </w:r>
      <w:r>
        <w:rPr>
          <w:sz w:val="28"/>
        </w:rPr>
        <w:t>Association</w:t>
      </w:r>
      <w:r>
        <w:rPr>
          <w:spacing w:val="-6"/>
          <w:sz w:val="28"/>
        </w:rPr>
        <w:t> </w:t>
      </w:r>
      <w:r>
        <w:rPr>
          <w:sz w:val="28"/>
        </w:rPr>
        <w:t>of</w:t>
      </w:r>
      <w:r>
        <w:rPr>
          <w:spacing w:val="-4"/>
          <w:sz w:val="28"/>
        </w:rPr>
        <w:t> </w:t>
      </w:r>
      <w:r>
        <w:rPr>
          <w:sz w:val="28"/>
        </w:rPr>
        <w:t>Marriage</w:t>
      </w:r>
      <w:r>
        <w:rPr>
          <w:spacing w:val="-5"/>
          <w:sz w:val="28"/>
        </w:rPr>
        <w:t> </w:t>
      </w:r>
      <w:r>
        <w:rPr>
          <w:sz w:val="28"/>
        </w:rPr>
        <w:t>and</w:t>
      </w:r>
      <w:r>
        <w:rPr>
          <w:spacing w:val="-4"/>
          <w:sz w:val="28"/>
        </w:rPr>
        <w:t> </w:t>
      </w:r>
      <w:r>
        <w:rPr>
          <w:sz w:val="28"/>
        </w:rPr>
        <w:t>Family</w:t>
      </w:r>
      <w:r>
        <w:rPr>
          <w:spacing w:val="-10"/>
          <w:sz w:val="28"/>
        </w:rPr>
        <w:t> </w:t>
      </w:r>
      <w:r>
        <w:rPr>
          <w:sz w:val="28"/>
        </w:rPr>
        <w:t>Therapists.</w:t>
      </w:r>
      <w:r>
        <w:rPr>
          <w:spacing w:val="-4"/>
          <w:sz w:val="28"/>
        </w:rPr>
        <w:t> </w:t>
      </w:r>
      <w:r>
        <w:rPr>
          <w:sz w:val="28"/>
        </w:rPr>
        <w:t>(2024).</w:t>
      </w:r>
      <w:r>
        <w:rPr>
          <w:spacing w:val="-5"/>
          <w:sz w:val="28"/>
        </w:rPr>
        <w:t> </w:t>
      </w:r>
      <w:r>
        <w:rPr>
          <w:i/>
          <w:sz w:val="28"/>
        </w:rPr>
        <w:t>Law</w:t>
      </w:r>
      <w:r>
        <w:rPr>
          <w:i/>
          <w:spacing w:val="-4"/>
          <w:sz w:val="28"/>
        </w:rPr>
        <w:t> </w:t>
      </w:r>
      <w:r>
        <w:rPr>
          <w:i/>
          <w:sz w:val="28"/>
        </w:rPr>
        <w:t>&amp;</w:t>
      </w:r>
      <w:r>
        <w:rPr>
          <w:i/>
          <w:sz w:val="28"/>
        </w:rPr>
        <w:t> Ethics Webinars. </w:t>
      </w:r>
      <w:r>
        <w:rPr>
          <w:sz w:val="28"/>
        </w:rPr>
        <w:t>Retrieved from </w:t>
      </w:r>
      <w:hyperlink r:id="rId20">
        <w:r>
          <w:rPr>
            <w:color w:val="E4AF0A"/>
            <w:sz w:val="28"/>
          </w:rPr>
          <w:t>https://www.camft.org/le-webinars</w:t>
        </w:r>
      </w:hyperlink>
    </w:p>
    <w:p>
      <w:pPr>
        <w:pStyle w:val="ListParagraph"/>
        <w:numPr>
          <w:ilvl w:val="2"/>
          <w:numId w:val="49"/>
        </w:numPr>
        <w:tabs>
          <w:tab w:pos="1199" w:val="left" w:leader="none"/>
        </w:tabs>
        <w:spacing w:line="240" w:lineRule="auto" w:before="317" w:after="0"/>
        <w:ind w:left="1199" w:right="0" w:hanging="559"/>
        <w:jc w:val="left"/>
        <w:rPr>
          <w:sz w:val="28"/>
        </w:rPr>
      </w:pPr>
      <w:r>
        <w:rPr>
          <w:sz w:val="28"/>
        </w:rPr>
        <w:t>CAMFT</w:t>
      </w:r>
      <w:r>
        <w:rPr>
          <w:spacing w:val="-8"/>
          <w:sz w:val="28"/>
        </w:rPr>
        <w:t> </w:t>
      </w:r>
      <w:r>
        <w:rPr>
          <w:sz w:val="28"/>
        </w:rPr>
        <w:t>Legislative</w:t>
      </w:r>
      <w:r>
        <w:rPr>
          <w:spacing w:val="-18"/>
          <w:sz w:val="28"/>
        </w:rPr>
        <w:t> </w:t>
      </w:r>
      <w:r>
        <w:rPr>
          <w:sz w:val="28"/>
        </w:rPr>
        <w:t>Action</w:t>
      </w:r>
      <w:r>
        <w:rPr>
          <w:spacing w:val="-1"/>
          <w:sz w:val="28"/>
        </w:rPr>
        <w:t> </w:t>
      </w:r>
      <w:r>
        <w:rPr>
          <w:spacing w:val="-2"/>
          <w:sz w:val="28"/>
        </w:rPr>
        <w:t>Center</w:t>
      </w:r>
    </w:p>
    <w:p>
      <w:pPr>
        <w:pStyle w:val="ListParagraph"/>
        <w:numPr>
          <w:ilvl w:val="3"/>
          <w:numId w:val="49"/>
        </w:numPr>
        <w:tabs>
          <w:tab w:pos="1199" w:val="left" w:leader="none"/>
        </w:tabs>
        <w:spacing w:line="321" w:lineRule="exact" w:before="318" w:after="0"/>
        <w:ind w:left="1199" w:right="0" w:hanging="559"/>
        <w:jc w:val="left"/>
        <w:rPr>
          <w:sz w:val="28"/>
        </w:rPr>
      </w:pPr>
      <w:r>
        <w:rPr>
          <w:sz w:val="28"/>
        </w:rPr>
        <w:t>California</w:t>
      </w:r>
      <w:r>
        <w:rPr>
          <w:spacing w:val="-20"/>
          <w:sz w:val="28"/>
        </w:rPr>
        <w:t> </w:t>
      </w:r>
      <w:r>
        <w:rPr>
          <w:sz w:val="28"/>
        </w:rPr>
        <w:t>Association</w:t>
      </w:r>
      <w:r>
        <w:rPr>
          <w:spacing w:val="-1"/>
          <w:sz w:val="28"/>
        </w:rPr>
        <w:t> </w:t>
      </w:r>
      <w:r>
        <w:rPr>
          <w:sz w:val="28"/>
        </w:rPr>
        <w:t>of</w:t>
      </w:r>
      <w:r>
        <w:rPr>
          <w:spacing w:val="-2"/>
          <w:sz w:val="28"/>
        </w:rPr>
        <w:t> </w:t>
      </w:r>
      <w:r>
        <w:rPr>
          <w:sz w:val="28"/>
        </w:rPr>
        <w:t>Marriage</w:t>
      </w:r>
      <w:r>
        <w:rPr>
          <w:spacing w:val="-2"/>
          <w:sz w:val="28"/>
        </w:rPr>
        <w:t> </w:t>
      </w:r>
      <w:r>
        <w:rPr>
          <w:sz w:val="28"/>
        </w:rPr>
        <w:t>and</w:t>
      </w:r>
      <w:r>
        <w:rPr>
          <w:spacing w:val="-2"/>
          <w:sz w:val="28"/>
        </w:rPr>
        <w:t> </w:t>
      </w:r>
      <w:r>
        <w:rPr>
          <w:sz w:val="28"/>
        </w:rPr>
        <w:t>Family</w:t>
      </w:r>
      <w:r>
        <w:rPr>
          <w:spacing w:val="-7"/>
          <w:sz w:val="28"/>
        </w:rPr>
        <w:t> </w:t>
      </w:r>
      <w:r>
        <w:rPr>
          <w:sz w:val="28"/>
        </w:rPr>
        <w:t>Therapists.</w:t>
      </w:r>
      <w:r>
        <w:rPr>
          <w:spacing w:val="-1"/>
          <w:sz w:val="28"/>
        </w:rPr>
        <w:t> </w:t>
      </w:r>
      <w:r>
        <w:rPr>
          <w:spacing w:val="-2"/>
          <w:sz w:val="28"/>
        </w:rPr>
        <w:t>(2024).</w:t>
      </w:r>
    </w:p>
    <w:p>
      <w:pPr>
        <w:spacing w:line="321" w:lineRule="exact" w:before="0"/>
        <w:ind w:left="1200" w:right="0" w:firstLine="0"/>
        <w:jc w:val="left"/>
        <w:rPr>
          <w:i/>
          <w:sz w:val="28"/>
        </w:rPr>
      </w:pPr>
      <w:r>
        <w:rPr>
          <w:i/>
          <w:sz w:val="28"/>
        </w:rPr>
        <w:t>Legislative</w:t>
      </w:r>
      <w:r>
        <w:rPr>
          <w:i/>
          <w:spacing w:val="-3"/>
          <w:sz w:val="28"/>
        </w:rPr>
        <w:t> </w:t>
      </w:r>
      <w:r>
        <w:rPr>
          <w:i/>
          <w:spacing w:val="-2"/>
          <w:sz w:val="28"/>
        </w:rPr>
        <w:t>Updates.</w:t>
      </w:r>
    </w:p>
    <w:p>
      <w:pPr>
        <w:spacing w:before="242"/>
        <w:ind w:left="540" w:right="0" w:firstLine="0"/>
        <w:jc w:val="both"/>
        <w:rPr>
          <w:b/>
          <w:sz w:val="28"/>
        </w:rPr>
      </w:pPr>
      <w:r>
        <w:rPr>
          <w:b/>
          <w:sz w:val="28"/>
        </w:rPr>
        <w:t>Here's</w:t>
      </w:r>
      <w:r>
        <w:rPr>
          <w:b/>
          <w:spacing w:val="-5"/>
          <w:sz w:val="28"/>
        </w:rPr>
        <w:t> </w:t>
      </w:r>
      <w:r>
        <w:rPr>
          <w:b/>
          <w:sz w:val="28"/>
        </w:rPr>
        <w:t>a</w:t>
      </w:r>
      <w:r>
        <w:rPr>
          <w:b/>
          <w:spacing w:val="-2"/>
          <w:sz w:val="28"/>
        </w:rPr>
        <w:t> </w:t>
      </w:r>
      <w:r>
        <w:rPr>
          <w:b/>
          <w:sz w:val="28"/>
        </w:rPr>
        <w:t>breakdown</w:t>
      </w:r>
      <w:r>
        <w:rPr>
          <w:b/>
          <w:spacing w:val="-2"/>
          <w:sz w:val="28"/>
        </w:rPr>
        <w:t> </w:t>
      </w:r>
      <w:r>
        <w:rPr>
          <w:b/>
          <w:sz w:val="28"/>
        </w:rPr>
        <w:t>outline</w:t>
      </w:r>
      <w:r>
        <w:rPr>
          <w:b/>
          <w:spacing w:val="-3"/>
          <w:sz w:val="28"/>
        </w:rPr>
        <w:t> </w:t>
      </w:r>
      <w:r>
        <w:rPr>
          <w:b/>
          <w:sz w:val="28"/>
        </w:rPr>
        <w:t>of</w:t>
      </w:r>
      <w:r>
        <w:rPr>
          <w:b/>
          <w:spacing w:val="-3"/>
          <w:sz w:val="28"/>
        </w:rPr>
        <w:t> </w:t>
      </w:r>
      <w:r>
        <w:rPr>
          <w:b/>
          <w:sz w:val="28"/>
        </w:rPr>
        <w:t>the</w:t>
      </w:r>
      <w:r>
        <w:rPr>
          <w:b/>
          <w:spacing w:val="-3"/>
          <w:sz w:val="28"/>
        </w:rPr>
        <w:t> </w:t>
      </w:r>
      <w:r>
        <w:rPr>
          <w:b/>
          <w:sz w:val="28"/>
        </w:rPr>
        <w:t>above</w:t>
      </w:r>
      <w:r>
        <w:rPr>
          <w:b/>
          <w:spacing w:val="-3"/>
          <w:sz w:val="28"/>
        </w:rPr>
        <w:t> </w:t>
      </w:r>
      <w:r>
        <w:rPr>
          <w:b/>
          <w:sz w:val="28"/>
        </w:rPr>
        <w:t>of</w:t>
      </w:r>
      <w:r>
        <w:rPr>
          <w:b/>
          <w:spacing w:val="-2"/>
          <w:sz w:val="28"/>
        </w:rPr>
        <w:t> </w:t>
      </w:r>
      <w:r>
        <w:rPr>
          <w:b/>
          <w:sz w:val="28"/>
        </w:rPr>
        <w:t>the</w:t>
      </w:r>
      <w:r>
        <w:rPr>
          <w:b/>
          <w:spacing w:val="-3"/>
          <w:sz w:val="28"/>
        </w:rPr>
        <w:t> </w:t>
      </w:r>
      <w:r>
        <w:rPr>
          <w:b/>
          <w:sz w:val="28"/>
        </w:rPr>
        <w:t>key</w:t>
      </w:r>
      <w:r>
        <w:rPr>
          <w:b/>
          <w:spacing w:val="-2"/>
          <w:sz w:val="28"/>
        </w:rPr>
        <w:t> updates:</w:t>
      </w:r>
    </w:p>
    <w:p>
      <w:pPr>
        <w:pStyle w:val="BodyText"/>
        <w:spacing w:before="38"/>
        <w:ind w:left="0"/>
        <w:rPr>
          <w:b/>
        </w:rPr>
      </w:pPr>
    </w:p>
    <w:p>
      <w:pPr>
        <w:spacing w:line="321" w:lineRule="exact" w:before="0"/>
        <w:ind w:left="640" w:right="0" w:firstLine="0"/>
        <w:jc w:val="both"/>
        <w:rPr>
          <w:b/>
          <w:sz w:val="28"/>
        </w:rPr>
      </w:pPr>
      <w:r>
        <w:rPr>
          <w:b/>
          <w:sz w:val="28"/>
        </w:rPr>
        <w:t>2023-2024 </w:t>
      </w:r>
      <w:r>
        <w:rPr>
          <w:b/>
          <w:spacing w:val="-2"/>
          <w:sz w:val="28"/>
        </w:rPr>
        <w:t>Updates:</w:t>
      </w:r>
    </w:p>
    <w:p>
      <w:pPr>
        <w:pStyle w:val="ListParagraph"/>
        <w:numPr>
          <w:ilvl w:val="0"/>
          <w:numId w:val="51"/>
        </w:numPr>
        <w:tabs>
          <w:tab w:pos="661" w:val="left" w:leader="none"/>
        </w:tabs>
        <w:spacing w:line="320" w:lineRule="exact" w:before="0" w:after="0"/>
        <w:ind w:left="661" w:right="0" w:hanging="221"/>
        <w:jc w:val="left"/>
        <w:rPr>
          <w:b/>
          <w:sz w:val="28"/>
        </w:rPr>
      </w:pPr>
      <w:r>
        <w:rPr>
          <w:b/>
          <w:color w:val="E4AF0A"/>
          <w:sz w:val="28"/>
          <w:u w:val="single" w:color="E4AF0A"/>
        </w:rPr>
        <w:t>LMFT</w:t>
      </w:r>
      <w:r>
        <w:rPr>
          <w:b/>
          <w:color w:val="E4AF0A"/>
          <w:spacing w:val="-10"/>
          <w:sz w:val="28"/>
          <w:u w:val="single" w:color="E4AF0A"/>
        </w:rPr>
        <w:t> </w:t>
      </w:r>
      <w:r>
        <w:rPr>
          <w:b/>
          <w:color w:val="E4AF0A"/>
          <w:sz w:val="28"/>
          <w:u w:val="single" w:color="E4AF0A"/>
        </w:rPr>
        <w:t>Law</w:t>
      </w:r>
      <w:r>
        <w:rPr>
          <w:b/>
          <w:color w:val="E4AF0A"/>
          <w:spacing w:val="-2"/>
          <w:sz w:val="28"/>
          <w:u w:val="single" w:color="E4AF0A"/>
        </w:rPr>
        <w:t> </w:t>
      </w:r>
      <w:r>
        <w:rPr>
          <w:b/>
          <w:color w:val="E4AF0A"/>
          <w:sz w:val="28"/>
          <w:u w:val="single" w:color="E4AF0A"/>
        </w:rPr>
        <w:t>and</w:t>
      </w:r>
      <w:r>
        <w:rPr>
          <w:b/>
          <w:color w:val="E4AF0A"/>
          <w:spacing w:val="-2"/>
          <w:sz w:val="28"/>
          <w:u w:val="single" w:color="E4AF0A"/>
        </w:rPr>
        <w:t> </w:t>
      </w:r>
      <w:r>
        <w:rPr>
          <w:b/>
          <w:color w:val="E4AF0A"/>
          <w:sz w:val="28"/>
          <w:u w:val="single" w:color="E4AF0A"/>
        </w:rPr>
        <w:t>Ethics</w:t>
      </w:r>
      <w:r>
        <w:rPr>
          <w:b/>
          <w:color w:val="E4AF0A"/>
          <w:spacing w:val="-2"/>
          <w:sz w:val="28"/>
          <w:u w:val="single" w:color="E4AF0A"/>
        </w:rPr>
        <w:t> Exam</w:t>
      </w:r>
      <w:r>
        <w:rPr>
          <w:b/>
          <w:spacing w:val="-2"/>
          <w:sz w:val="28"/>
          <w:u w:val="none"/>
        </w:rPr>
        <w:t>:</w:t>
      </w:r>
    </w:p>
    <w:p>
      <w:pPr>
        <w:pStyle w:val="BodyText"/>
        <w:ind w:left="661" w:right="215"/>
        <w:jc w:val="both"/>
      </w:pPr>
      <w:r>
        <w:rPr/>
        <w:t>The</w:t>
      </w:r>
      <w:r>
        <w:rPr>
          <w:spacing w:val="-5"/>
        </w:rPr>
        <w:t> </w:t>
      </w:r>
      <w:r>
        <w:rPr/>
        <w:t>California</w:t>
      </w:r>
      <w:r>
        <w:rPr>
          <w:spacing w:val="-5"/>
        </w:rPr>
        <w:t> </w:t>
      </w:r>
      <w:r>
        <w:rPr/>
        <w:t>LMFT</w:t>
      </w:r>
      <w:r>
        <w:rPr>
          <w:spacing w:val="-10"/>
        </w:rPr>
        <w:t> </w:t>
      </w:r>
      <w:r>
        <w:rPr/>
        <w:t>and</w:t>
      </w:r>
      <w:r>
        <w:rPr>
          <w:spacing w:val="-4"/>
        </w:rPr>
        <w:t> </w:t>
      </w:r>
      <w:r>
        <w:rPr/>
        <w:t>LCSW</w:t>
      </w:r>
      <w:r>
        <w:rPr>
          <w:spacing w:val="-10"/>
        </w:rPr>
        <w:t> </w:t>
      </w:r>
      <w:r>
        <w:rPr/>
        <w:t>law</w:t>
      </w:r>
      <w:r>
        <w:rPr>
          <w:spacing w:val="-4"/>
        </w:rPr>
        <w:t> </w:t>
      </w:r>
      <w:r>
        <w:rPr/>
        <w:t>and</w:t>
      </w:r>
      <w:r>
        <w:rPr>
          <w:spacing w:val="-4"/>
        </w:rPr>
        <w:t> </w:t>
      </w:r>
      <w:r>
        <w:rPr/>
        <w:t>ethics</w:t>
      </w:r>
      <w:r>
        <w:rPr>
          <w:spacing w:val="-4"/>
        </w:rPr>
        <w:t> </w:t>
      </w:r>
      <w:r>
        <w:rPr/>
        <w:t>exams</w:t>
      </w:r>
      <w:r>
        <w:rPr>
          <w:spacing w:val="-4"/>
        </w:rPr>
        <w:t> </w:t>
      </w:r>
      <w:r>
        <w:rPr/>
        <w:t>were</w:t>
      </w:r>
      <w:r>
        <w:rPr>
          <w:spacing w:val="-5"/>
        </w:rPr>
        <w:t> </w:t>
      </w:r>
      <w:r>
        <w:rPr/>
        <w:t>updated</w:t>
      </w:r>
      <w:r>
        <w:rPr>
          <w:spacing w:val="-4"/>
        </w:rPr>
        <w:t> </w:t>
      </w:r>
      <w:r>
        <w:rPr/>
        <w:t>effective January 1, 2024, with a focus on current practice competencies.</w:t>
      </w:r>
    </w:p>
    <w:p>
      <w:pPr>
        <w:pStyle w:val="ListParagraph"/>
        <w:numPr>
          <w:ilvl w:val="0"/>
          <w:numId w:val="51"/>
        </w:numPr>
        <w:tabs>
          <w:tab w:pos="661" w:val="left" w:leader="none"/>
        </w:tabs>
        <w:spacing w:line="237" w:lineRule="auto" w:before="0" w:after="0"/>
        <w:ind w:left="661" w:right="730" w:hanging="222"/>
        <w:jc w:val="both"/>
        <w:rPr>
          <w:sz w:val="28"/>
        </w:rPr>
      </w:pPr>
      <w:r>
        <w:rPr>
          <w:b/>
          <w:sz w:val="28"/>
        </w:rPr>
        <w:t>Content</w:t>
      </w:r>
      <w:r>
        <w:rPr>
          <w:b/>
          <w:spacing w:val="-4"/>
          <w:sz w:val="28"/>
        </w:rPr>
        <w:t> </w:t>
      </w:r>
      <w:r>
        <w:rPr>
          <w:b/>
          <w:sz w:val="28"/>
        </w:rPr>
        <w:t>Breakdown:</w:t>
      </w:r>
      <w:r>
        <w:rPr>
          <w:b/>
          <w:spacing w:val="-10"/>
          <w:sz w:val="28"/>
        </w:rPr>
        <w:t> </w:t>
      </w:r>
      <w:r>
        <w:rPr>
          <w:sz w:val="28"/>
        </w:rPr>
        <w:t>The</w:t>
      </w:r>
      <w:r>
        <w:rPr>
          <w:spacing w:val="-5"/>
          <w:sz w:val="28"/>
        </w:rPr>
        <w:t> </w:t>
      </w:r>
      <w:r>
        <w:rPr>
          <w:sz w:val="28"/>
        </w:rPr>
        <w:t>legal</w:t>
      </w:r>
      <w:r>
        <w:rPr>
          <w:spacing w:val="-4"/>
          <w:sz w:val="28"/>
        </w:rPr>
        <w:t> </w:t>
      </w:r>
      <w:r>
        <w:rPr>
          <w:sz w:val="28"/>
        </w:rPr>
        <w:t>portion</w:t>
      </w:r>
      <w:r>
        <w:rPr>
          <w:spacing w:val="-4"/>
          <w:sz w:val="28"/>
        </w:rPr>
        <w:t> </w:t>
      </w:r>
      <w:r>
        <w:rPr>
          <w:sz w:val="28"/>
        </w:rPr>
        <w:t>of</w:t>
      </w:r>
      <w:r>
        <w:rPr>
          <w:spacing w:val="-4"/>
          <w:sz w:val="28"/>
        </w:rPr>
        <w:t> </w:t>
      </w:r>
      <w:r>
        <w:rPr>
          <w:sz w:val="28"/>
        </w:rPr>
        <w:t>the</w:t>
      </w:r>
      <w:r>
        <w:rPr>
          <w:spacing w:val="-5"/>
          <w:sz w:val="28"/>
        </w:rPr>
        <w:t> </w:t>
      </w:r>
      <w:r>
        <w:rPr>
          <w:sz w:val="28"/>
        </w:rPr>
        <w:t>exam</w:t>
      </w:r>
      <w:r>
        <w:rPr>
          <w:spacing w:val="-4"/>
          <w:sz w:val="28"/>
        </w:rPr>
        <w:t> </w:t>
      </w:r>
      <w:r>
        <w:rPr>
          <w:sz w:val="28"/>
        </w:rPr>
        <w:t>makes</w:t>
      </w:r>
      <w:r>
        <w:rPr>
          <w:spacing w:val="-4"/>
          <w:sz w:val="28"/>
        </w:rPr>
        <w:t> </w:t>
      </w:r>
      <w:r>
        <w:rPr>
          <w:sz w:val="28"/>
        </w:rPr>
        <w:t>up</w:t>
      </w:r>
      <w:r>
        <w:rPr>
          <w:spacing w:val="-4"/>
          <w:sz w:val="28"/>
        </w:rPr>
        <w:t> </w:t>
      </w:r>
      <w:r>
        <w:rPr>
          <w:sz w:val="28"/>
        </w:rPr>
        <w:t>44%</w:t>
      </w:r>
      <w:r>
        <w:rPr>
          <w:spacing w:val="-4"/>
          <w:sz w:val="28"/>
        </w:rPr>
        <w:t> </w:t>
      </w:r>
      <w:r>
        <w:rPr>
          <w:sz w:val="28"/>
        </w:rPr>
        <w:t>of</w:t>
      </w:r>
      <w:r>
        <w:rPr>
          <w:spacing w:val="-4"/>
          <w:sz w:val="28"/>
        </w:rPr>
        <w:t> </w:t>
      </w:r>
      <w:r>
        <w:rPr>
          <w:sz w:val="28"/>
        </w:rPr>
        <w:t>the content, while ethics takes up the remaining 56%.</w:t>
      </w:r>
    </w:p>
    <w:p>
      <w:pPr>
        <w:pStyle w:val="ListParagraph"/>
        <w:numPr>
          <w:ilvl w:val="0"/>
          <w:numId w:val="51"/>
        </w:numPr>
        <w:tabs>
          <w:tab w:pos="661" w:val="left" w:leader="none"/>
        </w:tabs>
        <w:spacing w:line="240" w:lineRule="auto" w:before="0" w:after="0"/>
        <w:ind w:left="661" w:right="441" w:hanging="222"/>
        <w:jc w:val="both"/>
        <w:rPr>
          <w:sz w:val="28"/>
        </w:rPr>
      </w:pPr>
      <w:r>
        <w:rPr>
          <w:b/>
          <w:sz w:val="28"/>
        </w:rPr>
        <w:t>Mandated Reporting:</w:t>
      </w:r>
      <w:r>
        <w:rPr>
          <w:b/>
          <w:spacing w:val="-14"/>
          <w:sz w:val="28"/>
        </w:rPr>
        <w:t> </w:t>
      </w:r>
      <w:r>
        <w:rPr>
          <w:sz w:val="28"/>
        </w:rPr>
        <w:t>A</w:t>
      </w:r>
      <w:r>
        <w:rPr>
          <w:spacing w:val="-14"/>
          <w:sz w:val="28"/>
        </w:rPr>
        <w:t> </w:t>
      </w:r>
      <w:r>
        <w:rPr>
          <w:sz w:val="28"/>
        </w:rPr>
        <w:t>new California law under</w:t>
      </w:r>
      <w:r>
        <w:rPr>
          <w:spacing w:val="-14"/>
          <w:sz w:val="28"/>
        </w:rPr>
        <w:t> </w:t>
      </w:r>
      <w:r>
        <w:rPr>
          <w:color w:val="E4AF0A"/>
          <w:sz w:val="28"/>
          <w:u w:val="single" w:color="E4AF0A"/>
        </w:rPr>
        <w:t>Assembly Bill No. 1417</w:t>
      </w:r>
      <w:r>
        <w:rPr>
          <w:color w:val="E4AF0A"/>
          <w:sz w:val="28"/>
          <w:u w:val="none"/>
        </w:rPr>
        <w:t> </w:t>
      </w:r>
      <w:r>
        <w:rPr>
          <w:color w:val="E4AF0A"/>
          <w:sz w:val="28"/>
          <w:u w:val="single" w:color="E4AF0A"/>
        </w:rPr>
        <w:t>(AB</w:t>
      </w:r>
      <w:r>
        <w:rPr>
          <w:color w:val="E4AF0A"/>
          <w:spacing w:val="-4"/>
          <w:sz w:val="28"/>
          <w:u w:val="single" w:color="E4AF0A"/>
        </w:rPr>
        <w:t> </w:t>
      </w:r>
      <w:r>
        <w:rPr>
          <w:color w:val="E4AF0A"/>
          <w:sz w:val="28"/>
          <w:u w:val="single" w:color="E4AF0A"/>
        </w:rPr>
        <w:t>1417)</w:t>
      </w:r>
      <w:r>
        <w:rPr>
          <w:color w:val="E4AF0A"/>
          <w:spacing w:val="-4"/>
          <w:sz w:val="28"/>
          <w:u w:val="none"/>
        </w:rPr>
        <w:t> </w:t>
      </w:r>
      <w:r>
        <w:rPr>
          <w:sz w:val="28"/>
          <w:u w:val="none"/>
        </w:rPr>
        <w:t>changes</w:t>
      </w:r>
      <w:r>
        <w:rPr>
          <w:spacing w:val="-4"/>
          <w:sz w:val="28"/>
          <w:u w:val="none"/>
        </w:rPr>
        <w:t> </w:t>
      </w:r>
      <w:r>
        <w:rPr>
          <w:sz w:val="28"/>
          <w:u w:val="none"/>
        </w:rPr>
        <w:t>the</w:t>
      </w:r>
      <w:r>
        <w:rPr>
          <w:spacing w:val="-5"/>
          <w:sz w:val="28"/>
          <w:u w:val="none"/>
        </w:rPr>
        <w:t> </w:t>
      </w:r>
      <w:r>
        <w:rPr>
          <w:sz w:val="28"/>
          <w:u w:val="none"/>
        </w:rPr>
        <w:t>reporting</w:t>
      </w:r>
      <w:r>
        <w:rPr>
          <w:spacing w:val="-4"/>
          <w:sz w:val="28"/>
          <w:u w:val="none"/>
        </w:rPr>
        <w:t> </w:t>
      </w:r>
      <w:r>
        <w:rPr>
          <w:sz w:val="28"/>
          <w:u w:val="none"/>
        </w:rPr>
        <w:t>timeframe</w:t>
      </w:r>
      <w:r>
        <w:rPr>
          <w:spacing w:val="-5"/>
          <w:sz w:val="28"/>
          <w:u w:val="none"/>
        </w:rPr>
        <w:t> </w:t>
      </w:r>
      <w:r>
        <w:rPr>
          <w:sz w:val="28"/>
          <w:u w:val="none"/>
        </w:rPr>
        <w:t>for</w:t>
      </w:r>
      <w:r>
        <w:rPr>
          <w:spacing w:val="-4"/>
          <w:sz w:val="28"/>
          <w:u w:val="none"/>
        </w:rPr>
        <w:t> </w:t>
      </w:r>
      <w:r>
        <w:rPr>
          <w:sz w:val="28"/>
          <w:u w:val="none"/>
        </w:rPr>
        <w:t>known,</w:t>
      </w:r>
      <w:r>
        <w:rPr>
          <w:spacing w:val="-4"/>
          <w:sz w:val="28"/>
          <w:u w:val="none"/>
        </w:rPr>
        <w:t> </w:t>
      </w:r>
      <w:r>
        <w:rPr>
          <w:sz w:val="28"/>
          <w:u w:val="none"/>
        </w:rPr>
        <w:t>suspected,</w:t>
      </w:r>
      <w:r>
        <w:rPr>
          <w:spacing w:val="-4"/>
          <w:sz w:val="28"/>
          <w:u w:val="none"/>
        </w:rPr>
        <w:t> </w:t>
      </w:r>
      <w:r>
        <w:rPr>
          <w:sz w:val="28"/>
          <w:u w:val="none"/>
        </w:rPr>
        <w:t>or</w:t>
      </w:r>
      <w:r>
        <w:rPr>
          <w:spacing w:val="-4"/>
          <w:sz w:val="28"/>
          <w:u w:val="none"/>
        </w:rPr>
        <w:t> </w:t>
      </w:r>
      <w:r>
        <w:rPr>
          <w:sz w:val="28"/>
          <w:u w:val="none"/>
        </w:rPr>
        <w:t>alleged elder or dependent abuse in long-term care facilities.</w:t>
      </w:r>
    </w:p>
    <w:p>
      <w:pPr>
        <w:pStyle w:val="ListParagraph"/>
        <w:numPr>
          <w:ilvl w:val="0"/>
          <w:numId w:val="51"/>
        </w:numPr>
        <w:tabs>
          <w:tab w:pos="661" w:val="left" w:leader="none"/>
        </w:tabs>
        <w:spacing w:line="315" w:lineRule="exact" w:before="0" w:after="0"/>
        <w:ind w:left="661" w:right="0" w:hanging="221"/>
        <w:jc w:val="left"/>
        <w:rPr>
          <w:b/>
          <w:sz w:val="28"/>
        </w:rPr>
      </w:pPr>
      <w:r>
        <w:rPr>
          <w:b/>
          <w:color w:val="E4AF0A"/>
          <w:sz w:val="28"/>
          <w:u w:val="single" w:color="E4AF0A"/>
        </w:rPr>
        <w:t>CAMFT</w:t>
      </w:r>
      <w:r>
        <w:rPr>
          <w:b/>
          <w:color w:val="E4AF0A"/>
          <w:spacing w:val="-8"/>
          <w:sz w:val="28"/>
          <w:u w:val="single" w:color="E4AF0A"/>
        </w:rPr>
        <w:t> </w:t>
      </w:r>
      <w:r>
        <w:rPr>
          <w:b/>
          <w:color w:val="E4AF0A"/>
          <w:sz w:val="28"/>
          <w:u w:val="single" w:color="E4AF0A"/>
        </w:rPr>
        <w:t>Strategic</w:t>
      </w:r>
      <w:r>
        <w:rPr>
          <w:b/>
          <w:color w:val="E4AF0A"/>
          <w:spacing w:val="-3"/>
          <w:sz w:val="28"/>
          <w:u w:val="single" w:color="E4AF0A"/>
        </w:rPr>
        <w:t> </w:t>
      </w:r>
      <w:r>
        <w:rPr>
          <w:b/>
          <w:color w:val="E4AF0A"/>
          <w:spacing w:val="-4"/>
          <w:sz w:val="28"/>
          <w:u w:val="single" w:color="E4AF0A"/>
        </w:rPr>
        <w:t>Plan</w:t>
      </w:r>
      <w:r>
        <w:rPr>
          <w:b/>
          <w:spacing w:val="-4"/>
          <w:sz w:val="28"/>
          <w:u w:val="none"/>
        </w:rPr>
        <w:t>:</w:t>
      </w:r>
    </w:p>
    <w:p>
      <w:pPr>
        <w:pStyle w:val="BodyText"/>
        <w:ind w:left="661"/>
      </w:pPr>
      <w:r>
        <w:rPr/>
        <w:t>CAMFT's</w:t>
      </w:r>
      <w:r>
        <w:rPr>
          <w:spacing w:val="-4"/>
        </w:rPr>
        <w:t> </w:t>
      </w:r>
      <w:r>
        <w:rPr/>
        <w:t>strategic</w:t>
      </w:r>
      <w:r>
        <w:rPr>
          <w:spacing w:val="-5"/>
        </w:rPr>
        <w:t> </w:t>
      </w:r>
      <w:r>
        <w:rPr/>
        <w:t>plan</w:t>
      </w:r>
      <w:r>
        <w:rPr>
          <w:spacing w:val="-4"/>
        </w:rPr>
        <w:t> </w:t>
      </w:r>
      <w:r>
        <w:rPr/>
        <w:t>for</w:t>
      </w:r>
      <w:r>
        <w:rPr>
          <w:spacing w:val="-4"/>
        </w:rPr>
        <w:t> </w:t>
      </w:r>
      <w:r>
        <w:rPr/>
        <w:t>2023-2024</w:t>
      </w:r>
      <w:r>
        <w:rPr>
          <w:spacing w:val="-4"/>
        </w:rPr>
        <w:t> </w:t>
      </w:r>
      <w:r>
        <w:rPr/>
        <w:t>focuses</w:t>
      </w:r>
      <w:r>
        <w:rPr>
          <w:spacing w:val="-4"/>
        </w:rPr>
        <w:t> </w:t>
      </w:r>
      <w:r>
        <w:rPr/>
        <w:t>on</w:t>
      </w:r>
      <w:r>
        <w:rPr>
          <w:spacing w:val="-4"/>
        </w:rPr>
        <w:t> </w:t>
      </w:r>
      <w:r>
        <w:rPr/>
        <w:t>advancing</w:t>
      </w:r>
      <w:r>
        <w:rPr>
          <w:spacing w:val="-4"/>
        </w:rPr>
        <w:t> </w:t>
      </w:r>
      <w:r>
        <w:rPr/>
        <w:t>the</w:t>
      </w:r>
      <w:r>
        <w:rPr>
          <w:spacing w:val="-5"/>
        </w:rPr>
        <w:t> </w:t>
      </w:r>
      <w:r>
        <w:rPr/>
        <w:t>awareness, accessibility,</w:t>
      </w:r>
      <w:r>
        <w:rPr>
          <w:spacing w:val="-7"/>
        </w:rPr>
        <w:t> </w:t>
      </w:r>
      <w:r>
        <w:rPr/>
        <w:t>and</w:t>
      </w:r>
      <w:r>
        <w:rPr>
          <w:spacing w:val="-4"/>
        </w:rPr>
        <w:t> </w:t>
      </w:r>
      <w:r>
        <w:rPr/>
        <w:t>value</w:t>
      </w:r>
      <w:r>
        <w:rPr>
          <w:spacing w:val="-5"/>
        </w:rPr>
        <w:t> </w:t>
      </w:r>
      <w:r>
        <w:rPr/>
        <w:t>of</w:t>
      </w:r>
      <w:r>
        <w:rPr>
          <w:spacing w:val="-5"/>
        </w:rPr>
        <w:t> </w:t>
      </w:r>
      <w:r>
        <w:rPr/>
        <w:t>MFTs.</w:t>
      </w:r>
      <w:r>
        <w:rPr>
          <w:spacing w:val="-4"/>
        </w:rPr>
        <w:t> </w:t>
      </w:r>
      <w:r>
        <w:rPr/>
        <w:t>Click</w:t>
      </w:r>
      <w:r>
        <w:rPr>
          <w:spacing w:val="-4"/>
        </w:rPr>
        <w:t> </w:t>
      </w:r>
      <w:r>
        <w:rPr/>
        <w:t>the</w:t>
      </w:r>
      <w:r>
        <w:rPr>
          <w:spacing w:val="-5"/>
        </w:rPr>
        <w:t> </w:t>
      </w:r>
      <w:r>
        <w:rPr/>
        <w:t>link</w:t>
      </w:r>
      <w:r>
        <w:rPr>
          <w:spacing w:val="-5"/>
        </w:rPr>
        <w:t> </w:t>
      </w:r>
      <w:r>
        <w:rPr/>
        <w:t>above</w:t>
      </w:r>
      <w:r>
        <w:rPr>
          <w:spacing w:val="-5"/>
        </w:rPr>
        <w:t> </w:t>
      </w:r>
      <w:r>
        <w:rPr/>
        <w:t>for</w:t>
      </w:r>
      <w:r>
        <w:rPr>
          <w:spacing w:val="-4"/>
        </w:rPr>
        <w:t> </w:t>
      </w:r>
      <w:r>
        <w:rPr/>
        <w:t>more</w:t>
      </w:r>
      <w:r>
        <w:rPr>
          <w:spacing w:val="-5"/>
        </w:rPr>
        <w:t> </w:t>
      </w:r>
      <w:r>
        <w:rPr>
          <w:spacing w:val="-2"/>
        </w:rPr>
        <w:t>information.</w:t>
      </w:r>
    </w:p>
    <w:p>
      <w:pPr>
        <w:pStyle w:val="BodyText"/>
        <w:spacing w:after="0"/>
        <w:sectPr>
          <w:pgSz w:w="12240" w:h="15840"/>
          <w:pgMar w:header="748" w:footer="0" w:top="1000" w:bottom="0" w:left="1440" w:right="1080"/>
        </w:sectPr>
      </w:pPr>
    </w:p>
    <w:p>
      <w:pPr>
        <w:pStyle w:val="ListParagraph"/>
        <w:numPr>
          <w:ilvl w:val="0"/>
          <w:numId w:val="51"/>
        </w:numPr>
        <w:tabs>
          <w:tab w:pos="661" w:val="left" w:leader="none"/>
        </w:tabs>
        <w:spacing w:line="321" w:lineRule="exact" w:before="0" w:after="0"/>
        <w:ind w:left="661" w:right="0" w:hanging="221"/>
        <w:jc w:val="left"/>
        <w:rPr>
          <w:b/>
          <w:sz w:val="28"/>
        </w:rPr>
      </w:pPr>
      <w:r>
        <w:rPr>
          <w:b/>
          <w:color w:val="E4AF0A"/>
          <w:sz w:val="28"/>
          <w:u w:val="single" w:color="E4AF0A"/>
        </w:rPr>
        <w:t>CAMFT</w:t>
      </w:r>
      <w:r>
        <w:rPr>
          <w:b/>
          <w:color w:val="E4AF0A"/>
          <w:spacing w:val="-7"/>
          <w:sz w:val="28"/>
          <w:u w:val="single" w:color="E4AF0A"/>
        </w:rPr>
        <w:t> </w:t>
      </w:r>
      <w:r>
        <w:rPr>
          <w:b/>
          <w:color w:val="E4AF0A"/>
          <w:sz w:val="28"/>
          <w:u w:val="single" w:color="E4AF0A"/>
        </w:rPr>
        <w:t>Code</w:t>
      </w:r>
      <w:r>
        <w:rPr>
          <w:b/>
          <w:color w:val="E4AF0A"/>
          <w:spacing w:val="-2"/>
          <w:sz w:val="28"/>
          <w:u w:val="single" w:color="E4AF0A"/>
        </w:rPr>
        <w:t> </w:t>
      </w:r>
      <w:r>
        <w:rPr>
          <w:b/>
          <w:color w:val="E4AF0A"/>
          <w:sz w:val="28"/>
          <w:u w:val="single" w:color="E4AF0A"/>
        </w:rPr>
        <w:t>of</w:t>
      </w:r>
      <w:r>
        <w:rPr>
          <w:b/>
          <w:color w:val="E4AF0A"/>
          <w:spacing w:val="-1"/>
          <w:sz w:val="28"/>
          <w:u w:val="single" w:color="E4AF0A"/>
        </w:rPr>
        <w:t> </w:t>
      </w:r>
      <w:r>
        <w:rPr>
          <w:b/>
          <w:color w:val="E4AF0A"/>
          <w:spacing w:val="-2"/>
          <w:sz w:val="28"/>
          <w:u w:val="single" w:color="E4AF0A"/>
        </w:rPr>
        <w:t>Ethics</w:t>
      </w:r>
      <w:r>
        <w:rPr>
          <w:b/>
          <w:spacing w:val="-2"/>
          <w:sz w:val="28"/>
          <w:u w:val="none"/>
        </w:rPr>
        <w:t>:</w:t>
      </w:r>
    </w:p>
    <w:p>
      <w:pPr>
        <w:pStyle w:val="BodyText"/>
        <w:ind w:left="661"/>
      </w:pPr>
      <w:r>
        <w:rPr/>
        <w:t>The</w:t>
      </w:r>
      <w:r>
        <w:rPr>
          <w:spacing w:val="-6"/>
        </w:rPr>
        <w:t> </w:t>
      </w:r>
      <w:r>
        <w:rPr/>
        <w:t>CAMFT</w:t>
      </w:r>
      <w:r>
        <w:rPr>
          <w:spacing w:val="-11"/>
        </w:rPr>
        <w:t> </w:t>
      </w:r>
      <w:r>
        <w:rPr/>
        <w:t>Code</w:t>
      </w:r>
      <w:r>
        <w:rPr>
          <w:spacing w:val="-6"/>
        </w:rPr>
        <w:t> </w:t>
      </w:r>
      <w:r>
        <w:rPr/>
        <w:t>of</w:t>
      </w:r>
      <w:r>
        <w:rPr>
          <w:spacing w:val="-5"/>
        </w:rPr>
        <w:t> </w:t>
      </w:r>
      <w:r>
        <w:rPr/>
        <w:t>Ethics</w:t>
      </w:r>
      <w:r>
        <w:rPr>
          <w:spacing w:val="-5"/>
        </w:rPr>
        <w:t> </w:t>
      </w:r>
      <w:r>
        <w:rPr/>
        <w:t>provides</w:t>
      </w:r>
      <w:r>
        <w:rPr>
          <w:spacing w:val="-5"/>
        </w:rPr>
        <w:t> </w:t>
      </w:r>
      <w:r>
        <w:rPr/>
        <w:t>guidance</w:t>
      </w:r>
      <w:r>
        <w:rPr>
          <w:spacing w:val="-6"/>
        </w:rPr>
        <w:t> </w:t>
      </w:r>
      <w:r>
        <w:rPr/>
        <w:t>on</w:t>
      </w:r>
      <w:r>
        <w:rPr>
          <w:spacing w:val="-5"/>
        </w:rPr>
        <w:t> </w:t>
      </w:r>
      <w:r>
        <w:rPr/>
        <w:t>ethical</w:t>
      </w:r>
      <w:r>
        <w:rPr>
          <w:spacing w:val="-5"/>
        </w:rPr>
        <w:t> </w:t>
      </w:r>
      <w:r>
        <w:rPr/>
        <w:t>behavior</w:t>
      </w:r>
      <w:r>
        <w:rPr>
          <w:spacing w:val="-5"/>
        </w:rPr>
        <w:t> </w:t>
      </w:r>
      <w:r>
        <w:rPr/>
        <w:t>for</w:t>
      </w:r>
      <w:r>
        <w:rPr>
          <w:spacing w:val="-5"/>
        </w:rPr>
        <w:t> </w:t>
      </w:r>
      <w:r>
        <w:rPr/>
        <w:t>MFTs, ensuring they act in the best interests of their clients.</w:t>
      </w:r>
    </w:p>
    <w:p>
      <w:pPr>
        <w:pStyle w:val="Heading3"/>
        <w:spacing w:line="321" w:lineRule="exact" w:before="315"/>
        <w:ind w:left="661"/>
      </w:pPr>
      <w:r>
        <w:rPr/>
        <w:t>2025 </w:t>
      </w:r>
      <w:r>
        <w:rPr>
          <w:spacing w:val="-2"/>
        </w:rPr>
        <w:t>Updates:</w:t>
      </w:r>
    </w:p>
    <w:p>
      <w:pPr>
        <w:pStyle w:val="ListParagraph"/>
        <w:numPr>
          <w:ilvl w:val="0"/>
          <w:numId w:val="51"/>
        </w:numPr>
        <w:tabs>
          <w:tab w:pos="661" w:val="left" w:leader="none"/>
        </w:tabs>
        <w:spacing w:line="320" w:lineRule="exact" w:before="0" w:after="0"/>
        <w:ind w:left="661" w:right="0" w:hanging="221"/>
        <w:jc w:val="left"/>
        <w:rPr>
          <w:b/>
          <w:sz w:val="28"/>
        </w:rPr>
      </w:pPr>
      <w:r>
        <w:rPr>
          <w:b/>
          <w:color w:val="E4AF0A"/>
          <w:sz w:val="28"/>
          <w:u w:val="single" w:color="E4AF0A"/>
        </w:rPr>
        <w:t>SB </w:t>
      </w:r>
      <w:r>
        <w:rPr>
          <w:b/>
          <w:color w:val="E4AF0A"/>
          <w:spacing w:val="-2"/>
          <w:sz w:val="28"/>
          <w:u w:val="single" w:color="E4AF0A"/>
        </w:rPr>
        <w:t>1024</w:t>
      </w:r>
      <w:r>
        <w:rPr>
          <w:b/>
          <w:spacing w:val="-2"/>
          <w:sz w:val="28"/>
          <w:u w:val="none"/>
        </w:rPr>
        <w:t>:</w:t>
      </w:r>
    </w:p>
    <w:p>
      <w:pPr>
        <w:pStyle w:val="BodyText"/>
        <w:ind w:left="661" w:right="773"/>
      </w:pPr>
      <w:r>
        <w:rPr/>
        <w:t>This</w:t>
      </w:r>
      <w:r>
        <w:rPr>
          <w:spacing w:val="-7"/>
        </w:rPr>
        <w:t> </w:t>
      </w:r>
      <w:r>
        <w:rPr/>
        <w:t>law,</w:t>
      </w:r>
      <w:r>
        <w:rPr>
          <w:spacing w:val="-7"/>
        </w:rPr>
        <w:t> </w:t>
      </w:r>
      <w:r>
        <w:rPr/>
        <w:t>effective</w:t>
      </w:r>
      <w:r>
        <w:rPr>
          <w:spacing w:val="-8"/>
        </w:rPr>
        <w:t> </w:t>
      </w:r>
      <w:r>
        <w:rPr/>
        <w:t>in</w:t>
      </w:r>
      <w:r>
        <w:rPr>
          <w:spacing w:val="-7"/>
        </w:rPr>
        <w:t> </w:t>
      </w:r>
      <w:r>
        <w:rPr/>
        <w:t>2025,</w:t>
      </w:r>
      <w:r>
        <w:rPr>
          <w:spacing w:val="-7"/>
        </w:rPr>
        <w:t> </w:t>
      </w:r>
      <w:r>
        <w:rPr/>
        <w:t>clarifies</w:t>
      </w:r>
      <w:r>
        <w:rPr>
          <w:spacing w:val="-7"/>
        </w:rPr>
        <w:t> </w:t>
      </w:r>
      <w:r>
        <w:rPr/>
        <w:t>group</w:t>
      </w:r>
      <w:r>
        <w:rPr>
          <w:spacing w:val="-7"/>
        </w:rPr>
        <w:t> </w:t>
      </w:r>
      <w:r>
        <w:rPr/>
        <w:t>supervision</w:t>
      </w:r>
      <w:r>
        <w:rPr>
          <w:spacing w:val="-7"/>
        </w:rPr>
        <w:t> </w:t>
      </w:r>
      <w:r>
        <w:rPr/>
        <w:t>requirements</w:t>
      </w:r>
      <w:r>
        <w:rPr>
          <w:spacing w:val="-7"/>
        </w:rPr>
        <w:t> </w:t>
      </w:r>
      <w:r>
        <w:rPr/>
        <w:t>and specifies who is included in the limit of supervisees in nonexempt settings. Click the link above for more information.</w:t>
      </w:r>
    </w:p>
    <w:p>
      <w:pPr>
        <w:pStyle w:val="ListParagraph"/>
        <w:numPr>
          <w:ilvl w:val="0"/>
          <w:numId w:val="51"/>
        </w:numPr>
        <w:tabs>
          <w:tab w:pos="661" w:val="left" w:leader="none"/>
        </w:tabs>
        <w:spacing w:line="315" w:lineRule="exact" w:before="0" w:after="0"/>
        <w:ind w:left="661" w:right="0" w:hanging="221"/>
        <w:jc w:val="left"/>
        <w:rPr>
          <w:b/>
          <w:sz w:val="28"/>
        </w:rPr>
      </w:pPr>
      <w:r>
        <w:rPr>
          <w:b/>
          <w:color w:val="E4AF0A"/>
          <w:sz w:val="28"/>
          <w:u w:val="single" w:color="E4AF0A"/>
        </w:rPr>
        <w:t>Medicare</w:t>
      </w:r>
      <w:r>
        <w:rPr>
          <w:b/>
          <w:color w:val="E4AF0A"/>
          <w:spacing w:val="-10"/>
          <w:sz w:val="28"/>
          <w:u w:val="single" w:color="E4AF0A"/>
        </w:rPr>
        <w:t> </w:t>
      </w:r>
      <w:r>
        <w:rPr>
          <w:b/>
          <w:color w:val="E4AF0A"/>
          <w:spacing w:val="-2"/>
          <w:sz w:val="28"/>
          <w:u w:val="single" w:color="E4AF0A"/>
        </w:rPr>
        <w:t>Eligibility</w:t>
      </w:r>
      <w:r>
        <w:rPr>
          <w:b/>
          <w:spacing w:val="-2"/>
          <w:sz w:val="28"/>
          <w:u w:val="none"/>
        </w:rPr>
        <w:t>:</w:t>
      </w:r>
    </w:p>
    <w:p>
      <w:pPr>
        <w:pStyle w:val="BodyText"/>
        <w:ind w:left="661"/>
      </w:pPr>
      <w:r>
        <w:rPr/>
        <w:t>LMFTs now have the option to opt in, opt out, or take no action regarding Medicare. CAMFT</w:t>
      </w:r>
      <w:r>
        <w:rPr>
          <w:spacing w:val="-2"/>
        </w:rPr>
        <w:t> </w:t>
      </w:r>
      <w:r>
        <w:rPr/>
        <w:t>has been sharing information on this topic since December 2023,</w:t>
      </w:r>
      <w:r>
        <w:rPr>
          <w:spacing w:val="-4"/>
        </w:rPr>
        <w:t> </w:t>
      </w:r>
      <w:r>
        <w:rPr/>
        <w:t>and</w:t>
      </w:r>
      <w:r>
        <w:rPr>
          <w:spacing w:val="-4"/>
        </w:rPr>
        <w:t> </w:t>
      </w:r>
      <w:r>
        <w:rPr/>
        <w:t>providers</w:t>
      </w:r>
      <w:r>
        <w:rPr>
          <w:spacing w:val="-4"/>
        </w:rPr>
        <w:t> </w:t>
      </w:r>
      <w:r>
        <w:rPr/>
        <w:t>should</w:t>
      </w:r>
      <w:r>
        <w:rPr>
          <w:spacing w:val="-4"/>
        </w:rPr>
        <w:t> </w:t>
      </w:r>
      <w:r>
        <w:rPr/>
        <w:t>consider</w:t>
      </w:r>
      <w:r>
        <w:rPr>
          <w:spacing w:val="-4"/>
        </w:rPr>
        <w:t> </w:t>
      </w:r>
      <w:r>
        <w:rPr/>
        <w:t>their</w:t>
      </w:r>
      <w:r>
        <w:rPr>
          <w:spacing w:val="-4"/>
        </w:rPr>
        <w:t> </w:t>
      </w:r>
      <w:r>
        <w:rPr/>
        <w:t>Medicare</w:t>
      </w:r>
      <w:r>
        <w:rPr>
          <w:spacing w:val="-5"/>
        </w:rPr>
        <w:t> </w:t>
      </w:r>
      <w:r>
        <w:rPr/>
        <w:t>status.</w:t>
      </w:r>
      <w:r>
        <w:rPr>
          <w:spacing w:val="-4"/>
        </w:rPr>
        <w:t> </w:t>
      </w:r>
      <w:r>
        <w:rPr/>
        <w:t>Click</w:t>
      </w:r>
      <w:r>
        <w:rPr>
          <w:spacing w:val="-4"/>
        </w:rPr>
        <w:t> </w:t>
      </w:r>
      <w:r>
        <w:rPr/>
        <w:t>the</w:t>
      </w:r>
      <w:r>
        <w:rPr>
          <w:spacing w:val="-5"/>
        </w:rPr>
        <w:t> </w:t>
      </w:r>
      <w:r>
        <w:rPr/>
        <w:t>link</w:t>
      </w:r>
      <w:r>
        <w:rPr>
          <w:spacing w:val="-4"/>
        </w:rPr>
        <w:t> </w:t>
      </w:r>
      <w:r>
        <w:rPr/>
        <w:t>above for more information.</w:t>
      </w:r>
    </w:p>
    <w:p>
      <w:pPr>
        <w:pStyle w:val="ListParagraph"/>
        <w:numPr>
          <w:ilvl w:val="0"/>
          <w:numId w:val="51"/>
        </w:numPr>
        <w:tabs>
          <w:tab w:pos="661" w:val="left" w:leader="none"/>
        </w:tabs>
        <w:spacing w:line="313" w:lineRule="exact" w:before="0" w:after="0"/>
        <w:ind w:left="661" w:right="0" w:hanging="221"/>
        <w:jc w:val="left"/>
        <w:rPr>
          <w:b/>
          <w:sz w:val="28"/>
        </w:rPr>
      </w:pPr>
      <w:r>
        <w:rPr>
          <w:b/>
          <w:color w:val="E4AF0A"/>
          <w:sz w:val="28"/>
          <w:u w:val="single" w:color="E4AF0A"/>
        </w:rPr>
        <w:t>CAMFT</w:t>
      </w:r>
      <w:r>
        <w:rPr>
          <w:b/>
          <w:color w:val="E4AF0A"/>
          <w:spacing w:val="-8"/>
          <w:sz w:val="28"/>
          <w:u w:val="single" w:color="E4AF0A"/>
        </w:rPr>
        <w:t> </w:t>
      </w:r>
      <w:r>
        <w:rPr>
          <w:b/>
          <w:color w:val="E4AF0A"/>
          <w:sz w:val="28"/>
          <w:u w:val="single" w:color="E4AF0A"/>
        </w:rPr>
        <w:t>Legislative</w:t>
      </w:r>
      <w:r>
        <w:rPr>
          <w:b/>
          <w:color w:val="E4AF0A"/>
          <w:spacing w:val="-18"/>
          <w:sz w:val="28"/>
          <w:u w:val="single" w:color="E4AF0A"/>
        </w:rPr>
        <w:t> </w:t>
      </w:r>
      <w:r>
        <w:rPr>
          <w:b/>
          <w:color w:val="E4AF0A"/>
          <w:sz w:val="28"/>
          <w:u w:val="single" w:color="E4AF0A"/>
        </w:rPr>
        <w:t>Action</w:t>
      </w:r>
      <w:r>
        <w:rPr>
          <w:b/>
          <w:color w:val="E4AF0A"/>
          <w:spacing w:val="-1"/>
          <w:sz w:val="28"/>
          <w:u w:val="single" w:color="E4AF0A"/>
        </w:rPr>
        <w:t> </w:t>
      </w:r>
      <w:r>
        <w:rPr>
          <w:b/>
          <w:color w:val="E4AF0A"/>
          <w:spacing w:val="-2"/>
          <w:sz w:val="28"/>
          <w:u w:val="single" w:color="E4AF0A"/>
        </w:rPr>
        <w:t>Center</w:t>
      </w:r>
      <w:r>
        <w:rPr>
          <w:b/>
          <w:spacing w:val="-2"/>
          <w:sz w:val="28"/>
          <w:u w:val="none"/>
        </w:rPr>
        <w:t>:</w:t>
      </w:r>
    </w:p>
    <w:p>
      <w:pPr>
        <w:pStyle w:val="BodyText"/>
        <w:ind w:left="661"/>
      </w:pPr>
      <w:r>
        <w:rPr/>
        <w:t>Members can visit the Legislative</w:t>
      </w:r>
      <w:r>
        <w:rPr>
          <w:spacing w:val="-6"/>
        </w:rPr>
        <w:t> </w:t>
      </w:r>
      <w:r>
        <w:rPr/>
        <w:t>Action Center for information on bills that impact</w:t>
      </w:r>
      <w:r>
        <w:rPr>
          <w:spacing w:val="-5"/>
        </w:rPr>
        <w:t> </w:t>
      </w:r>
      <w:r>
        <w:rPr/>
        <w:t>CAMFT,</w:t>
      </w:r>
      <w:r>
        <w:rPr>
          <w:spacing w:val="-5"/>
        </w:rPr>
        <w:t> </w:t>
      </w:r>
      <w:r>
        <w:rPr/>
        <w:t>its</w:t>
      </w:r>
      <w:r>
        <w:rPr>
          <w:spacing w:val="-5"/>
        </w:rPr>
        <w:t> </w:t>
      </w:r>
      <w:r>
        <w:rPr/>
        <w:t>members,</w:t>
      </w:r>
      <w:r>
        <w:rPr>
          <w:spacing w:val="-5"/>
        </w:rPr>
        <w:t> </w:t>
      </w:r>
      <w:r>
        <w:rPr/>
        <w:t>and</w:t>
      </w:r>
      <w:r>
        <w:rPr>
          <w:spacing w:val="-5"/>
        </w:rPr>
        <w:t> </w:t>
      </w:r>
      <w:r>
        <w:rPr/>
        <w:t>the</w:t>
      </w:r>
      <w:r>
        <w:rPr>
          <w:spacing w:val="-6"/>
        </w:rPr>
        <w:t> </w:t>
      </w:r>
      <w:r>
        <w:rPr/>
        <w:t>profession.</w:t>
      </w:r>
      <w:r>
        <w:rPr>
          <w:spacing w:val="-5"/>
        </w:rPr>
        <w:t> </w:t>
      </w:r>
      <w:r>
        <w:rPr/>
        <w:t>Click</w:t>
      </w:r>
      <w:r>
        <w:rPr>
          <w:spacing w:val="-5"/>
        </w:rPr>
        <w:t> </w:t>
      </w:r>
      <w:r>
        <w:rPr/>
        <w:t>the</w:t>
      </w:r>
      <w:r>
        <w:rPr>
          <w:spacing w:val="-6"/>
        </w:rPr>
        <w:t> </w:t>
      </w:r>
      <w:r>
        <w:rPr/>
        <w:t>link</w:t>
      </w:r>
      <w:r>
        <w:rPr>
          <w:spacing w:val="-5"/>
        </w:rPr>
        <w:t> </w:t>
      </w:r>
      <w:r>
        <w:rPr/>
        <w:t>above</w:t>
      </w:r>
      <w:r>
        <w:rPr>
          <w:spacing w:val="-6"/>
        </w:rPr>
        <w:t> </w:t>
      </w:r>
      <w:r>
        <w:rPr/>
        <w:t>for</w:t>
      </w:r>
      <w:r>
        <w:rPr>
          <w:spacing w:val="-5"/>
        </w:rPr>
        <w:t> </w:t>
      </w:r>
      <w:r>
        <w:rPr/>
        <w:t>more </w:t>
      </w:r>
      <w:r>
        <w:rPr>
          <w:spacing w:val="-2"/>
        </w:rPr>
        <w:t>information.</w:t>
      </w:r>
    </w:p>
    <w:p>
      <w:pPr>
        <w:pStyle w:val="Heading1"/>
        <w:numPr>
          <w:ilvl w:val="0"/>
          <w:numId w:val="44"/>
        </w:numPr>
        <w:tabs>
          <w:tab w:pos="720" w:val="left" w:leader="none"/>
        </w:tabs>
        <w:spacing w:line="240" w:lineRule="auto" w:before="195" w:after="0"/>
        <w:ind w:left="720" w:right="0" w:hanging="360"/>
        <w:jc w:val="left"/>
      </w:pPr>
      <w:r>
        <w:rPr>
          <w:spacing w:val="-2"/>
        </w:rPr>
        <w:t>References</w:t>
      </w:r>
    </w:p>
    <w:p>
      <w:pPr>
        <w:pStyle w:val="BodyText"/>
        <w:spacing w:line="271" w:lineRule="auto" w:before="102"/>
        <w:ind w:right="763"/>
      </w:pPr>
      <w:r>
        <w:rPr/>
        <w:t>American</w:t>
      </w:r>
      <w:r>
        <w:rPr>
          <w:spacing w:val="-18"/>
        </w:rPr>
        <w:t> </w:t>
      </w:r>
      <w:r>
        <w:rPr/>
        <w:t>Psychiatric</w:t>
      </w:r>
      <w:r>
        <w:rPr>
          <w:spacing w:val="-34"/>
        </w:rPr>
        <w:t> </w:t>
      </w:r>
      <w:r>
        <w:rPr/>
        <w:t>Association,</w:t>
      </w:r>
      <w:r>
        <w:rPr>
          <w:spacing w:val="-13"/>
        </w:rPr>
        <w:t> </w:t>
      </w:r>
      <w:r>
        <w:rPr/>
        <w:t>Definition</w:t>
      </w:r>
      <w:r>
        <w:rPr>
          <w:spacing w:val="-11"/>
        </w:rPr>
        <w:t> </w:t>
      </w:r>
      <w:r>
        <w:rPr/>
        <w:t>of</w:t>
      </w:r>
      <w:r>
        <w:rPr>
          <w:spacing w:val="-10"/>
        </w:rPr>
        <w:t> </w:t>
      </w:r>
      <w:r>
        <w:rPr/>
        <w:t>Crisis</w:t>
      </w:r>
      <w:r>
        <w:rPr>
          <w:spacing w:val="-11"/>
        </w:rPr>
        <w:t> </w:t>
      </w:r>
      <w:r>
        <w:rPr/>
        <w:t>Behavior</w:t>
      </w:r>
      <w:r>
        <w:rPr>
          <w:spacing w:val="-11"/>
        </w:rPr>
        <w:t> </w:t>
      </w:r>
      <w:r>
        <w:rPr/>
        <w:t>&amp;</w:t>
      </w:r>
      <w:r>
        <w:rPr>
          <w:spacing w:val="-34"/>
        </w:rPr>
        <w:t> </w:t>
      </w:r>
      <w:r>
        <w:rPr/>
        <w:t>A</w:t>
      </w:r>
      <w:r>
        <w:rPr>
          <w:spacing w:val="-33"/>
        </w:rPr>
        <w:t> </w:t>
      </w:r>
      <w:r>
        <w:rPr/>
        <w:t>Mental Disorder by DSM 5 (Diagnostic &amp; Statistical Manual of</w:t>
      </w:r>
      <w:r>
        <w:rPr>
          <w:spacing w:val="-16"/>
        </w:rPr>
        <w:t> </w:t>
      </w:r>
      <w:r>
        <w:rPr/>
        <w:t>APA), &amp; Crisis </w:t>
      </w:r>
      <w:r>
        <w:rPr>
          <w:spacing w:val="-2"/>
        </w:rPr>
        <w:t>Management</w:t>
      </w:r>
    </w:p>
    <w:p>
      <w:pPr>
        <w:pStyle w:val="BodyText"/>
        <w:spacing w:before="94"/>
      </w:pPr>
      <w:r>
        <w:rPr/>
        <w:t>AForm</w:t>
      </w:r>
      <w:r>
        <w:rPr>
          <w:spacing w:val="-9"/>
        </w:rPr>
        <w:t> </w:t>
      </w:r>
      <w:r>
        <w:rPr/>
        <w:t>MH</w:t>
      </w:r>
      <w:r>
        <w:rPr>
          <w:spacing w:val="-2"/>
        </w:rPr>
        <w:t> </w:t>
      </w:r>
      <w:r>
        <w:rPr/>
        <w:t>302,</w:t>
      </w:r>
      <w:r>
        <w:rPr>
          <w:spacing w:val="-2"/>
        </w:rPr>
        <w:t> </w:t>
      </w:r>
      <w:r>
        <w:rPr/>
        <w:t>California</w:t>
      </w:r>
      <w:r>
        <w:rPr>
          <w:spacing w:val="-5"/>
        </w:rPr>
        <w:t> </w:t>
      </w:r>
      <w:r>
        <w:rPr/>
        <w:t>Department</w:t>
      </w:r>
      <w:r>
        <w:rPr>
          <w:spacing w:val="-4"/>
        </w:rPr>
        <w:t> </w:t>
      </w:r>
      <w:r>
        <w:rPr/>
        <w:t>of</w:t>
      </w:r>
      <w:r>
        <w:rPr>
          <w:spacing w:val="-2"/>
        </w:rPr>
        <w:t> </w:t>
      </w:r>
      <w:r>
        <w:rPr/>
        <w:t>Mental</w:t>
      </w:r>
      <w:r>
        <w:rPr>
          <w:spacing w:val="-2"/>
        </w:rPr>
        <w:t> Health.</w:t>
      </w:r>
    </w:p>
    <w:p>
      <w:pPr>
        <w:spacing w:before="306"/>
        <w:ind w:left="360" w:right="1525" w:firstLine="0"/>
        <w:jc w:val="both"/>
        <w:rPr>
          <w:sz w:val="28"/>
        </w:rPr>
      </w:pPr>
      <w:r>
        <w:rPr>
          <w:sz w:val="28"/>
        </w:rPr>
        <w:t>Angell,</w:t>
      </w:r>
      <w:r>
        <w:rPr>
          <w:spacing w:val="-14"/>
          <w:sz w:val="28"/>
        </w:rPr>
        <w:t> </w:t>
      </w:r>
      <w:r>
        <w:rPr>
          <w:sz w:val="28"/>
        </w:rPr>
        <w:t>B.,</w:t>
      </w:r>
      <w:r>
        <w:rPr>
          <w:spacing w:val="-2"/>
          <w:sz w:val="28"/>
        </w:rPr>
        <w:t> </w:t>
      </w:r>
      <w:r>
        <w:rPr>
          <w:sz w:val="28"/>
        </w:rPr>
        <w:t>Cooke,</w:t>
      </w:r>
      <w:r>
        <w:rPr>
          <w:spacing w:val="-18"/>
          <w:sz w:val="28"/>
        </w:rPr>
        <w:t> </w:t>
      </w:r>
      <w:r>
        <w:rPr>
          <w:sz w:val="28"/>
        </w:rPr>
        <w:t>A.,</w:t>
      </w:r>
      <w:r>
        <w:rPr>
          <w:spacing w:val="-1"/>
          <w:sz w:val="28"/>
        </w:rPr>
        <w:t> </w:t>
      </w:r>
      <w:r>
        <w:rPr>
          <w:sz w:val="28"/>
        </w:rPr>
        <w:t>and</w:t>
      </w:r>
      <w:r>
        <w:rPr>
          <w:spacing w:val="-2"/>
          <w:sz w:val="28"/>
        </w:rPr>
        <w:t> </w:t>
      </w:r>
      <w:r>
        <w:rPr>
          <w:sz w:val="28"/>
        </w:rPr>
        <w:t>Kovac,</w:t>
      </w:r>
      <w:r>
        <w:rPr>
          <w:spacing w:val="-2"/>
          <w:sz w:val="28"/>
        </w:rPr>
        <w:t> </w:t>
      </w:r>
      <w:r>
        <w:rPr>
          <w:sz w:val="28"/>
        </w:rPr>
        <w:t>K.</w:t>
      </w:r>
      <w:r>
        <w:rPr>
          <w:spacing w:val="-2"/>
          <w:sz w:val="28"/>
        </w:rPr>
        <w:t> </w:t>
      </w:r>
      <w:r>
        <w:rPr>
          <w:sz w:val="28"/>
        </w:rPr>
        <w:t>(2004).</w:t>
      </w:r>
      <w:r>
        <w:rPr>
          <w:spacing w:val="-2"/>
          <w:sz w:val="28"/>
        </w:rPr>
        <w:t> </w:t>
      </w:r>
      <w:r>
        <w:rPr>
          <w:sz w:val="28"/>
        </w:rPr>
        <w:t>First</w:t>
      </w:r>
      <w:r>
        <w:rPr>
          <w:spacing w:val="-2"/>
          <w:sz w:val="28"/>
        </w:rPr>
        <w:t> </w:t>
      </w:r>
      <w:r>
        <w:rPr>
          <w:sz w:val="28"/>
        </w:rPr>
        <w:t>person</w:t>
      </w:r>
      <w:r>
        <w:rPr>
          <w:spacing w:val="-2"/>
          <w:sz w:val="28"/>
        </w:rPr>
        <w:t> </w:t>
      </w:r>
      <w:r>
        <w:rPr>
          <w:sz w:val="28"/>
        </w:rPr>
        <w:t>accounts</w:t>
      </w:r>
      <w:r>
        <w:rPr>
          <w:spacing w:val="-2"/>
          <w:sz w:val="28"/>
        </w:rPr>
        <w:t> </w:t>
      </w:r>
      <w:r>
        <w:rPr>
          <w:sz w:val="28"/>
        </w:rPr>
        <w:t>of stigma.</w:t>
      </w:r>
      <w:r>
        <w:rPr>
          <w:spacing w:val="-14"/>
          <w:sz w:val="28"/>
        </w:rPr>
        <w:t> </w:t>
      </w:r>
      <w:r>
        <w:rPr>
          <w:sz w:val="28"/>
        </w:rPr>
        <w:t>In</w:t>
      </w:r>
      <w:r>
        <w:rPr>
          <w:spacing w:val="-13"/>
          <w:sz w:val="28"/>
        </w:rPr>
        <w:t> </w:t>
      </w:r>
      <w:r>
        <w:rPr>
          <w:sz w:val="28"/>
        </w:rPr>
        <w:t>P.</w:t>
      </w:r>
      <w:r>
        <w:rPr>
          <w:spacing w:val="-14"/>
          <w:sz w:val="28"/>
        </w:rPr>
        <w:t> </w:t>
      </w:r>
      <w:r>
        <w:rPr>
          <w:sz w:val="28"/>
        </w:rPr>
        <w:t>Corrigan</w:t>
      </w:r>
      <w:r>
        <w:rPr>
          <w:spacing w:val="-14"/>
          <w:sz w:val="28"/>
        </w:rPr>
        <w:t> </w:t>
      </w:r>
      <w:r>
        <w:rPr>
          <w:sz w:val="28"/>
        </w:rPr>
        <w:t>(Ed.),</w:t>
      </w:r>
      <w:r>
        <w:rPr>
          <w:spacing w:val="-14"/>
          <w:sz w:val="28"/>
        </w:rPr>
        <w:t> </w:t>
      </w:r>
      <w:r>
        <w:rPr>
          <w:i/>
          <w:sz w:val="28"/>
        </w:rPr>
        <w:t>On</w:t>
      </w:r>
      <w:r>
        <w:rPr>
          <w:i/>
          <w:spacing w:val="-14"/>
          <w:sz w:val="28"/>
        </w:rPr>
        <w:t> </w:t>
      </w:r>
      <w:r>
        <w:rPr>
          <w:i/>
          <w:sz w:val="28"/>
        </w:rPr>
        <w:t>the</w:t>
      </w:r>
      <w:r>
        <w:rPr>
          <w:i/>
          <w:spacing w:val="-14"/>
          <w:sz w:val="28"/>
        </w:rPr>
        <w:t> </w:t>
      </w:r>
      <w:r>
        <w:rPr>
          <w:i/>
          <w:sz w:val="28"/>
        </w:rPr>
        <w:t>stigma</w:t>
      </w:r>
      <w:r>
        <w:rPr>
          <w:i/>
          <w:spacing w:val="-13"/>
          <w:sz w:val="28"/>
        </w:rPr>
        <w:t> </w:t>
      </w:r>
      <w:r>
        <w:rPr>
          <w:i/>
          <w:sz w:val="28"/>
        </w:rPr>
        <w:t>of</w:t>
      </w:r>
      <w:r>
        <w:rPr>
          <w:i/>
          <w:spacing w:val="-14"/>
          <w:sz w:val="28"/>
        </w:rPr>
        <w:t> </w:t>
      </w:r>
      <w:r>
        <w:rPr>
          <w:i/>
          <w:sz w:val="28"/>
        </w:rPr>
        <w:t>mental</w:t>
      </w:r>
      <w:r>
        <w:rPr>
          <w:i/>
          <w:spacing w:val="-14"/>
          <w:sz w:val="28"/>
        </w:rPr>
        <w:t> </w:t>
      </w:r>
      <w:r>
        <w:rPr>
          <w:i/>
          <w:sz w:val="28"/>
        </w:rPr>
        <w:t>illness:</w:t>
      </w:r>
      <w:r>
        <w:rPr>
          <w:i/>
          <w:spacing w:val="-14"/>
          <w:sz w:val="28"/>
        </w:rPr>
        <w:t> </w:t>
      </w:r>
      <w:r>
        <w:rPr>
          <w:i/>
          <w:sz w:val="28"/>
        </w:rPr>
        <w:t>Practical</w:t>
      </w:r>
      <w:r>
        <w:rPr>
          <w:i/>
          <w:sz w:val="28"/>
        </w:rPr>
        <w:t> strategies</w:t>
      </w:r>
      <w:r>
        <w:rPr>
          <w:i/>
          <w:spacing w:val="-18"/>
          <w:sz w:val="28"/>
        </w:rPr>
        <w:t> </w:t>
      </w:r>
      <w:r>
        <w:rPr>
          <w:i/>
          <w:sz w:val="28"/>
        </w:rPr>
        <w:t>for</w:t>
      </w:r>
      <w:r>
        <w:rPr>
          <w:i/>
          <w:spacing w:val="-17"/>
          <w:sz w:val="28"/>
        </w:rPr>
        <w:t> </w:t>
      </w:r>
      <w:r>
        <w:rPr>
          <w:i/>
          <w:sz w:val="28"/>
        </w:rPr>
        <w:t>research</w:t>
      </w:r>
      <w:r>
        <w:rPr>
          <w:i/>
          <w:spacing w:val="-18"/>
          <w:sz w:val="28"/>
        </w:rPr>
        <w:t> </w:t>
      </w:r>
      <w:r>
        <w:rPr>
          <w:i/>
          <w:sz w:val="28"/>
        </w:rPr>
        <w:t>and</w:t>
      </w:r>
      <w:r>
        <w:rPr>
          <w:i/>
          <w:spacing w:val="-15"/>
          <w:sz w:val="28"/>
        </w:rPr>
        <w:t> </w:t>
      </w:r>
      <w:r>
        <w:rPr>
          <w:i/>
          <w:sz w:val="28"/>
        </w:rPr>
        <w:t>social</w:t>
      </w:r>
      <w:r>
        <w:rPr>
          <w:i/>
          <w:spacing w:val="-13"/>
          <w:sz w:val="28"/>
        </w:rPr>
        <w:t> </w:t>
      </w:r>
      <w:r>
        <w:rPr>
          <w:i/>
          <w:sz w:val="28"/>
        </w:rPr>
        <w:t>change.</w:t>
      </w:r>
      <w:r>
        <w:rPr>
          <w:i/>
          <w:spacing w:val="-12"/>
          <w:sz w:val="28"/>
        </w:rPr>
        <w:t> </w:t>
      </w:r>
      <w:r>
        <w:rPr>
          <w:sz w:val="28"/>
        </w:rPr>
        <w:t>Washington,</w:t>
      </w:r>
      <w:r>
        <w:rPr>
          <w:spacing w:val="-12"/>
          <w:sz w:val="28"/>
        </w:rPr>
        <w:t> </w:t>
      </w:r>
      <w:r>
        <w:rPr>
          <w:sz w:val="28"/>
        </w:rPr>
        <w:t>DC:</w:t>
      </w:r>
      <w:r>
        <w:rPr>
          <w:spacing w:val="-18"/>
          <w:sz w:val="28"/>
        </w:rPr>
        <w:t> </w:t>
      </w:r>
      <w:r>
        <w:rPr>
          <w:sz w:val="28"/>
        </w:rPr>
        <w:t>American Psychological</w:t>
      </w:r>
      <w:r>
        <w:rPr>
          <w:spacing w:val="-9"/>
          <w:sz w:val="28"/>
        </w:rPr>
        <w:t> </w:t>
      </w:r>
      <w:r>
        <w:rPr>
          <w:sz w:val="28"/>
        </w:rPr>
        <w:t>Association.</w:t>
      </w:r>
    </w:p>
    <w:p>
      <w:pPr>
        <w:pStyle w:val="BodyText"/>
        <w:spacing w:line="271" w:lineRule="auto"/>
        <w:ind w:right="927"/>
        <w:rPr>
          <w:i/>
        </w:rPr>
      </w:pPr>
      <w:r>
        <w:rPr/>
        <w:t>Appay</w:t>
      </w:r>
      <w:r>
        <w:rPr>
          <w:spacing w:val="-19"/>
        </w:rPr>
        <w:t> </w:t>
      </w:r>
      <w:r>
        <w:rPr/>
        <w:t>V,</w:t>
      </w:r>
      <w:r>
        <w:rPr>
          <w:spacing w:val="-18"/>
        </w:rPr>
        <w:t> </w:t>
      </w:r>
      <w:r>
        <w:rPr/>
        <w:t>Sauce</w:t>
      </w:r>
      <w:r>
        <w:rPr>
          <w:spacing w:val="-17"/>
        </w:rPr>
        <w:t> </w:t>
      </w:r>
      <w:r>
        <w:rPr/>
        <w:t>D</w:t>
      </w:r>
      <w:r>
        <w:rPr>
          <w:spacing w:val="-18"/>
        </w:rPr>
        <w:t> </w:t>
      </w:r>
      <w:r>
        <w:rPr/>
        <w:t>(January</w:t>
      </w:r>
      <w:r>
        <w:rPr>
          <w:spacing w:val="-17"/>
        </w:rPr>
        <w:t> </w:t>
      </w:r>
      <w:r>
        <w:rPr/>
        <w:t>2008).</w:t>
      </w:r>
      <w:r>
        <w:rPr>
          <w:spacing w:val="-15"/>
        </w:rPr>
        <w:t> </w:t>
      </w:r>
      <w:r>
        <w:rPr/>
        <w:t>"Immune</w:t>
      </w:r>
      <w:r>
        <w:rPr>
          <w:spacing w:val="-17"/>
        </w:rPr>
        <w:t> </w:t>
      </w:r>
      <w:r>
        <w:rPr/>
        <w:t>activation</w:t>
      </w:r>
      <w:r>
        <w:rPr>
          <w:spacing w:val="-15"/>
        </w:rPr>
        <w:t> </w:t>
      </w:r>
      <w:r>
        <w:rPr/>
        <w:t>and</w:t>
      </w:r>
      <w:r>
        <w:rPr>
          <w:spacing w:val="-15"/>
        </w:rPr>
        <w:t> </w:t>
      </w:r>
      <w:r>
        <w:rPr/>
        <w:t>inflammation</w:t>
      </w:r>
      <w:r>
        <w:rPr>
          <w:spacing w:val="-16"/>
        </w:rPr>
        <w:t> </w:t>
      </w:r>
      <w:r>
        <w:rPr/>
        <w:t>in HIV-1 infection: causes and consequences". </w:t>
      </w:r>
      <w:r>
        <w:rPr>
          <w:i/>
        </w:rPr>
        <w:t>J. Pathol.</w:t>
      </w:r>
    </w:p>
    <w:p>
      <w:pPr>
        <w:pStyle w:val="BodyText"/>
        <w:spacing w:line="271" w:lineRule="auto" w:before="77"/>
        <w:ind w:right="763"/>
      </w:pPr>
      <w:r>
        <w:rPr/>
        <w:t>Armstrong D, Kline-Rogers E, Jani S, Goldman E, Fang J, Mukherjee D, Nallamothu</w:t>
      </w:r>
      <w:r>
        <w:rPr>
          <w:spacing w:val="-18"/>
        </w:rPr>
        <w:t> </w:t>
      </w:r>
      <w:r>
        <w:rPr/>
        <w:t>B,</w:t>
      </w:r>
      <w:r>
        <w:rPr>
          <w:spacing w:val="-12"/>
        </w:rPr>
        <w:t> </w:t>
      </w:r>
      <w:r>
        <w:rPr/>
        <w:t>Eagle</w:t>
      </w:r>
      <w:r>
        <w:rPr>
          <w:spacing w:val="-14"/>
        </w:rPr>
        <w:t> </w:t>
      </w:r>
      <w:r>
        <w:rPr/>
        <w:t>K</w:t>
      </w:r>
      <w:r>
        <w:rPr>
          <w:spacing w:val="-12"/>
        </w:rPr>
        <w:t> </w:t>
      </w:r>
      <w:r>
        <w:rPr/>
        <w:t>(2005).</w:t>
      </w:r>
      <w:r>
        <w:rPr>
          <w:spacing w:val="-12"/>
        </w:rPr>
        <w:t> </w:t>
      </w:r>
      <w:r>
        <w:rPr/>
        <w:t>"Potential</w:t>
      </w:r>
      <w:r>
        <w:rPr>
          <w:spacing w:val="-13"/>
        </w:rPr>
        <w:t> </w:t>
      </w:r>
      <w:r>
        <w:rPr/>
        <w:t>impact</w:t>
      </w:r>
      <w:r>
        <w:rPr>
          <w:spacing w:val="-12"/>
        </w:rPr>
        <w:t> </w:t>
      </w:r>
      <w:r>
        <w:rPr/>
        <w:t>of</w:t>
      </w:r>
      <w:r>
        <w:rPr>
          <w:spacing w:val="-12"/>
        </w:rPr>
        <w:t> </w:t>
      </w:r>
      <w:r>
        <w:rPr/>
        <w:t>the</w:t>
      </w:r>
      <w:r>
        <w:rPr>
          <w:spacing w:val="-14"/>
        </w:rPr>
        <w:t> </w:t>
      </w:r>
      <w:r>
        <w:rPr/>
        <w:t>HIPAA</w:t>
      </w:r>
      <w:r>
        <w:rPr>
          <w:spacing w:val="-34"/>
        </w:rPr>
        <w:t> </w:t>
      </w:r>
      <w:r>
        <w:rPr/>
        <w:t>privacy</w:t>
      </w:r>
      <w:r>
        <w:rPr>
          <w:spacing w:val="-13"/>
        </w:rPr>
        <w:t> </w:t>
      </w:r>
      <w:r>
        <w:rPr/>
        <w:t>rule on data collection in a registry of patients with acute coronary syndrome". </w:t>
      </w:r>
      <w:r>
        <w:rPr>
          <w:i/>
        </w:rPr>
        <w:t>Arch Intern Med </w:t>
      </w:r>
      <w:r>
        <w:rPr/>
        <w:t>165.</w:t>
      </w:r>
    </w:p>
    <w:p>
      <w:pPr>
        <w:spacing w:line="271" w:lineRule="auto" w:before="95"/>
        <w:ind w:left="360" w:right="763" w:firstLine="0"/>
        <w:jc w:val="left"/>
        <w:rPr>
          <w:sz w:val="28"/>
        </w:rPr>
      </w:pPr>
      <w:r>
        <w:rPr>
          <w:sz w:val="28"/>
        </w:rPr>
        <w:t>Blechner</w:t>
      </w:r>
      <w:r>
        <w:rPr>
          <w:spacing w:val="-15"/>
          <w:sz w:val="28"/>
        </w:rPr>
        <w:t> </w:t>
      </w:r>
      <w:r>
        <w:rPr>
          <w:sz w:val="28"/>
        </w:rPr>
        <w:t>MJ,</w:t>
      </w:r>
      <w:r>
        <w:rPr>
          <w:spacing w:val="-13"/>
          <w:sz w:val="28"/>
        </w:rPr>
        <w:t> </w:t>
      </w:r>
      <w:r>
        <w:rPr>
          <w:i/>
          <w:sz w:val="28"/>
        </w:rPr>
        <w:t>Hope</w:t>
      </w:r>
      <w:r>
        <w:rPr>
          <w:i/>
          <w:spacing w:val="-13"/>
          <w:sz w:val="28"/>
        </w:rPr>
        <w:t> </w:t>
      </w:r>
      <w:r>
        <w:rPr>
          <w:i/>
          <w:sz w:val="28"/>
        </w:rPr>
        <w:t>and</w:t>
      </w:r>
      <w:r>
        <w:rPr>
          <w:i/>
          <w:spacing w:val="-12"/>
          <w:sz w:val="28"/>
        </w:rPr>
        <w:t> </w:t>
      </w:r>
      <w:r>
        <w:rPr>
          <w:i/>
          <w:sz w:val="28"/>
        </w:rPr>
        <w:t>mortality:</w:t>
      </w:r>
      <w:r>
        <w:rPr>
          <w:i/>
          <w:spacing w:val="-12"/>
          <w:sz w:val="28"/>
        </w:rPr>
        <w:t> </w:t>
      </w:r>
      <w:r>
        <w:rPr>
          <w:i/>
          <w:sz w:val="28"/>
        </w:rPr>
        <w:t>psychodynamic</w:t>
      </w:r>
      <w:r>
        <w:rPr>
          <w:i/>
          <w:spacing w:val="-12"/>
          <w:sz w:val="28"/>
        </w:rPr>
        <w:t> </w:t>
      </w:r>
      <w:r>
        <w:rPr>
          <w:i/>
          <w:sz w:val="28"/>
        </w:rPr>
        <w:t>approaches</w:t>
      </w:r>
      <w:r>
        <w:rPr>
          <w:i/>
          <w:spacing w:val="-12"/>
          <w:sz w:val="28"/>
        </w:rPr>
        <w:t> </w:t>
      </w:r>
      <w:r>
        <w:rPr>
          <w:i/>
          <w:sz w:val="28"/>
        </w:rPr>
        <w:t>to</w:t>
      </w:r>
      <w:r>
        <w:rPr>
          <w:i/>
          <w:spacing w:val="-18"/>
          <w:sz w:val="28"/>
        </w:rPr>
        <w:t> </w:t>
      </w:r>
      <w:r>
        <w:rPr>
          <w:i/>
          <w:sz w:val="28"/>
        </w:rPr>
        <w:t>AIDS</w:t>
      </w:r>
      <w:r>
        <w:rPr>
          <w:i/>
          <w:spacing w:val="-11"/>
          <w:sz w:val="28"/>
        </w:rPr>
        <w:t> </w:t>
      </w:r>
      <w:r>
        <w:rPr>
          <w:i/>
          <w:sz w:val="28"/>
        </w:rPr>
        <w:t>and</w:t>
      </w:r>
      <w:r>
        <w:rPr>
          <w:i/>
          <w:sz w:val="28"/>
        </w:rPr>
        <w:t> HIV</w:t>
      </w:r>
      <w:r>
        <w:rPr>
          <w:sz w:val="28"/>
        </w:rPr>
        <w:t>. Hillsdale, NJ: Analytic Press.</w:t>
      </w:r>
    </w:p>
    <w:p>
      <w:pPr>
        <w:spacing w:before="236"/>
        <w:ind w:left="360" w:right="1354" w:firstLine="0"/>
        <w:jc w:val="left"/>
        <w:rPr>
          <w:sz w:val="28"/>
        </w:rPr>
      </w:pPr>
      <w:r>
        <w:rPr>
          <w:sz w:val="28"/>
        </w:rPr>
        <w:t>Blyth, J., and Glatzer, J. (2004). </w:t>
      </w:r>
      <w:r>
        <w:rPr>
          <w:i/>
          <w:sz w:val="28"/>
        </w:rPr>
        <w:t>Fear is no longer my reality: How I</w:t>
      </w:r>
      <w:r>
        <w:rPr>
          <w:i/>
          <w:sz w:val="28"/>
        </w:rPr>
        <w:t> overcame</w:t>
      </w:r>
      <w:r>
        <w:rPr>
          <w:i/>
          <w:spacing w:val="-18"/>
          <w:sz w:val="28"/>
        </w:rPr>
        <w:t> </w:t>
      </w:r>
      <w:r>
        <w:rPr>
          <w:i/>
          <w:sz w:val="28"/>
        </w:rPr>
        <w:t>panic</w:t>
      </w:r>
      <w:r>
        <w:rPr>
          <w:i/>
          <w:spacing w:val="-17"/>
          <w:sz w:val="28"/>
        </w:rPr>
        <w:t> </w:t>
      </w:r>
      <w:r>
        <w:rPr>
          <w:i/>
          <w:sz w:val="28"/>
        </w:rPr>
        <w:t>and</w:t>
      </w:r>
      <w:r>
        <w:rPr>
          <w:i/>
          <w:spacing w:val="-18"/>
          <w:sz w:val="28"/>
        </w:rPr>
        <w:t> </w:t>
      </w:r>
      <w:r>
        <w:rPr>
          <w:i/>
          <w:sz w:val="28"/>
        </w:rPr>
        <w:t>social</w:t>
      </w:r>
      <w:r>
        <w:rPr>
          <w:i/>
          <w:spacing w:val="-17"/>
          <w:sz w:val="28"/>
        </w:rPr>
        <w:t> </w:t>
      </w:r>
      <w:r>
        <w:rPr>
          <w:i/>
          <w:sz w:val="28"/>
        </w:rPr>
        <w:t>anxiety</w:t>
      </w:r>
      <w:r>
        <w:rPr>
          <w:i/>
          <w:spacing w:val="-18"/>
          <w:sz w:val="28"/>
        </w:rPr>
        <w:t> </w:t>
      </w:r>
      <w:r>
        <w:rPr>
          <w:i/>
          <w:sz w:val="28"/>
        </w:rPr>
        <w:t>disorder</w:t>
      </w:r>
      <w:r>
        <w:rPr>
          <w:i/>
          <w:spacing w:val="-17"/>
          <w:sz w:val="28"/>
        </w:rPr>
        <w:t> </w:t>
      </w:r>
      <w:r>
        <w:rPr>
          <w:i/>
          <w:sz w:val="28"/>
        </w:rPr>
        <w:t>and</w:t>
      </w:r>
      <w:r>
        <w:rPr>
          <w:i/>
          <w:spacing w:val="-18"/>
          <w:sz w:val="28"/>
        </w:rPr>
        <w:t> </w:t>
      </w:r>
      <w:r>
        <w:rPr>
          <w:i/>
          <w:sz w:val="28"/>
        </w:rPr>
        <w:t>you</w:t>
      </w:r>
      <w:r>
        <w:rPr>
          <w:i/>
          <w:spacing w:val="-16"/>
          <w:sz w:val="28"/>
        </w:rPr>
        <w:t> </w:t>
      </w:r>
      <w:r>
        <w:rPr>
          <w:i/>
          <w:sz w:val="28"/>
        </w:rPr>
        <w:t>can</w:t>
      </w:r>
      <w:r>
        <w:rPr>
          <w:i/>
          <w:spacing w:val="-16"/>
          <w:sz w:val="28"/>
        </w:rPr>
        <w:t> </w:t>
      </w:r>
      <w:r>
        <w:rPr>
          <w:i/>
          <w:sz w:val="28"/>
        </w:rPr>
        <w:t>too</w:t>
      </w:r>
      <w:r>
        <w:rPr>
          <w:sz w:val="28"/>
        </w:rPr>
        <w:t>.</w:t>
      </w:r>
      <w:r>
        <w:rPr>
          <w:spacing w:val="-16"/>
          <w:sz w:val="28"/>
        </w:rPr>
        <w:t> </w:t>
      </w:r>
      <w:r>
        <w:rPr>
          <w:sz w:val="28"/>
        </w:rPr>
        <w:t>New</w:t>
      </w:r>
      <w:r>
        <w:rPr>
          <w:spacing w:val="-29"/>
          <w:sz w:val="28"/>
        </w:rPr>
        <w:t> </w:t>
      </w:r>
      <w:r>
        <w:rPr>
          <w:sz w:val="28"/>
        </w:rPr>
        <w:t>York: </w:t>
      </w:r>
      <w:r>
        <w:rPr>
          <w:spacing w:val="-2"/>
          <w:sz w:val="28"/>
        </w:rPr>
        <w:t>McGraw-Hill.</w:t>
      </w:r>
    </w:p>
    <w:p>
      <w:pPr>
        <w:pStyle w:val="BodyText"/>
        <w:spacing w:before="88"/>
      </w:pPr>
      <w:r>
        <w:rPr/>
        <w:t>California</w:t>
      </w:r>
      <w:r>
        <w:rPr>
          <w:spacing w:val="-19"/>
        </w:rPr>
        <w:t> </w:t>
      </w:r>
      <w:r>
        <w:rPr/>
        <w:t>Welfare</w:t>
      </w:r>
      <w:r>
        <w:rPr>
          <w:spacing w:val="-18"/>
        </w:rPr>
        <w:t> </w:t>
      </w:r>
      <w:r>
        <w:rPr/>
        <w:t>and</w:t>
      </w:r>
      <w:r>
        <w:rPr>
          <w:spacing w:val="-13"/>
        </w:rPr>
        <w:t> </w:t>
      </w:r>
      <w:r>
        <w:rPr/>
        <w:t>Institutions</w:t>
      </w:r>
      <w:r>
        <w:rPr>
          <w:spacing w:val="-12"/>
        </w:rPr>
        <w:t> </w:t>
      </w:r>
      <w:r>
        <w:rPr/>
        <w:t>Code,</w:t>
      </w:r>
      <w:r>
        <w:rPr>
          <w:spacing w:val="-12"/>
        </w:rPr>
        <w:t> </w:t>
      </w:r>
      <w:r>
        <w:rPr/>
        <w:t>Sections</w:t>
      </w:r>
      <w:r>
        <w:rPr>
          <w:spacing w:val="-11"/>
        </w:rPr>
        <w:t> </w:t>
      </w:r>
      <w:r>
        <w:rPr/>
        <w:t>5150-</w:t>
      </w:r>
      <w:r>
        <w:rPr>
          <w:spacing w:val="-4"/>
        </w:rPr>
        <w:t>5157</w:t>
      </w:r>
    </w:p>
    <w:p>
      <w:pPr>
        <w:pStyle w:val="BodyText"/>
        <w:spacing w:before="142"/>
      </w:pPr>
      <w:r>
        <w:rPr/>
        <w:t>California</w:t>
      </w:r>
      <w:r>
        <w:rPr>
          <w:spacing w:val="-19"/>
        </w:rPr>
        <w:t> </w:t>
      </w:r>
      <w:r>
        <w:rPr/>
        <w:t>Welfare</w:t>
      </w:r>
      <w:r>
        <w:rPr>
          <w:spacing w:val="-18"/>
        </w:rPr>
        <w:t> </w:t>
      </w:r>
      <w:r>
        <w:rPr/>
        <w:t>and</w:t>
      </w:r>
      <w:r>
        <w:rPr>
          <w:spacing w:val="-13"/>
        </w:rPr>
        <w:t> </w:t>
      </w:r>
      <w:r>
        <w:rPr/>
        <w:t>Institutions</w:t>
      </w:r>
      <w:r>
        <w:rPr>
          <w:spacing w:val="-12"/>
        </w:rPr>
        <w:t> </w:t>
      </w:r>
      <w:r>
        <w:rPr/>
        <w:t>Code,</w:t>
      </w:r>
      <w:r>
        <w:rPr>
          <w:spacing w:val="-13"/>
        </w:rPr>
        <w:t> </w:t>
      </w:r>
      <w:r>
        <w:rPr/>
        <w:t>Section</w:t>
      </w:r>
      <w:r>
        <w:rPr>
          <w:spacing w:val="-13"/>
        </w:rPr>
        <w:t> </w:t>
      </w:r>
      <w:r>
        <w:rPr/>
        <w:t>5008</w:t>
      </w:r>
      <w:r>
        <w:rPr>
          <w:spacing w:val="-12"/>
        </w:rPr>
        <w:t> </w:t>
      </w:r>
      <w:r>
        <w:rPr/>
        <w:t>(h)</w:t>
      </w:r>
      <w:r>
        <w:rPr>
          <w:spacing w:val="-12"/>
        </w:rPr>
        <w:t> </w:t>
      </w:r>
      <w:r>
        <w:rPr>
          <w:spacing w:val="-2"/>
        </w:rPr>
        <w:t>concerning</w:t>
      </w:r>
    </w:p>
    <w:p>
      <w:pPr>
        <w:pStyle w:val="BodyText"/>
        <w:spacing w:after="0"/>
        <w:sectPr>
          <w:pgSz w:w="12240" w:h="15840"/>
          <w:pgMar w:header="748" w:footer="0" w:top="1000" w:bottom="0" w:left="1440" w:right="1080"/>
        </w:sectPr>
      </w:pPr>
    </w:p>
    <w:p>
      <w:pPr>
        <w:pStyle w:val="BodyText"/>
      </w:pPr>
      <w:r>
        <w:rPr/>
        <w:t>gravely</w:t>
      </w:r>
      <w:r>
        <w:rPr>
          <w:spacing w:val="-2"/>
        </w:rPr>
        <w:t> disabled</w:t>
      </w:r>
    </w:p>
    <w:p>
      <w:pPr>
        <w:pStyle w:val="BodyText"/>
        <w:spacing w:line="271" w:lineRule="auto" w:before="139"/>
        <w:ind w:right="763"/>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5008</w:t>
      </w:r>
      <w:r>
        <w:rPr>
          <w:spacing w:val="-17"/>
        </w:rPr>
        <w:t> </w:t>
      </w:r>
      <w:r>
        <w:rPr/>
        <w:t>(m)</w:t>
      </w:r>
      <w:r>
        <w:rPr>
          <w:spacing w:val="-18"/>
        </w:rPr>
        <w:t> </w:t>
      </w:r>
      <w:r>
        <w:rPr/>
        <w:t>emergency </w:t>
      </w:r>
      <w:r>
        <w:rPr>
          <w:spacing w:val="-2"/>
        </w:rPr>
        <w:t>defined</w:t>
      </w:r>
    </w:p>
    <w:p>
      <w:pPr>
        <w:pStyle w:val="BodyText"/>
        <w:spacing w:line="271" w:lineRule="auto" w:before="96"/>
        <w:ind w:right="957"/>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5256:</w:t>
      </w:r>
      <w:r>
        <w:rPr>
          <w:spacing w:val="-17"/>
        </w:rPr>
        <w:t> </w:t>
      </w:r>
      <w:r>
        <w:rPr/>
        <w:t>Certification Review Hearing defined</w:t>
      </w:r>
    </w:p>
    <w:p>
      <w:pPr>
        <w:pStyle w:val="BodyText"/>
        <w:spacing w:line="271" w:lineRule="auto" w:before="95"/>
        <w:ind w:right="763"/>
      </w:pPr>
      <w:r>
        <w:rPr/>
        <w:t>California</w:t>
      </w:r>
      <w:r>
        <w:rPr>
          <w:spacing w:val="-19"/>
        </w:rPr>
        <w:t> </w:t>
      </w:r>
      <w:r>
        <w:rPr/>
        <w:t>Welfare</w:t>
      </w:r>
      <w:r>
        <w:rPr>
          <w:spacing w:val="-18"/>
        </w:rPr>
        <w:t> </w:t>
      </w:r>
      <w:r>
        <w:rPr/>
        <w:t>and</w:t>
      </w:r>
      <w:r>
        <w:rPr>
          <w:spacing w:val="-17"/>
        </w:rPr>
        <w:t> </w:t>
      </w:r>
      <w:r>
        <w:rPr/>
        <w:t>Institutions</w:t>
      </w:r>
      <w:r>
        <w:rPr>
          <w:spacing w:val="-18"/>
        </w:rPr>
        <w:t> </w:t>
      </w:r>
      <w:r>
        <w:rPr/>
        <w:t>Code,</w:t>
      </w:r>
      <w:r>
        <w:rPr>
          <w:spacing w:val="-16"/>
        </w:rPr>
        <w:t> </w:t>
      </w:r>
      <w:r>
        <w:rPr/>
        <w:t>Section</w:t>
      </w:r>
      <w:r>
        <w:rPr>
          <w:spacing w:val="-16"/>
        </w:rPr>
        <w:t> </w:t>
      </w:r>
      <w:r>
        <w:rPr/>
        <w:t>5332:</w:t>
      </w:r>
      <w:r>
        <w:rPr>
          <w:spacing w:val="-17"/>
        </w:rPr>
        <w:t> </w:t>
      </w:r>
      <w:r>
        <w:rPr/>
        <w:t>Capacity</w:t>
      </w:r>
      <w:r>
        <w:rPr>
          <w:spacing w:val="-16"/>
        </w:rPr>
        <w:t> </w:t>
      </w:r>
      <w:r>
        <w:rPr/>
        <w:t>Hearing defined, involuntary medication</w:t>
      </w:r>
    </w:p>
    <w:p>
      <w:pPr>
        <w:pStyle w:val="BodyText"/>
        <w:spacing w:line="271" w:lineRule="auto" w:before="95"/>
        <w:ind w:right="763"/>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5325-5325.2:</w:t>
      </w:r>
      <w:r>
        <w:rPr>
          <w:spacing w:val="-17"/>
        </w:rPr>
        <w:t> </w:t>
      </w:r>
      <w:r>
        <w:rPr/>
        <w:t>Patients' </w:t>
      </w:r>
      <w:r>
        <w:rPr>
          <w:spacing w:val="-2"/>
        </w:rPr>
        <w:t>Rights</w:t>
      </w:r>
    </w:p>
    <w:p>
      <w:pPr>
        <w:pStyle w:val="BodyText"/>
        <w:spacing w:line="271" w:lineRule="auto" w:before="96"/>
        <w:ind w:right="763"/>
      </w:pPr>
      <w:r>
        <w:rPr/>
        <w:t>California</w:t>
      </w:r>
      <w:r>
        <w:rPr>
          <w:spacing w:val="-18"/>
        </w:rPr>
        <w:t> </w:t>
      </w:r>
      <w:r>
        <w:rPr/>
        <w:t>Code</w:t>
      </w:r>
      <w:r>
        <w:rPr>
          <w:spacing w:val="-17"/>
        </w:rPr>
        <w:t> </w:t>
      </w:r>
      <w:r>
        <w:rPr/>
        <w:t>of</w:t>
      </w:r>
      <w:r>
        <w:rPr>
          <w:spacing w:val="-12"/>
        </w:rPr>
        <w:t> </w:t>
      </w:r>
      <w:r>
        <w:rPr/>
        <w:t>Regulations</w:t>
      </w:r>
      <w:r>
        <w:rPr>
          <w:spacing w:val="-12"/>
        </w:rPr>
        <w:t> </w:t>
      </w:r>
      <w:r>
        <w:rPr/>
        <w:t>(C.C.R.),</w:t>
      </w:r>
      <w:r>
        <w:rPr>
          <w:spacing w:val="-18"/>
        </w:rPr>
        <w:t> </w:t>
      </w:r>
      <w:r>
        <w:rPr/>
        <w:t>Title</w:t>
      </w:r>
      <w:r>
        <w:rPr>
          <w:spacing w:val="-13"/>
        </w:rPr>
        <w:t> </w:t>
      </w:r>
      <w:r>
        <w:rPr/>
        <w:t>9</w:t>
      </w:r>
      <w:r>
        <w:rPr>
          <w:spacing w:val="-12"/>
        </w:rPr>
        <w:t> </w:t>
      </w:r>
      <w:r>
        <w:rPr/>
        <w:t>&amp;</w:t>
      </w:r>
      <w:r>
        <w:rPr>
          <w:spacing w:val="-18"/>
        </w:rPr>
        <w:t> </w:t>
      </w:r>
      <w:r>
        <w:rPr/>
        <w:t>Title</w:t>
      </w:r>
      <w:r>
        <w:rPr>
          <w:spacing w:val="-13"/>
        </w:rPr>
        <w:t> </w:t>
      </w:r>
      <w:r>
        <w:rPr/>
        <w:t>22,</w:t>
      </w:r>
      <w:r>
        <w:rPr>
          <w:spacing w:val="-12"/>
        </w:rPr>
        <w:t> </w:t>
      </w:r>
      <w:r>
        <w:rPr/>
        <w:t>Licensed psychiatric hospitals in California are governed by CCR Title 22</w:t>
      </w:r>
    </w:p>
    <w:p>
      <w:pPr>
        <w:pStyle w:val="BodyText"/>
        <w:spacing w:before="95"/>
      </w:pPr>
      <w:r>
        <w:rPr/>
        <w:t>California</w:t>
      </w:r>
      <w:r>
        <w:rPr>
          <w:spacing w:val="-9"/>
        </w:rPr>
        <w:t> </w:t>
      </w:r>
      <w:r>
        <w:rPr/>
        <w:t>Health</w:t>
      </w:r>
      <w:r>
        <w:rPr>
          <w:spacing w:val="-3"/>
        </w:rPr>
        <w:t> </w:t>
      </w:r>
      <w:r>
        <w:rPr/>
        <w:t>&amp;</w:t>
      </w:r>
      <w:r>
        <w:rPr>
          <w:spacing w:val="-2"/>
        </w:rPr>
        <w:t> </w:t>
      </w:r>
      <w:r>
        <w:rPr/>
        <w:t>Safety</w:t>
      </w:r>
      <w:r>
        <w:rPr>
          <w:spacing w:val="-3"/>
        </w:rPr>
        <w:t> </w:t>
      </w:r>
      <w:r>
        <w:rPr/>
        <w:t>Code,</w:t>
      </w:r>
      <w:r>
        <w:rPr>
          <w:spacing w:val="-4"/>
        </w:rPr>
        <w:t> </w:t>
      </w:r>
      <w:r>
        <w:rPr/>
        <w:t>on</w:t>
      </w:r>
      <w:r>
        <w:rPr>
          <w:spacing w:val="-2"/>
        </w:rPr>
        <w:t> </w:t>
      </w:r>
      <w:r>
        <w:rPr/>
        <w:t>seclusion</w:t>
      </w:r>
      <w:r>
        <w:rPr>
          <w:spacing w:val="-2"/>
        </w:rPr>
        <w:t> </w:t>
      </w:r>
      <w:r>
        <w:rPr/>
        <w:t>and</w:t>
      </w:r>
      <w:r>
        <w:rPr>
          <w:spacing w:val="-2"/>
        </w:rPr>
        <w:t> restraint</w:t>
      </w:r>
    </w:p>
    <w:p>
      <w:pPr>
        <w:spacing w:line="271" w:lineRule="auto" w:before="142"/>
        <w:ind w:left="360" w:right="763" w:firstLine="0"/>
        <w:jc w:val="left"/>
        <w:rPr>
          <w:sz w:val="28"/>
        </w:rPr>
      </w:pPr>
      <w:r>
        <w:rPr>
          <w:sz w:val="28"/>
        </w:rPr>
        <w:t>CAMFT</w:t>
      </w:r>
      <w:r>
        <w:rPr>
          <w:spacing w:val="-18"/>
          <w:sz w:val="28"/>
        </w:rPr>
        <w:t> </w:t>
      </w:r>
      <w:r>
        <w:rPr>
          <w:sz w:val="28"/>
        </w:rPr>
        <w:t>Ethical</w:t>
      </w:r>
      <w:r>
        <w:rPr>
          <w:spacing w:val="-16"/>
          <w:sz w:val="28"/>
        </w:rPr>
        <w:t> </w:t>
      </w:r>
      <w:r>
        <w:rPr>
          <w:sz w:val="28"/>
        </w:rPr>
        <w:t>Standards,</w:t>
      </w:r>
      <w:r>
        <w:rPr>
          <w:spacing w:val="-10"/>
          <w:sz w:val="28"/>
        </w:rPr>
        <w:t> </w:t>
      </w:r>
      <w:r>
        <w:rPr>
          <w:i/>
          <w:sz w:val="28"/>
        </w:rPr>
        <w:t>CAMFT</w:t>
      </w:r>
      <w:r>
        <w:rPr>
          <w:i/>
          <w:spacing w:val="-18"/>
          <w:sz w:val="28"/>
        </w:rPr>
        <w:t> </w:t>
      </w:r>
      <w:r>
        <w:rPr>
          <w:i/>
          <w:sz w:val="28"/>
        </w:rPr>
        <w:t>Code</w:t>
      </w:r>
      <w:r>
        <w:rPr>
          <w:i/>
          <w:spacing w:val="-12"/>
          <w:sz w:val="28"/>
        </w:rPr>
        <w:t> </w:t>
      </w:r>
      <w:r>
        <w:rPr>
          <w:i/>
          <w:sz w:val="28"/>
        </w:rPr>
        <w:t>of</w:t>
      </w:r>
      <w:r>
        <w:rPr>
          <w:i/>
          <w:spacing w:val="-12"/>
          <w:sz w:val="28"/>
        </w:rPr>
        <w:t> </w:t>
      </w:r>
      <w:r>
        <w:rPr>
          <w:i/>
          <w:sz w:val="28"/>
        </w:rPr>
        <w:t>Ethics</w:t>
      </w:r>
      <w:r>
        <w:rPr>
          <w:i/>
          <w:spacing w:val="-10"/>
          <w:sz w:val="28"/>
        </w:rPr>
        <w:t> </w:t>
      </w:r>
      <w:r>
        <w:rPr>
          <w:i/>
          <w:sz w:val="28"/>
        </w:rPr>
        <w:t>Part</w:t>
      </w:r>
      <w:r>
        <w:rPr>
          <w:i/>
          <w:spacing w:val="-10"/>
          <w:sz w:val="28"/>
        </w:rPr>
        <w:t> </w:t>
      </w:r>
      <w:r>
        <w:rPr>
          <w:i/>
          <w:sz w:val="28"/>
        </w:rPr>
        <w:t>I</w:t>
      </w:r>
      <w:r>
        <w:rPr>
          <w:sz w:val="28"/>
        </w:rPr>
        <w:t>,</w:t>
      </w:r>
      <w:r>
        <w:rPr>
          <w:spacing w:val="-10"/>
          <w:sz w:val="28"/>
        </w:rPr>
        <w:t> </w:t>
      </w:r>
      <w:r>
        <w:rPr>
          <w:i/>
          <w:sz w:val="28"/>
        </w:rPr>
        <w:t>II</w:t>
      </w:r>
      <w:r>
        <w:rPr>
          <w:i/>
          <w:spacing w:val="-10"/>
          <w:sz w:val="28"/>
        </w:rPr>
        <w:t> </w:t>
      </w:r>
      <w:r>
        <w:rPr>
          <w:i/>
          <w:sz w:val="28"/>
        </w:rPr>
        <w:t>&amp;</w:t>
      </w:r>
      <w:r>
        <w:rPr>
          <w:i/>
          <w:spacing w:val="-10"/>
          <w:sz w:val="28"/>
        </w:rPr>
        <w:t> </w:t>
      </w:r>
      <w:r>
        <w:rPr>
          <w:i/>
          <w:sz w:val="28"/>
        </w:rPr>
        <w:t>III</w:t>
      </w:r>
      <w:r>
        <w:rPr>
          <w:sz w:val="28"/>
        </w:rPr>
        <w:t>,</w:t>
      </w:r>
      <w:r>
        <w:rPr>
          <w:spacing w:val="-10"/>
          <w:sz w:val="28"/>
        </w:rPr>
        <w:t> </w:t>
      </w:r>
      <w:r>
        <w:rPr>
          <w:sz w:val="28"/>
        </w:rPr>
        <w:t>CAMFT, December, 2019</w:t>
      </w:r>
    </w:p>
    <w:p>
      <w:pPr>
        <w:spacing w:line="271" w:lineRule="auto" w:before="96"/>
        <w:ind w:left="360" w:right="763" w:firstLine="0"/>
        <w:jc w:val="left"/>
        <w:rPr>
          <w:i/>
          <w:sz w:val="28"/>
        </w:rPr>
      </w:pPr>
      <w:r>
        <w:rPr>
          <w:sz w:val="28"/>
        </w:rPr>
        <w:t>Centers</w:t>
      </w:r>
      <w:r>
        <w:rPr>
          <w:spacing w:val="-10"/>
          <w:sz w:val="28"/>
        </w:rPr>
        <w:t> </w:t>
      </w:r>
      <w:r>
        <w:rPr>
          <w:sz w:val="28"/>
        </w:rPr>
        <w:t>for</w:t>
      </w:r>
      <w:r>
        <w:rPr>
          <w:spacing w:val="-10"/>
          <w:sz w:val="28"/>
        </w:rPr>
        <w:t> </w:t>
      </w:r>
      <w:r>
        <w:rPr>
          <w:sz w:val="28"/>
        </w:rPr>
        <w:t>Disease</w:t>
      </w:r>
      <w:r>
        <w:rPr>
          <w:spacing w:val="-12"/>
          <w:sz w:val="28"/>
        </w:rPr>
        <w:t> </w:t>
      </w:r>
      <w:r>
        <w:rPr>
          <w:sz w:val="28"/>
        </w:rPr>
        <w:t>Control</w:t>
      </w:r>
      <w:r>
        <w:rPr>
          <w:spacing w:val="-12"/>
          <w:sz w:val="28"/>
        </w:rPr>
        <w:t> </w:t>
      </w:r>
      <w:r>
        <w:rPr>
          <w:sz w:val="28"/>
        </w:rPr>
        <w:t>and</w:t>
      </w:r>
      <w:r>
        <w:rPr>
          <w:spacing w:val="-10"/>
          <w:sz w:val="28"/>
        </w:rPr>
        <w:t> </w:t>
      </w:r>
      <w:r>
        <w:rPr>
          <w:sz w:val="28"/>
        </w:rPr>
        <w:t>Prevention.</w:t>
      </w:r>
      <w:r>
        <w:rPr>
          <w:spacing w:val="-11"/>
          <w:sz w:val="28"/>
        </w:rPr>
        <w:t> </w:t>
      </w:r>
      <w:r>
        <w:rPr>
          <w:i/>
          <w:sz w:val="28"/>
        </w:rPr>
        <w:t>Adverse</w:t>
      </w:r>
      <w:r>
        <w:rPr>
          <w:i/>
          <w:spacing w:val="-12"/>
          <w:sz w:val="28"/>
        </w:rPr>
        <w:t> </w:t>
      </w:r>
      <w:r>
        <w:rPr>
          <w:i/>
          <w:sz w:val="28"/>
        </w:rPr>
        <w:t>Childhood</w:t>
      </w:r>
      <w:r>
        <w:rPr>
          <w:i/>
          <w:spacing w:val="-11"/>
          <w:sz w:val="28"/>
        </w:rPr>
        <w:t> </w:t>
      </w:r>
      <w:r>
        <w:rPr>
          <w:i/>
          <w:sz w:val="28"/>
        </w:rPr>
        <w:t>Experiences</w:t>
      </w:r>
      <w:r>
        <w:rPr>
          <w:i/>
          <w:sz w:val="28"/>
        </w:rPr>
        <w:t> Study: Data and Statistics</w:t>
      </w:r>
      <w:r>
        <w:rPr>
          <w:sz w:val="28"/>
        </w:rPr>
        <w:t>.</w:t>
      </w:r>
      <w:r>
        <w:rPr>
          <w:spacing w:val="-11"/>
          <w:sz w:val="28"/>
        </w:rPr>
        <w:t> </w:t>
      </w:r>
      <w:r>
        <w:rPr>
          <w:sz w:val="28"/>
        </w:rPr>
        <w:t>Atlanta, GA: Centers for Disease Control and Prevention, National Center for Injury Prevention and Control </w:t>
      </w:r>
      <w:r>
        <w:rPr>
          <w:i/>
          <w:sz w:val="28"/>
        </w:rPr>
        <w:t>http://</w:t>
      </w:r>
      <w:r>
        <w:rPr>
          <w:i/>
          <w:sz w:val="28"/>
        </w:rPr>
        <w:t> </w:t>
      </w:r>
      <w:hyperlink r:id="rId21">
        <w:r>
          <w:rPr>
            <w:i/>
            <w:spacing w:val="-2"/>
            <w:sz w:val="28"/>
          </w:rPr>
          <w:t>www.cdc.gov/nccdphp/ace/prevalence.htm</w:t>
        </w:r>
      </w:hyperlink>
    </w:p>
    <w:p>
      <w:pPr>
        <w:spacing w:line="271" w:lineRule="auto" w:before="90"/>
        <w:ind w:left="360" w:right="763" w:firstLine="0"/>
        <w:jc w:val="left"/>
        <w:rPr>
          <w:i/>
          <w:sz w:val="28"/>
        </w:rPr>
      </w:pPr>
      <w:r>
        <w:rPr>
          <w:sz w:val="28"/>
        </w:rPr>
        <w:t>Child</w:t>
      </w:r>
      <w:r>
        <w:rPr>
          <w:spacing w:val="-20"/>
          <w:sz w:val="28"/>
        </w:rPr>
        <w:t> </w:t>
      </w:r>
      <w:r>
        <w:rPr>
          <w:sz w:val="28"/>
        </w:rPr>
        <w:t>Welfare</w:t>
      </w:r>
      <w:r>
        <w:rPr>
          <w:spacing w:val="-18"/>
          <w:sz w:val="28"/>
        </w:rPr>
        <w:t> </w:t>
      </w:r>
      <w:r>
        <w:rPr>
          <w:sz w:val="28"/>
        </w:rPr>
        <w:t>Information</w:t>
      </w:r>
      <w:r>
        <w:rPr>
          <w:spacing w:val="-17"/>
          <w:sz w:val="28"/>
        </w:rPr>
        <w:t> </w:t>
      </w:r>
      <w:r>
        <w:rPr>
          <w:sz w:val="28"/>
        </w:rPr>
        <w:t>Gateway.</w:t>
      </w:r>
      <w:r>
        <w:rPr>
          <w:spacing w:val="-18"/>
          <w:sz w:val="28"/>
        </w:rPr>
        <w:t> </w:t>
      </w:r>
      <w:r>
        <w:rPr>
          <w:sz w:val="28"/>
        </w:rPr>
        <w:t>(2007).</w:t>
      </w:r>
      <w:r>
        <w:rPr>
          <w:spacing w:val="-17"/>
          <w:sz w:val="28"/>
        </w:rPr>
        <w:t> </w:t>
      </w:r>
      <w:r>
        <w:rPr>
          <w:i/>
          <w:sz w:val="28"/>
        </w:rPr>
        <w:t>Definitions</w:t>
      </w:r>
      <w:r>
        <w:rPr>
          <w:i/>
          <w:spacing w:val="-18"/>
          <w:sz w:val="28"/>
        </w:rPr>
        <w:t> </w:t>
      </w:r>
      <w:r>
        <w:rPr>
          <w:i/>
          <w:sz w:val="28"/>
        </w:rPr>
        <w:t>of</w:t>
      </w:r>
      <w:r>
        <w:rPr>
          <w:i/>
          <w:spacing w:val="-17"/>
          <w:sz w:val="28"/>
        </w:rPr>
        <w:t> </w:t>
      </w:r>
      <w:r>
        <w:rPr>
          <w:i/>
          <w:sz w:val="28"/>
        </w:rPr>
        <w:t>child</w:t>
      </w:r>
      <w:r>
        <w:rPr>
          <w:i/>
          <w:spacing w:val="-18"/>
          <w:sz w:val="28"/>
        </w:rPr>
        <w:t> </w:t>
      </w:r>
      <w:r>
        <w:rPr>
          <w:i/>
          <w:sz w:val="28"/>
        </w:rPr>
        <w:t>abuse</w:t>
      </w:r>
      <w:r>
        <w:rPr>
          <w:i/>
          <w:spacing w:val="-17"/>
          <w:sz w:val="28"/>
        </w:rPr>
        <w:t> </w:t>
      </w:r>
      <w:r>
        <w:rPr>
          <w:i/>
          <w:sz w:val="28"/>
        </w:rPr>
        <w:t>and</w:t>
      </w:r>
      <w:r>
        <w:rPr>
          <w:i/>
          <w:sz w:val="28"/>
        </w:rPr>
        <w:t> </w:t>
      </w:r>
      <w:r>
        <w:rPr>
          <w:i/>
          <w:spacing w:val="-2"/>
          <w:sz w:val="28"/>
        </w:rPr>
        <w:t>neglect:</w:t>
      </w:r>
    </w:p>
    <w:p>
      <w:pPr>
        <w:spacing w:after="0" w:line="271" w:lineRule="auto"/>
        <w:jc w:val="left"/>
        <w:rPr>
          <w:i/>
          <w:sz w:val="28"/>
        </w:rPr>
        <w:sectPr>
          <w:pgSz w:w="12240" w:h="15840"/>
          <w:pgMar w:header="748" w:footer="0" w:top="1000" w:bottom="280" w:left="1440" w:right="1080"/>
        </w:sectPr>
      </w:pPr>
    </w:p>
    <w:p>
      <w:pPr>
        <w:pStyle w:val="BodyText"/>
        <w:ind w:left="0"/>
        <w:rPr>
          <w:i/>
        </w:rPr>
      </w:pPr>
    </w:p>
    <w:p>
      <w:pPr>
        <w:pStyle w:val="BodyText"/>
        <w:spacing w:before="264"/>
        <w:ind w:left="0"/>
        <w:rPr>
          <w:i/>
        </w:rPr>
      </w:pPr>
    </w:p>
    <w:p>
      <w:pPr>
        <w:pStyle w:val="BodyText"/>
        <w:spacing w:line="271" w:lineRule="auto"/>
      </w:pPr>
      <w:r>
        <w:rPr/>
        <w:t>"Code</w:t>
      </w:r>
      <w:r>
        <w:rPr>
          <w:spacing w:val="-18"/>
        </w:rPr>
        <w:t> </w:t>
      </w:r>
      <w:r>
        <w:rPr/>
        <w:t>of</w:t>
      </w:r>
      <w:r>
        <w:rPr>
          <w:spacing w:val="-17"/>
        </w:rPr>
        <w:t> </w:t>
      </w:r>
      <w:r>
        <w:rPr/>
        <w:t>Ethics".</w:t>
      </w:r>
      <w:r>
        <w:rPr>
          <w:spacing w:val="-18"/>
        </w:rPr>
        <w:t> </w:t>
      </w:r>
      <w:r>
        <w:rPr/>
        <w:t>National</w:t>
      </w:r>
      <w:r>
        <w:rPr>
          <w:spacing w:val="-34"/>
        </w:rPr>
        <w:t> </w:t>
      </w:r>
      <w:r>
        <w:rPr/>
        <w:t>Association</w:t>
      </w:r>
      <w:r>
        <w:rPr>
          <w:spacing w:val="-17"/>
        </w:rPr>
        <w:t> </w:t>
      </w:r>
      <w:r>
        <w:rPr/>
        <w:t>of</w:t>
      </w:r>
      <w:r>
        <w:rPr>
          <w:spacing w:val="-15"/>
        </w:rPr>
        <w:t> </w:t>
      </w:r>
      <w:r>
        <w:rPr/>
        <w:t>Social</w:t>
      </w:r>
      <w:r>
        <w:rPr>
          <w:spacing w:val="-19"/>
        </w:rPr>
        <w:t> </w:t>
      </w:r>
      <w:r>
        <w:rPr/>
        <w:t>Workers</w:t>
      </w:r>
      <w:r>
        <w:rPr>
          <w:spacing w:val="-15"/>
        </w:rPr>
        <w:t> </w:t>
      </w:r>
      <w:r>
        <w:rPr/>
        <w:t>(NASW).</w:t>
      </w:r>
      <w:r>
        <w:rPr>
          <w:spacing w:val="-14"/>
        </w:rPr>
        <w:t> </w:t>
      </w:r>
      <w:r>
        <w:rPr/>
        <w:t>http:// </w:t>
      </w:r>
      <w:hyperlink r:id="rId22">
        <w:r>
          <w:rPr>
            <w:spacing w:val="-2"/>
          </w:rPr>
          <w:t>www.socialworkers.org/pubs/code/default.asp.</w:t>
        </w:r>
      </w:hyperlink>
    </w:p>
    <w:p>
      <w:pPr>
        <w:spacing w:line="271" w:lineRule="auto" w:before="95"/>
        <w:ind w:left="360" w:right="763" w:firstLine="0"/>
        <w:jc w:val="left"/>
        <w:rPr>
          <w:sz w:val="28"/>
        </w:rPr>
      </w:pPr>
      <w:r>
        <w:rPr>
          <w:sz w:val="28"/>
        </w:rPr>
        <w:t>Fisher,</w:t>
      </w:r>
      <w:r>
        <w:rPr>
          <w:spacing w:val="-14"/>
          <w:sz w:val="28"/>
        </w:rPr>
        <w:t> </w:t>
      </w:r>
      <w:r>
        <w:rPr>
          <w:sz w:val="28"/>
        </w:rPr>
        <w:t>JA.,</w:t>
      </w:r>
      <w:r>
        <w:rPr>
          <w:spacing w:val="-14"/>
          <w:sz w:val="28"/>
        </w:rPr>
        <w:t> </w:t>
      </w:r>
      <w:r>
        <w:rPr>
          <w:sz w:val="28"/>
        </w:rPr>
        <w:t>Procedural</w:t>
      </w:r>
      <w:r>
        <w:rPr>
          <w:spacing w:val="-14"/>
          <w:sz w:val="28"/>
        </w:rPr>
        <w:t> </w:t>
      </w:r>
      <w:r>
        <w:rPr>
          <w:sz w:val="28"/>
        </w:rPr>
        <w:t>Misconceptions</w:t>
      </w:r>
      <w:r>
        <w:rPr>
          <w:spacing w:val="-13"/>
          <w:sz w:val="28"/>
        </w:rPr>
        <w:t> </w:t>
      </w:r>
      <w:r>
        <w:rPr>
          <w:sz w:val="28"/>
        </w:rPr>
        <w:t>and</w:t>
      </w:r>
      <w:r>
        <w:rPr>
          <w:spacing w:val="-13"/>
          <w:sz w:val="28"/>
        </w:rPr>
        <w:t> </w:t>
      </w:r>
      <w:r>
        <w:rPr>
          <w:sz w:val="28"/>
        </w:rPr>
        <w:t>Informed</w:t>
      </w:r>
      <w:r>
        <w:rPr>
          <w:spacing w:val="-14"/>
          <w:sz w:val="28"/>
        </w:rPr>
        <w:t> </w:t>
      </w:r>
      <w:r>
        <w:rPr>
          <w:sz w:val="28"/>
        </w:rPr>
        <w:t>Consent:</w:t>
      </w:r>
      <w:r>
        <w:rPr>
          <w:spacing w:val="-13"/>
          <w:sz w:val="28"/>
        </w:rPr>
        <w:t> </w:t>
      </w:r>
      <w:r>
        <w:rPr>
          <w:sz w:val="28"/>
        </w:rPr>
        <w:t>Insights</w:t>
      </w:r>
      <w:r>
        <w:rPr>
          <w:spacing w:val="-13"/>
          <w:sz w:val="28"/>
        </w:rPr>
        <w:t> </w:t>
      </w:r>
      <w:r>
        <w:rPr>
          <w:sz w:val="28"/>
        </w:rPr>
        <w:t>from Empirical Research on the Clinical Trials Industry, </w:t>
      </w:r>
      <w:r>
        <w:rPr>
          <w:i/>
          <w:sz w:val="28"/>
        </w:rPr>
        <w:t>Kennedy Institute of</w:t>
      </w:r>
      <w:r>
        <w:rPr>
          <w:i/>
          <w:sz w:val="28"/>
        </w:rPr>
        <w:t> Ethics Journal</w:t>
      </w:r>
      <w:r>
        <w:rPr>
          <w:sz w:val="28"/>
        </w:rPr>
        <w:t>; 16.</w:t>
      </w:r>
    </w:p>
    <w:p>
      <w:pPr>
        <w:pStyle w:val="BodyText"/>
        <w:spacing w:before="94"/>
      </w:pPr>
      <w:r>
        <w:rPr/>
        <w:t>Form</w:t>
      </w:r>
      <w:r>
        <w:rPr>
          <w:spacing w:val="-9"/>
        </w:rPr>
        <w:t> </w:t>
      </w:r>
      <w:r>
        <w:rPr/>
        <w:t>MH</w:t>
      </w:r>
      <w:r>
        <w:rPr>
          <w:spacing w:val="-2"/>
        </w:rPr>
        <w:t> </w:t>
      </w:r>
      <w:r>
        <w:rPr/>
        <w:t>303,</w:t>
      </w:r>
      <w:r>
        <w:rPr>
          <w:spacing w:val="-2"/>
        </w:rPr>
        <w:t> </w:t>
      </w:r>
      <w:r>
        <w:rPr/>
        <w:t>California</w:t>
      </w:r>
      <w:r>
        <w:rPr>
          <w:spacing w:val="-5"/>
        </w:rPr>
        <w:t> </w:t>
      </w:r>
      <w:r>
        <w:rPr/>
        <w:t>Department</w:t>
      </w:r>
      <w:r>
        <w:rPr>
          <w:spacing w:val="-4"/>
        </w:rPr>
        <w:t> </w:t>
      </w:r>
      <w:r>
        <w:rPr/>
        <w:t>of</w:t>
      </w:r>
      <w:r>
        <w:rPr>
          <w:spacing w:val="-2"/>
        </w:rPr>
        <w:t> </w:t>
      </w:r>
      <w:r>
        <w:rPr/>
        <w:t>Mental</w:t>
      </w:r>
      <w:r>
        <w:rPr>
          <w:spacing w:val="-2"/>
        </w:rPr>
        <w:t> Health.</w:t>
      </w:r>
    </w:p>
    <w:p>
      <w:pPr>
        <w:pStyle w:val="BodyText"/>
        <w:spacing w:line="271" w:lineRule="auto" w:before="142"/>
      </w:pPr>
      <w:r>
        <w:rPr/>
        <w:t>Holmes-Rovner</w:t>
      </w:r>
      <w:r>
        <w:rPr>
          <w:spacing w:val="-18"/>
        </w:rPr>
        <w:t> </w:t>
      </w:r>
      <w:r>
        <w:rPr/>
        <w:t>M,</w:t>
      </w:r>
      <w:r>
        <w:rPr>
          <w:spacing w:val="-18"/>
        </w:rPr>
        <w:t> </w:t>
      </w:r>
      <w:r>
        <w:rPr/>
        <w:t>Wills</w:t>
      </w:r>
      <w:r>
        <w:rPr>
          <w:spacing w:val="-13"/>
        </w:rPr>
        <w:t> </w:t>
      </w:r>
      <w:r>
        <w:rPr/>
        <w:t>CE.,</w:t>
      </w:r>
      <w:r>
        <w:rPr>
          <w:spacing w:val="-14"/>
        </w:rPr>
        <w:t> </w:t>
      </w:r>
      <w:r>
        <w:rPr/>
        <w:t>Improving</w:t>
      </w:r>
      <w:r>
        <w:rPr>
          <w:spacing w:val="-14"/>
        </w:rPr>
        <w:t> </w:t>
      </w:r>
      <w:r>
        <w:rPr/>
        <w:t>informed</w:t>
      </w:r>
      <w:r>
        <w:rPr>
          <w:spacing w:val="-14"/>
        </w:rPr>
        <w:t> </w:t>
      </w:r>
      <w:r>
        <w:rPr/>
        <w:t>consent:</w:t>
      </w:r>
      <w:r>
        <w:rPr>
          <w:spacing w:val="-13"/>
        </w:rPr>
        <w:t> </w:t>
      </w:r>
      <w:r>
        <w:rPr/>
        <w:t>insights</w:t>
      </w:r>
      <w:r>
        <w:rPr>
          <w:spacing w:val="-14"/>
        </w:rPr>
        <w:t> </w:t>
      </w:r>
      <w:r>
        <w:rPr/>
        <w:t>from behavioral decision research, Med Care. 2002 Sep;40 (9 Suppl):V30-8.</w:t>
      </w:r>
    </w:p>
    <w:p>
      <w:pPr>
        <w:spacing w:line="271" w:lineRule="auto" w:before="95"/>
        <w:ind w:left="360" w:right="763" w:firstLine="0"/>
        <w:jc w:val="left"/>
        <w:rPr>
          <w:sz w:val="28"/>
        </w:rPr>
      </w:pPr>
      <w:r>
        <w:rPr>
          <w:i/>
          <w:sz w:val="28"/>
        </w:rPr>
        <w:t>Mandated</w:t>
      </w:r>
      <w:r>
        <w:rPr>
          <w:i/>
          <w:spacing w:val="-14"/>
          <w:sz w:val="28"/>
        </w:rPr>
        <w:t> </w:t>
      </w:r>
      <w:r>
        <w:rPr>
          <w:i/>
          <w:sz w:val="28"/>
        </w:rPr>
        <w:t>Reporter</w:t>
      </w:r>
      <w:r>
        <w:rPr>
          <w:i/>
          <w:spacing w:val="-14"/>
          <w:sz w:val="28"/>
        </w:rPr>
        <w:t> </w:t>
      </w:r>
      <w:r>
        <w:rPr>
          <w:i/>
          <w:sz w:val="28"/>
        </w:rPr>
        <w:t>video</w:t>
      </w:r>
      <w:r>
        <w:rPr>
          <w:i/>
          <w:spacing w:val="-14"/>
          <w:sz w:val="28"/>
        </w:rPr>
        <w:t> </w:t>
      </w:r>
      <w:r>
        <w:rPr>
          <w:i/>
          <w:sz w:val="28"/>
        </w:rPr>
        <w:t>and</w:t>
      </w:r>
      <w:r>
        <w:rPr>
          <w:i/>
          <w:spacing w:val="-14"/>
          <w:sz w:val="28"/>
        </w:rPr>
        <w:t> </w:t>
      </w:r>
      <w:r>
        <w:rPr>
          <w:i/>
          <w:sz w:val="28"/>
        </w:rPr>
        <w:t>online</w:t>
      </w:r>
      <w:r>
        <w:rPr>
          <w:i/>
          <w:spacing w:val="-15"/>
          <w:sz w:val="28"/>
        </w:rPr>
        <w:t> </w:t>
      </w:r>
      <w:r>
        <w:rPr>
          <w:i/>
          <w:sz w:val="28"/>
        </w:rPr>
        <w:t>training</w:t>
      </w:r>
      <w:r>
        <w:rPr>
          <w:i/>
          <w:spacing w:val="-14"/>
          <w:sz w:val="28"/>
        </w:rPr>
        <w:t> </w:t>
      </w:r>
      <w:r>
        <w:rPr>
          <w:i/>
          <w:sz w:val="28"/>
        </w:rPr>
        <w:t>resource</w:t>
      </w:r>
      <w:r>
        <w:rPr>
          <w:i/>
          <w:spacing w:val="-14"/>
          <w:sz w:val="28"/>
        </w:rPr>
        <w:t> </w:t>
      </w:r>
      <w:r>
        <w:rPr>
          <w:sz w:val="28"/>
        </w:rPr>
        <w:t>-</w:t>
      </w:r>
      <w:r>
        <w:rPr>
          <w:spacing w:val="-14"/>
          <w:sz w:val="28"/>
        </w:rPr>
        <w:t> </w:t>
      </w:r>
      <w:r>
        <w:rPr>
          <w:sz w:val="28"/>
        </w:rPr>
        <w:t>'Recognizing</w:t>
      </w:r>
      <w:r>
        <w:rPr>
          <w:spacing w:val="-14"/>
          <w:sz w:val="28"/>
        </w:rPr>
        <w:t> </w:t>
      </w:r>
      <w:r>
        <w:rPr>
          <w:sz w:val="28"/>
        </w:rPr>
        <w:t>and Reporting Child Abuse and Child Sexual Abuse’</w:t>
      </w:r>
    </w:p>
    <w:p>
      <w:pPr>
        <w:spacing w:before="96"/>
        <w:ind w:left="360" w:right="0" w:firstLine="0"/>
        <w:jc w:val="left"/>
        <w:rPr>
          <w:i/>
          <w:sz w:val="28"/>
        </w:rPr>
      </w:pPr>
      <w:r>
        <w:rPr>
          <w:i/>
          <w:sz w:val="28"/>
        </w:rPr>
        <w:t>NASW</w:t>
      </w:r>
      <w:r>
        <w:rPr>
          <w:i/>
          <w:spacing w:val="-11"/>
          <w:sz w:val="28"/>
        </w:rPr>
        <w:t> </w:t>
      </w:r>
      <w:r>
        <w:rPr>
          <w:i/>
          <w:sz w:val="28"/>
        </w:rPr>
        <w:t>Delegate</w:t>
      </w:r>
      <w:r>
        <w:rPr>
          <w:i/>
          <w:spacing w:val="-18"/>
          <w:sz w:val="28"/>
        </w:rPr>
        <w:t> </w:t>
      </w:r>
      <w:r>
        <w:rPr>
          <w:i/>
          <w:sz w:val="28"/>
        </w:rPr>
        <w:t>Assembly,</w:t>
      </w:r>
      <w:r>
        <w:rPr>
          <w:i/>
          <w:spacing w:val="-8"/>
          <w:sz w:val="28"/>
        </w:rPr>
        <w:t> </w:t>
      </w:r>
      <w:r>
        <w:rPr>
          <w:i/>
          <w:sz w:val="28"/>
        </w:rPr>
        <w:t>the</w:t>
      </w:r>
      <w:r>
        <w:rPr>
          <w:i/>
          <w:spacing w:val="-8"/>
          <w:sz w:val="28"/>
        </w:rPr>
        <w:t> </w:t>
      </w:r>
      <w:r>
        <w:rPr>
          <w:i/>
          <w:sz w:val="28"/>
        </w:rPr>
        <w:t>NASW</w:t>
      </w:r>
      <w:r>
        <w:rPr>
          <w:i/>
          <w:spacing w:val="-9"/>
          <w:sz w:val="28"/>
        </w:rPr>
        <w:t> </w:t>
      </w:r>
      <w:r>
        <w:rPr>
          <w:i/>
          <w:sz w:val="28"/>
        </w:rPr>
        <w:t>Code</w:t>
      </w:r>
      <w:r>
        <w:rPr>
          <w:i/>
          <w:spacing w:val="-8"/>
          <w:sz w:val="28"/>
        </w:rPr>
        <w:t> </w:t>
      </w:r>
      <w:r>
        <w:rPr>
          <w:i/>
          <w:sz w:val="28"/>
        </w:rPr>
        <w:t>of</w:t>
      </w:r>
      <w:r>
        <w:rPr>
          <w:i/>
          <w:spacing w:val="-10"/>
          <w:sz w:val="28"/>
        </w:rPr>
        <w:t> </w:t>
      </w:r>
      <w:r>
        <w:rPr>
          <w:i/>
          <w:sz w:val="28"/>
        </w:rPr>
        <w:t>Ethics,</w:t>
      </w:r>
      <w:r>
        <w:rPr>
          <w:i/>
          <w:spacing w:val="-7"/>
          <w:sz w:val="28"/>
        </w:rPr>
        <w:t> </w:t>
      </w:r>
      <w:r>
        <w:rPr>
          <w:i/>
          <w:sz w:val="28"/>
        </w:rPr>
        <w:t>Revised</w:t>
      </w:r>
      <w:r>
        <w:rPr>
          <w:i/>
          <w:spacing w:val="-6"/>
          <w:sz w:val="28"/>
        </w:rPr>
        <w:t> </w:t>
      </w:r>
      <w:r>
        <w:rPr>
          <w:i/>
          <w:spacing w:val="-4"/>
          <w:sz w:val="28"/>
        </w:rPr>
        <w:t>2017</w:t>
      </w:r>
    </w:p>
    <w:p>
      <w:pPr>
        <w:spacing w:before="242"/>
        <w:ind w:left="360" w:right="0" w:firstLine="0"/>
        <w:jc w:val="left"/>
        <w:rPr>
          <w:sz w:val="28"/>
        </w:rPr>
      </w:pPr>
      <w:r>
        <w:rPr>
          <w:i/>
          <w:sz w:val="28"/>
        </w:rPr>
        <w:t>NBCC</w:t>
      </w:r>
      <w:r>
        <w:rPr>
          <w:i/>
          <w:spacing w:val="-5"/>
          <w:sz w:val="28"/>
        </w:rPr>
        <w:t> </w:t>
      </w:r>
      <w:r>
        <w:rPr>
          <w:i/>
          <w:sz w:val="28"/>
        </w:rPr>
        <w:t>Code</w:t>
      </w:r>
      <w:r>
        <w:rPr>
          <w:i/>
          <w:spacing w:val="-4"/>
          <w:sz w:val="28"/>
        </w:rPr>
        <w:t> </w:t>
      </w:r>
      <w:r>
        <w:rPr>
          <w:i/>
          <w:sz w:val="28"/>
        </w:rPr>
        <w:t>of</w:t>
      </w:r>
      <w:r>
        <w:rPr>
          <w:i/>
          <w:spacing w:val="-4"/>
          <w:sz w:val="28"/>
        </w:rPr>
        <w:t> </w:t>
      </w:r>
      <w:r>
        <w:rPr>
          <w:i/>
          <w:sz w:val="28"/>
        </w:rPr>
        <w:t>Ethics</w:t>
      </w:r>
      <w:r>
        <w:rPr>
          <w:i/>
          <w:spacing w:val="-2"/>
          <w:sz w:val="28"/>
        </w:rPr>
        <w:t> </w:t>
      </w:r>
      <w:r>
        <w:rPr>
          <w:i/>
          <w:sz w:val="28"/>
        </w:rPr>
        <w:t>(2012)</w:t>
      </w:r>
      <w:r>
        <w:rPr>
          <w:sz w:val="28"/>
        </w:rPr>
        <w:t>,</w:t>
      </w:r>
      <w:r>
        <w:rPr>
          <w:spacing w:val="-1"/>
          <w:sz w:val="28"/>
        </w:rPr>
        <w:t> </w:t>
      </w:r>
      <w:r>
        <w:rPr>
          <w:sz w:val="28"/>
        </w:rPr>
        <w:t>NBCC</w:t>
      </w:r>
      <w:r>
        <w:rPr>
          <w:spacing w:val="-3"/>
          <w:sz w:val="28"/>
        </w:rPr>
        <w:t> </w:t>
      </w:r>
      <w:r>
        <w:rPr>
          <w:sz w:val="28"/>
        </w:rPr>
        <w:t>Board</w:t>
      </w:r>
      <w:r>
        <w:rPr>
          <w:spacing w:val="-3"/>
          <w:sz w:val="28"/>
        </w:rPr>
        <w:t> </w:t>
      </w:r>
      <w:r>
        <w:rPr>
          <w:sz w:val="28"/>
        </w:rPr>
        <w:t>of</w:t>
      </w:r>
      <w:r>
        <w:rPr>
          <w:spacing w:val="-2"/>
          <w:sz w:val="28"/>
        </w:rPr>
        <w:t> </w:t>
      </w:r>
      <w:r>
        <w:rPr>
          <w:sz w:val="28"/>
        </w:rPr>
        <w:t>Directors, </w:t>
      </w:r>
      <w:r>
        <w:rPr>
          <w:spacing w:val="-4"/>
          <w:sz w:val="28"/>
        </w:rPr>
        <w:t>2012</w:t>
      </w:r>
    </w:p>
    <w:p>
      <w:pPr>
        <w:spacing w:line="271" w:lineRule="auto" w:before="142"/>
        <w:ind w:left="360" w:right="763" w:firstLine="0"/>
        <w:jc w:val="left"/>
        <w:rPr>
          <w:sz w:val="28"/>
        </w:rPr>
      </w:pPr>
      <w:r>
        <w:rPr>
          <w:i/>
          <w:sz w:val="28"/>
        </w:rPr>
        <w:t>Our New Ethical Standards</w:t>
      </w:r>
      <w:r>
        <w:rPr>
          <w:i/>
          <w:spacing w:val="-3"/>
          <w:sz w:val="28"/>
        </w:rPr>
        <w:t> </w:t>
      </w:r>
      <w:r>
        <w:rPr>
          <w:i/>
          <w:sz w:val="28"/>
        </w:rPr>
        <w:t>A</w:t>
      </w:r>
      <w:r>
        <w:rPr>
          <w:i/>
          <w:spacing w:val="-3"/>
          <w:sz w:val="28"/>
        </w:rPr>
        <w:t> </w:t>
      </w:r>
      <w:r>
        <w:rPr>
          <w:i/>
          <w:sz w:val="28"/>
        </w:rPr>
        <w:t>Closer Look at the Revised CAMFT</w:t>
      </w:r>
      <w:r>
        <w:rPr>
          <w:i/>
          <w:spacing w:val="-3"/>
          <w:sz w:val="28"/>
        </w:rPr>
        <w:t> </w:t>
      </w:r>
      <w:r>
        <w:rPr>
          <w:i/>
          <w:sz w:val="28"/>
        </w:rPr>
        <w:t>Code of</w:t>
      </w:r>
      <w:r>
        <w:rPr>
          <w:i/>
          <w:sz w:val="28"/>
        </w:rPr>
        <w:t> </w:t>
      </w:r>
      <w:r>
        <w:rPr>
          <w:i/>
          <w:spacing w:val="-2"/>
          <w:sz w:val="28"/>
        </w:rPr>
        <w:t>Ethics</w:t>
      </w:r>
      <w:r>
        <w:rPr>
          <w:i/>
          <w:spacing w:val="-17"/>
          <w:sz w:val="28"/>
        </w:rPr>
        <w:t> </w:t>
      </w:r>
      <w:r>
        <w:rPr>
          <w:i/>
          <w:spacing w:val="-2"/>
          <w:sz w:val="28"/>
        </w:rPr>
        <w:t>Part</w:t>
      </w:r>
      <w:r>
        <w:rPr>
          <w:i/>
          <w:spacing w:val="-12"/>
          <w:sz w:val="28"/>
        </w:rPr>
        <w:t> </w:t>
      </w:r>
      <w:r>
        <w:rPr>
          <w:i/>
          <w:spacing w:val="-2"/>
          <w:sz w:val="28"/>
        </w:rPr>
        <w:t>I</w:t>
      </w:r>
      <w:r>
        <w:rPr>
          <w:spacing w:val="-2"/>
          <w:sz w:val="28"/>
        </w:rPr>
        <w:t>,</w:t>
      </w:r>
      <w:r>
        <w:rPr>
          <w:spacing w:val="-11"/>
          <w:sz w:val="28"/>
        </w:rPr>
        <w:t> </w:t>
      </w:r>
      <w:r>
        <w:rPr>
          <w:spacing w:val="-2"/>
          <w:sz w:val="28"/>
        </w:rPr>
        <w:t>CAMFT,</w:t>
      </w:r>
      <w:r>
        <w:rPr>
          <w:spacing w:val="-11"/>
          <w:sz w:val="28"/>
        </w:rPr>
        <w:t> </w:t>
      </w:r>
      <w:r>
        <w:rPr>
          <w:spacing w:val="-2"/>
          <w:sz w:val="28"/>
        </w:rPr>
        <w:t>Michael</w:t>
      </w:r>
      <w:r>
        <w:rPr>
          <w:spacing w:val="-11"/>
          <w:sz w:val="28"/>
        </w:rPr>
        <w:t> </w:t>
      </w:r>
      <w:r>
        <w:rPr>
          <w:spacing w:val="-2"/>
          <w:sz w:val="28"/>
        </w:rPr>
        <w:t>Griffin,</w:t>
      </w:r>
      <w:r>
        <w:rPr>
          <w:spacing w:val="-12"/>
          <w:sz w:val="28"/>
        </w:rPr>
        <w:t> </w:t>
      </w:r>
      <w:r>
        <w:rPr>
          <w:spacing w:val="-2"/>
          <w:sz w:val="28"/>
        </w:rPr>
        <w:t>JD,</w:t>
      </w:r>
      <w:r>
        <w:rPr>
          <w:spacing w:val="-12"/>
          <w:sz w:val="28"/>
        </w:rPr>
        <w:t> </w:t>
      </w:r>
      <w:r>
        <w:rPr>
          <w:spacing w:val="-2"/>
          <w:sz w:val="28"/>
        </w:rPr>
        <w:t>LCSW,</w:t>
      </w:r>
      <w:r>
        <w:rPr>
          <w:spacing w:val="-11"/>
          <w:sz w:val="28"/>
        </w:rPr>
        <w:t> </w:t>
      </w:r>
      <w:r>
        <w:rPr>
          <w:spacing w:val="-2"/>
          <w:sz w:val="28"/>
        </w:rPr>
        <w:t>CAMFT</w:t>
      </w:r>
      <w:r>
        <w:rPr>
          <w:spacing w:val="-23"/>
          <w:sz w:val="28"/>
        </w:rPr>
        <w:t> </w:t>
      </w:r>
      <w:r>
        <w:rPr>
          <w:spacing w:val="-2"/>
          <w:sz w:val="28"/>
        </w:rPr>
        <w:t>Staff</w:t>
      </w:r>
      <w:r>
        <w:rPr>
          <w:spacing w:val="-34"/>
          <w:sz w:val="28"/>
        </w:rPr>
        <w:t> </w:t>
      </w:r>
      <w:r>
        <w:rPr>
          <w:spacing w:val="-2"/>
          <w:sz w:val="28"/>
        </w:rPr>
        <w:t>Attorney, </w:t>
      </w:r>
      <w:r>
        <w:rPr>
          <w:sz w:val="28"/>
        </w:rPr>
        <w:t>May 5, 2020</w:t>
      </w:r>
    </w:p>
    <w:p>
      <w:pPr>
        <w:pStyle w:val="BodyText"/>
        <w:spacing w:line="271" w:lineRule="auto" w:before="194"/>
        <w:ind w:right="940"/>
      </w:pPr>
      <w:r>
        <w:rPr/>
        <w:t>US</w:t>
      </w:r>
      <w:r>
        <w:rPr>
          <w:spacing w:val="-13"/>
        </w:rPr>
        <w:t> </w:t>
      </w:r>
      <w:r>
        <w:rPr/>
        <w:t>Department</w:t>
      </w:r>
      <w:r>
        <w:rPr>
          <w:spacing w:val="-11"/>
        </w:rPr>
        <w:t> </w:t>
      </w:r>
      <w:r>
        <w:rPr/>
        <w:t>of</w:t>
      </w:r>
      <w:r>
        <w:rPr>
          <w:spacing w:val="-9"/>
        </w:rPr>
        <w:t> </w:t>
      </w:r>
      <w:r>
        <w:rPr/>
        <w:t>Health</w:t>
      </w:r>
      <w:r>
        <w:rPr>
          <w:spacing w:val="-10"/>
        </w:rPr>
        <w:t> </w:t>
      </w:r>
      <w:r>
        <w:rPr/>
        <w:t>and</w:t>
      </w:r>
      <w:r>
        <w:rPr>
          <w:spacing w:val="-9"/>
        </w:rPr>
        <w:t> </w:t>
      </w:r>
      <w:r>
        <w:rPr/>
        <w:t>Human</w:t>
      </w:r>
      <w:r>
        <w:rPr>
          <w:spacing w:val="-10"/>
        </w:rPr>
        <w:t> </w:t>
      </w:r>
      <w:r>
        <w:rPr/>
        <w:t>Services,</w:t>
      </w:r>
      <w:r>
        <w:rPr>
          <w:spacing w:val="-34"/>
        </w:rPr>
        <w:t> </w:t>
      </w:r>
      <w:r>
        <w:rPr/>
        <w:t>Administration</w:t>
      </w:r>
      <w:r>
        <w:rPr>
          <w:spacing w:val="-9"/>
        </w:rPr>
        <w:t> </w:t>
      </w:r>
      <w:r>
        <w:rPr/>
        <w:t>on</w:t>
      </w:r>
      <w:r>
        <w:rPr>
          <w:spacing w:val="-9"/>
        </w:rPr>
        <w:t> </w:t>
      </w:r>
      <w:r>
        <w:rPr/>
        <w:t>Children and</w:t>
      </w:r>
      <w:r>
        <w:rPr>
          <w:spacing w:val="-8"/>
        </w:rPr>
        <w:t> </w:t>
      </w:r>
      <w:r>
        <w:rPr/>
        <w:t>Youth</w:t>
      </w:r>
      <w:r>
        <w:rPr>
          <w:spacing w:val="40"/>
        </w:rPr>
        <w:t> </w:t>
      </w:r>
      <w:r>
        <w:rPr/>
        <w:t>"Protection and</w:t>
      </w:r>
      <w:r>
        <w:rPr>
          <w:spacing w:val="-19"/>
        </w:rPr>
        <w:t> </w:t>
      </w:r>
      <w:r>
        <w:rPr/>
        <w:t>Advocacy, Inc., Contracted by the State of California to advocate for involuntary persons, Hearing Options". http:// </w:t>
      </w:r>
      <w:hyperlink r:id="rId23">
        <w:r>
          <w:rPr/>
          <w:t>www.pai-ca.org/pubs/502401.pdf.</w:t>
        </w:r>
      </w:hyperlink>
      <w:r>
        <w:rPr/>
        <w:t> 72-Hour Hold and Hearing Options.</w:t>
      </w:r>
    </w:p>
    <w:p>
      <w:pPr>
        <w:pStyle w:val="BodyText"/>
        <w:spacing w:before="190"/>
        <w:ind w:right="763"/>
      </w:pPr>
      <w:r>
        <w:rPr/>
        <w:t>Rabins PV, Kass NE, Rutkow L, Vernick JS, Hodge JG. Challenges for mental</w:t>
      </w:r>
      <w:r>
        <w:rPr>
          <w:spacing w:val="-9"/>
        </w:rPr>
        <w:t> </w:t>
      </w:r>
      <w:r>
        <w:rPr/>
        <w:t>health</w:t>
      </w:r>
      <w:r>
        <w:rPr>
          <w:spacing w:val="-9"/>
        </w:rPr>
        <w:t> </w:t>
      </w:r>
      <w:r>
        <w:rPr/>
        <w:t>services</w:t>
      </w:r>
      <w:r>
        <w:rPr>
          <w:spacing w:val="-10"/>
        </w:rPr>
        <w:t> </w:t>
      </w:r>
      <w:r>
        <w:rPr/>
        <w:t>raised</w:t>
      </w:r>
      <w:r>
        <w:rPr>
          <w:spacing w:val="-10"/>
        </w:rPr>
        <w:t> </w:t>
      </w:r>
      <w:r>
        <w:rPr/>
        <w:t>by</w:t>
      </w:r>
      <w:r>
        <w:rPr>
          <w:spacing w:val="-9"/>
        </w:rPr>
        <w:t> </w:t>
      </w:r>
      <w:r>
        <w:rPr/>
        <w:t>disaster</w:t>
      </w:r>
      <w:r>
        <w:rPr>
          <w:spacing w:val="-10"/>
        </w:rPr>
        <w:t> </w:t>
      </w:r>
      <w:r>
        <w:rPr/>
        <w:t>preparedness:</w:t>
      </w:r>
      <w:r>
        <w:rPr>
          <w:spacing w:val="-10"/>
        </w:rPr>
        <w:t> </w:t>
      </w:r>
      <w:r>
        <w:rPr/>
        <w:t>mapping</w:t>
      </w:r>
      <w:r>
        <w:rPr>
          <w:spacing w:val="-10"/>
        </w:rPr>
        <w:t> </w:t>
      </w:r>
      <w:r>
        <w:rPr/>
        <w:t>the</w:t>
      </w:r>
      <w:r>
        <w:rPr>
          <w:spacing w:val="-11"/>
        </w:rPr>
        <w:t> </w:t>
      </w:r>
      <w:r>
        <w:rPr/>
        <w:t>ethical and therapeutic terrain. </w:t>
      </w:r>
      <w:r>
        <w:rPr>
          <w:i/>
        </w:rPr>
        <w:t>Biosecur Bioterror. </w:t>
      </w:r>
      <w:r>
        <w:rPr/>
        <w:t>2011;9:175-179, http:// </w:t>
      </w:r>
      <w:hyperlink r:id="rId24">
        <w:r>
          <w:rPr>
            <w:spacing w:val="-2"/>
          </w:rPr>
          <w:t>www.ncbi.nlm.nih.gov/pubmed/21476900.</w:t>
        </w:r>
      </w:hyperlink>
    </w:p>
    <w:p>
      <w:pPr>
        <w:pStyle w:val="BodyText"/>
        <w:spacing w:before="85"/>
      </w:pPr>
      <w:r>
        <w:rPr/>
        <w:t>SAMHSA,</w:t>
      </w:r>
      <w:r>
        <w:rPr>
          <w:spacing w:val="-10"/>
        </w:rPr>
        <w:t> </w:t>
      </w:r>
      <w:r>
        <w:rPr/>
        <w:t>Substance</w:t>
      </w:r>
      <w:r>
        <w:rPr>
          <w:spacing w:val="-34"/>
        </w:rPr>
        <w:t> </w:t>
      </w:r>
      <w:r>
        <w:rPr/>
        <w:t>Abuse</w:t>
      </w:r>
      <w:r>
        <w:rPr>
          <w:spacing w:val="-5"/>
        </w:rPr>
        <w:t> </w:t>
      </w:r>
      <w:r>
        <w:rPr/>
        <w:t>and</w:t>
      </w:r>
      <w:r>
        <w:rPr>
          <w:spacing w:val="-3"/>
        </w:rPr>
        <w:t> </w:t>
      </w:r>
      <w:r>
        <w:rPr/>
        <w:t>Mental</w:t>
      </w:r>
      <w:r>
        <w:rPr>
          <w:spacing w:val="-5"/>
        </w:rPr>
        <w:t> </w:t>
      </w:r>
      <w:r>
        <w:rPr/>
        <w:t>Health</w:t>
      </w:r>
      <w:r>
        <w:rPr>
          <w:spacing w:val="-4"/>
        </w:rPr>
        <w:t> </w:t>
      </w:r>
      <w:r>
        <w:rPr/>
        <w:t>Services</w:t>
      </w:r>
      <w:r>
        <w:rPr>
          <w:spacing w:val="-33"/>
        </w:rPr>
        <w:t> </w:t>
      </w:r>
      <w:r>
        <w:rPr>
          <w:spacing w:val="-2"/>
        </w:rPr>
        <w:t>Administration,</w:t>
      </w:r>
    </w:p>
    <w:p>
      <w:pPr>
        <w:spacing w:before="42"/>
        <w:ind w:left="360" w:right="0" w:firstLine="0"/>
        <w:jc w:val="left"/>
        <w:rPr>
          <w:i/>
          <w:sz w:val="28"/>
        </w:rPr>
      </w:pPr>
      <w:r>
        <w:rPr>
          <w:i/>
          <w:sz w:val="28"/>
        </w:rPr>
        <w:t>TIP</w:t>
      </w:r>
      <w:r>
        <w:rPr>
          <w:i/>
          <w:spacing w:val="-12"/>
          <w:sz w:val="28"/>
        </w:rPr>
        <w:t> </w:t>
      </w:r>
      <w:r>
        <w:rPr>
          <w:i/>
          <w:spacing w:val="-2"/>
          <w:sz w:val="28"/>
        </w:rPr>
        <w:t>SERIES</w:t>
      </w:r>
    </w:p>
    <w:p>
      <w:pPr>
        <w:spacing w:line="271" w:lineRule="auto" w:before="162"/>
        <w:ind w:left="360" w:right="763" w:firstLine="0"/>
        <w:jc w:val="left"/>
        <w:rPr>
          <w:sz w:val="28"/>
        </w:rPr>
      </w:pPr>
      <w:r>
        <w:rPr>
          <w:i/>
          <w:sz w:val="28"/>
        </w:rPr>
        <w:t>Summary</w:t>
      </w:r>
      <w:r>
        <w:rPr>
          <w:i/>
          <w:spacing w:val="-13"/>
          <w:sz w:val="28"/>
        </w:rPr>
        <w:t> </w:t>
      </w:r>
      <w:r>
        <w:rPr>
          <w:i/>
          <w:sz w:val="28"/>
        </w:rPr>
        <w:t>of</w:t>
      </w:r>
      <w:r>
        <w:rPr>
          <w:i/>
          <w:spacing w:val="-14"/>
          <w:sz w:val="28"/>
        </w:rPr>
        <w:t> </w:t>
      </w:r>
      <w:r>
        <w:rPr>
          <w:i/>
          <w:sz w:val="28"/>
        </w:rPr>
        <w:t>state</w:t>
      </w:r>
      <w:r>
        <w:rPr>
          <w:i/>
          <w:spacing w:val="-14"/>
          <w:sz w:val="28"/>
        </w:rPr>
        <w:t> </w:t>
      </w:r>
      <w:r>
        <w:rPr>
          <w:i/>
          <w:sz w:val="28"/>
        </w:rPr>
        <w:t>laws.</w:t>
      </w:r>
      <w:r>
        <w:rPr>
          <w:i/>
          <w:spacing w:val="-13"/>
          <w:sz w:val="28"/>
        </w:rPr>
        <w:t> </w:t>
      </w:r>
      <w:r>
        <w:rPr>
          <w:sz w:val="28"/>
        </w:rPr>
        <w:t>Washington,</w:t>
      </w:r>
      <w:r>
        <w:rPr>
          <w:spacing w:val="-13"/>
          <w:sz w:val="28"/>
        </w:rPr>
        <w:t> </w:t>
      </w:r>
      <w:r>
        <w:rPr>
          <w:sz w:val="28"/>
        </w:rPr>
        <w:t>DC:</w:t>
      </w:r>
      <w:r>
        <w:rPr>
          <w:spacing w:val="-14"/>
          <w:sz w:val="28"/>
        </w:rPr>
        <w:t> </w:t>
      </w:r>
      <w:r>
        <w:rPr>
          <w:sz w:val="28"/>
        </w:rPr>
        <w:t>US</w:t>
      </w:r>
      <w:r>
        <w:rPr>
          <w:spacing w:val="-13"/>
          <w:sz w:val="28"/>
        </w:rPr>
        <w:t> </w:t>
      </w:r>
      <w:r>
        <w:rPr>
          <w:sz w:val="28"/>
        </w:rPr>
        <w:t>Department</w:t>
      </w:r>
      <w:r>
        <w:rPr>
          <w:spacing w:val="-14"/>
          <w:sz w:val="28"/>
        </w:rPr>
        <w:t> </w:t>
      </w:r>
      <w:r>
        <w:rPr>
          <w:sz w:val="28"/>
        </w:rPr>
        <w:t>of</w:t>
      </w:r>
      <w:r>
        <w:rPr>
          <w:spacing w:val="-12"/>
          <w:sz w:val="28"/>
        </w:rPr>
        <w:t> </w:t>
      </w:r>
      <w:r>
        <w:rPr>
          <w:sz w:val="28"/>
        </w:rPr>
        <w:t>Health</w:t>
      </w:r>
      <w:r>
        <w:rPr>
          <w:spacing w:val="-13"/>
          <w:sz w:val="28"/>
        </w:rPr>
        <w:t> </w:t>
      </w:r>
      <w:r>
        <w:rPr>
          <w:sz w:val="28"/>
        </w:rPr>
        <w:t>and Human Services</w:t>
      </w:r>
    </w:p>
    <w:p>
      <w:pPr>
        <w:spacing w:before="195"/>
        <w:ind w:left="360" w:right="957" w:firstLine="0"/>
        <w:jc w:val="left"/>
        <w:rPr>
          <w:sz w:val="28"/>
        </w:rPr>
      </w:pPr>
      <w:r>
        <w:rPr>
          <w:i/>
          <w:sz w:val="28"/>
        </w:rPr>
        <w:t>Therapy</w:t>
      </w:r>
      <w:r>
        <w:rPr>
          <w:i/>
          <w:spacing w:val="-18"/>
          <w:sz w:val="28"/>
        </w:rPr>
        <w:t> </w:t>
      </w:r>
      <w:r>
        <w:rPr>
          <w:i/>
          <w:sz w:val="28"/>
        </w:rPr>
        <w:t>Never</w:t>
      </w:r>
      <w:r>
        <w:rPr>
          <w:i/>
          <w:spacing w:val="-17"/>
          <w:sz w:val="28"/>
        </w:rPr>
        <w:t> </w:t>
      </w:r>
      <w:r>
        <w:rPr>
          <w:i/>
          <w:sz w:val="28"/>
        </w:rPr>
        <w:t>Includes</w:t>
      </w:r>
      <w:r>
        <w:rPr>
          <w:i/>
          <w:spacing w:val="-18"/>
          <w:sz w:val="28"/>
        </w:rPr>
        <w:t> </w:t>
      </w:r>
      <w:r>
        <w:rPr>
          <w:i/>
          <w:sz w:val="28"/>
        </w:rPr>
        <w:t>Sexual</w:t>
      </w:r>
      <w:r>
        <w:rPr>
          <w:i/>
          <w:spacing w:val="-17"/>
          <w:sz w:val="28"/>
        </w:rPr>
        <w:t> </w:t>
      </w:r>
      <w:r>
        <w:rPr>
          <w:i/>
          <w:sz w:val="28"/>
        </w:rPr>
        <w:t>Behavior,</w:t>
      </w:r>
      <w:r>
        <w:rPr>
          <w:i/>
          <w:spacing w:val="-18"/>
          <w:sz w:val="28"/>
        </w:rPr>
        <w:t> </w:t>
      </w:r>
      <w:r>
        <w:rPr>
          <w:sz w:val="28"/>
        </w:rPr>
        <w:t>California</w:t>
      </w:r>
      <w:r>
        <w:rPr>
          <w:spacing w:val="-17"/>
          <w:sz w:val="28"/>
        </w:rPr>
        <w:t> </w:t>
      </w:r>
      <w:r>
        <w:rPr>
          <w:sz w:val="28"/>
        </w:rPr>
        <w:t>Department</w:t>
      </w:r>
      <w:r>
        <w:rPr>
          <w:spacing w:val="-18"/>
          <w:sz w:val="28"/>
        </w:rPr>
        <w:t> </w:t>
      </w:r>
      <w:r>
        <w:rPr>
          <w:sz w:val="28"/>
        </w:rPr>
        <w:t>of Consumer Affairs, 2019</w:t>
      </w:r>
    </w:p>
    <w:p>
      <w:pPr>
        <w:spacing w:after="0"/>
        <w:jc w:val="left"/>
        <w:rPr>
          <w:sz w:val="28"/>
        </w:rPr>
        <w:sectPr>
          <w:pgSz w:w="12240" w:h="15840"/>
          <w:pgMar w:header="748" w:footer="0" w:top="1000" w:bottom="280" w:left="1440" w:right="1080"/>
        </w:sectPr>
      </w:pPr>
    </w:p>
    <w:p>
      <w:pPr>
        <w:pStyle w:val="BodyText"/>
        <w:ind w:left="0"/>
      </w:pPr>
    </w:p>
    <w:p>
      <w:pPr>
        <w:pStyle w:val="BodyText"/>
        <w:spacing w:before="264"/>
        <w:ind w:left="0"/>
      </w:pPr>
    </w:p>
    <w:p>
      <w:pPr>
        <w:pStyle w:val="BodyText"/>
        <w:spacing w:line="288" w:lineRule="auto"/>
        <w:ind w:right="763"/>
      </w:pPr>
      <w:r>
        <w:rPr/>
        <w:t>Tarasoff v. Regents of University of California, 551 P. 2d 334 (1976). Whealin,</w:t>
      </w:r>
      <w:r>
        <w:rPr>
          <w:spacing w:val="-14"/>
        </w:rPr>
        <w:t> </w:t>
      </w:r>
      <w:r>
        <w:rPr/>
        <w:t>Julia</w:t>
      </w:r>
      <w:r>
        <w:rPr>
          <w:spacing w:val="-12"/>
        </w:rPr>
        <w:t> </w:t>
      </w:r>
      <w:r>
        <w:rPr/>
        <w:t>Ph.D.</w:t>
      </w:r>
      <w:r>
        <w:rPr>
          <w:spacing w:val="-10"/>
        </w:rPr>
        <w:t> </w:t>
      </w:r>
      <w:r>
        <w:rPr/>
        <w:t>(2007-05-22).</w:t>
      </w:r>
      <w:r>
        <w:rPr>
          <w:spacing w:val="-10"/>
        </w:rPr>
        <w:t> </w:t>
      </w:r>
      <w:r>
        <w:rPr/>
        <w:t>"Child</w:t>
      </w:r>
      <w:r>
        <w:rPr>
          <w:spacing w:val="-11"/>
        </w:rPr>
        <w:t> </w:t>
      </w:r>
      <w:r>
        <w:rPr/>
        <w:t>Sexual</w:t>
      </w:r>
      <w:r>
        <w:rPr>
          <w:spacing w:val="-34"/>
        </w:rPr>
        <w:t> </w:t>
      </w:r>
      <w:r>
        <w:rPr/>
        <w:t>Abuse".</w:t>
      </w:r>
      <w:r>
        <w:rPr>
          <w:spacing w:val="-10"/>
        </w:rPr>
        <w:t> </w:t>
      </w:r>
      <w:r>
        <w:rPr/>
        <w:t>National</w:t>
      </w:r>
      <w:r>
        <w:rPr>
          <w:spacing w:val="-11"/>
        </w:rPr>
        <w:t> </w:t>
      </w:r>
      <w:r>
        <w:rPr/>
        <w:t>Center for Post Traumatic Stress Disorder, US Department of Veterans</w:t>
      </w:r>
      <w:r>
        <w:rPr>
          <w:spacing w:val="-19"/>
        </w:rPr>
        <w:t> </w:t>
      </w:r>
      <w:r>
        <w:rPr/>
        <w:t>Affairs.</w:t>
      </w:r>
    </w:p>
    <w:p>
      <w:pPr>
        <w:pStyle w:val="BodyText"/>
        <w:spacing w:line="271" w:lineRule="auto" w:before="75"/>
        <w:ind w:right="957"/>
        <w:rPr>
          <w:i/>
        </w:rPr>
      </w:pPr>
      <w:r>
        <w:rPr>
          <w:spacing w:val="-2"/>
        </w:rPr>
        <w:t>Wissow</w:t>
      </w:r>
      <w:r>
        <w:rPr>
          <w:spacing w:val="-10"/>
        </w:rPr>
        <w:t> </w:t>
      </w:r>
      <w:r>
        <w:rPr>
          <w:spacing w:val="-2"/>
        </w:rPr>
        <w:t>LS,</w:t>
      </w:r>
      <w:r>
        <w:rPr>
          <w:spacing w:val="-10"/>
        </w:rPr>
        <w:t> </w:t>
      </w:r>
      <w:r>
        <w:rPr>
          <w:spacing w:val="-2"/>
        </w:rPr>
        <w:t>Rutkow</w:t>
      </w:r>
      <w:r>
        <w:rPr>
          <w:spacing w:val="-10"/>
        </w:rPr>
        <w:t> </w:t>
      </w:r>
      <w:r>
        <w:rPr>
          <w:spacing w:val="-2"/>
        </w:rPr>
        <w:t>L,</w:t>
      </w:r>
      <w:r>
        <w:rPr>
          <w:spacing w:val="-10"/>
        </w:rPr>
        <w:t> </w:t>
      </w:r>
      <w:r>
        <w:rPr>
          <w:spacing w:val="-2"/>
        </w:rPr>
        <w:t>Kass</w:t>
      </w:r>
      <w:r>
        <w:rPr>
          <w:spacing w:val="-11"/>
        </w:rPr>
        <w:t> </w:t>
      </w:r>
      <w:r>
        <w:rPr>
          <w:spacing w:val="-2"/>
        </w:rPr>
        <w:t>NE,</w:t>
      </w:r>
      <w:r>
        <w:rPr>
          <w:spacing w:val="-11"/>
        </w:rPr>
        <w:t> </w:t>
      </w:r>
      <w:r>
        <w:rPr>
          <w:spacing w:val="-2"/>
        </w:rPr>
        <w:t>Rabins</w:t>
      </w:r>
      <w:r>
        <w:rPr>
          <w:spacing w:val="-11"/>
        </w:rPr>
        <w:t> </w:t>
      </w:r>
      <w:r>
        <w:rPr>
          <w:spacing w:val="-2"/>
        </w:rPr>
        <w:t>PV,</w:t>
      </w:r>
      <w:r>
        <w:rPr>
          <w:spacing w:val="-21"/>
        </w:rPr>
        <w:t> </w:t>
      </w:r>
      <w:r>
        <w:rPr>
          <w:spacing w:val="-2"/>
        </w:rPr>
        <w:t>Vernick</w:t>
      </w:r>
      <w:r>
        <w:rPr>
          <w:spacing w:val="-11"/>
        </w:rPr>
        <w:t> </w:t>
      </w:r>
      <w:r>
        <w:rPr>
          <w:spacing w:val="-2"/>
        </w:rPr>
        <w:t>JS,</w:t>
      </w:r>
      <w:r>
        <w:rPr>
          <w:spacing w:val="-11"/>
        </w:rPr>
        <w:t> </w:t>
      </w:r>
      <w:r>
        <w:rPr>
          <w:spacing w:val="-2"/>
        </w:rPr>
        <w:t>Hodge</w:t>
      </w:r>
      <w:r>
        <w:rPr>
          <w:spacing w:val="-12"/>
        </w:rPr>
        <w:t> </w:t>
      </w:r>
      <w:r>
        <w:rPr>
          <w:spacing w:val="-2"/>
        </w:rPr>
        <w:t>JG.</w:t>
      </w:r>
      <w:r>
        <w:rPr>
          <w:spacing w:val="-11"/>
        </w:rPr>
        <w:t> </w:t>
      </w:r>
      <w:r>
        <w:rPr>
          <w:spacing w:val="-2"/>
        </w:rPr>
        <w:t>Ethical </w:t>
      </w:r>
      <w:r>
        <w:rPr/>
        <w:t>issues raised in addressing the needs of persons with serious mental disorders in complex emergencies. </w:t>
      </w:r>
      <w:r>
        <w:rPr>
          <w:i/>
        </w:rPr>
        <w:t>Disaster Med Public Health Prep.</w:t>
      </w:r>
    </w:p>
    <w:p>
      <w:pPr>
        <w:pStyle w:val="BodyText"/>
        <w:spacing w:before="4"/>
      </w:pPr>
      <w:r>
        <w:rPr/>
        <w:t>2012;6:72-78,</w:t>
      </w:r>
      <w:r>
        <w:rPr>
          <w:spacing w:val="-3"/>
        </w:rPr>
        <w:t> </w:t>
      </w:r>
      <w:hyperlink r:id="rId25">
        <w:r>
          <w:rPr>
            <w:spacing w:val="-2"/>
          </w:rPr>
          <w:t>http://www.ncbi.nlm.nih.gov/pubmed/22217528.</w:t>
        </w:r>
      </w:hyperlink>
    </w:p>
    <w:p>
      <w:pPr>
        <w:pStyle w:val="BodyText"/>
        <w:spacing w:before="133"/>
        <w:ind w:right="763"/>
      </w:pPr>
      <w:r>
        <w:rPr/>
        <w:t>Wilson J (2006). "Health Insurance Portability and</w:t>
      </w:r>
      <w:r>
        <w:rPr>
          <w:spacing w:val="-18"/>
        </w:rPr>
        <w:t> </w:t>
      </w:r>
      <w:r>
        <w:rPr/>
        <w:t>Accountability</w:t>
      </w:r>
      <w:r>
        <w:rPr>
          <w:spacing w:val="-18"/>
        </w:rPr>
        <w:t> </w:t>
      </w:r>
      <w:r>
        <w:rPr/>
        <w:t>Act Privacy</w:t>
      </w:r>
      <w:r>
        <w:rPr>
          <w:spacing w:val="-11"/>
        </w:rPr>
        <w:t> </w:t>
      </w:r>
      <w:r>
        <w:rPr/>
        <w:t>rule</w:t>
      </w:r>
      <w:r>
        <w:rPr>
          <w:spacing w:val="-12"/>
        </w:rPr>
        <w:t> </w:t>
      </w:r>
      <w:r>
        <w:rPr/>
        <w:t>causes</w:t>
      </w:r>
      <w:r>
        <w:rPr>
          <w:spacing w:val="-10"/>
        </w:rPr>
        <w:t> </w:t>
      </w:r>
      <w:r>
        <w:rPr/>
        <w:t>ongoing</w:t>
      </w:r>
      <w:r>
        <w:rPr>
          <w:spacing w:val="-11"/>
        </w:rPr>
        <w:t> </w:t>
      </w:r>
      <w:r>
        <w:rPr/>
        <w:t>concerns</w:t>
      </w:r>
      <w:r>
        <w:rPr>
          <w:spacing w:val="-10"/>
        </w:rPr>
        <w:t> </w:t>
      </w:r>
      <w:r>
        <w:rPr/>
        <w:t>among</w:t>
      </w:r>
      <w:r>
        <w:rPr>
          <w:spacing w:val="-10"/>
        </w:rPr>
        <w:t> </w:t>
      </w:r>
      <w:r>
        <w:rPr/>
        <w:t>clinicians</w:t>
      </w:r>
      <w:r>
        <w:rPr>
          <w:spacing w:val="-10"/>
        </w:rPr>
        <w:t> </w:t>
      </w:r>
      <w:r>
        <w:rPr/>
        <w:t>and</w:t>
      </w:r>
      <w:r>
        <w:rPr>
          <w:spacing w:val="-10"/>
        </w:rPr>
        <w:t> </w:t>
      </w:r>
      <w:r>
        <w:rPr/>
        <w:t>researchers</w:t>
      </w:r>
    </w:p>
    <w:sectPr>
      <w:pgSz w:w="12240" w:h="15840"/>
      <w:pgMar w:header="748" w:footer="0" w:top="10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egoe UI Symbol">
    <w:altName w:val="Segoe UI Symbol"/>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453760">
              <wp:simplePos x="0" y="0"/>
              <wp:positionH relativeFrom="page">
                <wp:posOffset>6159500</wp:posOffset>
              </wp:positionH>
              <wp:positionV relativeFrom="page">
                <wp:posOffset>462294</wp:posOffset>
              </wp:positionV>
              <wp:extent cx="701675"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01675" cy="194310"/>
                      </a:xfrm>
                      <a:prstGeom prst="rect">
                        <a:avLst/>
                      </a:prstGeom>
                    </wps:spPr>
                    <wps:txbx>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100</w:t>
                          </w:r>
                          <w:r>
                            <w:rPr>
                              <w:sz w:val="24"/>
                            </w:rPr>
                            <w:fldChar w:fldCharType="end"/>
                          </w:r>
                          <w:r>
                            <w:rPr>
                              <w:sz w:val="24"/>
                            </w:rPr>
                            <w:t> of </w:t>
                          </w:r>
                          <w:r>
                            <w:rPr>
                              <w:spacing w:val="-5"/>
                              <w:sz w:val="24"/>
                            </w:rPr>
                            <w:fldChar w:fldCharType="begin"/>
                          </w:r>
                          <w:r>
                            <w:rPr>
                              <w:spacing w:val="-5"/>
                              <w:sz w:val="24"/>
                            </w:rPr>
                            <w:instrText> NUMPAGES </w:instrText>
                          </w:r>
                          <w:r>
                            <w:rPr>
                              <w:spacing w:val="-5"/>
                              <w:sz w:val="24"/>
                            </w:rPr>
                            <w:fldChar w:fldCharType="separate"/>
                          </w:r>
                          <w:r>
                            <w:rPr>
                              <w:spacing w:val="-5"/>
                              <w:sz w:val="24"/>
                            </w:rPr>
                            <w:t>106</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5pt;margin-top:36.401142pt;width:55.25pt;height:15.3pt;mso-position-horizontal-relative:page;mso-position-vertical-relative:page;z-index:-16862720" type="#_x0000_t202" id="docshape12" filled="false" stroked="false">
              <v:textbox inset="0,0,0,0">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100</w:t>
                    </w:r>
                    <w:r>
                      <w:rPr>
                        <w:sz w:val="24"/>
                      </w:rPr>
                      <w:fldChar w:fldCharType="end"/>
                    </w:r>
                    <w:r>
                      <w:rPr>
                        <w:sz w:val="24"/>
                      </w:rPr>
                      <w:t> of </w:t>
                    </w:r>
                    <w:r>
                      <w:rPr>
                        <w:spacing w:val="-5"/>
                        <w:sz w:val="24"/>
                      </w:rPr>
                      <w:fldChar w:fldCharType="begin"/>
                    </w:r>
                    <w:r>
                      <w:rPr>
                        <w:spacing w:val="-5"/>
                        <w:sz w:val="24"/>
                      </w:rPr>
                      <w:instrText> NUMPAGES </w:instrText>
                    </w:r>
                    <w:r>
                      <w:rPr>
                        <w:spacing w:val="-5"/>
                        <w:sz w:val="24"/>
                      </w:rPr>
                      <w:fldChar w:fldCharType="separate"/>
                    </w:r>
                    <w:r>
                      <w:rPr>
                        <w:spacing w:val="-5"/>
                        <w:sz w:val="24"/>
                      </w:rPr>
                      <w:t>106</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0"/>
      <w:numFmt w:val="bullet"/>
      <w:lvlText w:val="•"/>
      <w:lvlJc w:val="left"/>
      <w:pPr>
        <w:ind w:left="665" w:hanging="306"/>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566" w:hanging="306"/>
      </w:pPr>
      <w:rPr>
        <w:rFonts w:hint="default"/>
        <w:lang w:val="en-US" w:eastAsia="en-US" w:bidi="ar-SA"/>
      </w:rPr>
    </w:lvl>
    <w:lvl w:ilvl="2">
      <w:start w:val="0"/>
      <w:numFmt w:val="bullet"/>
      <w:lvlText w:val="•"/>
      <w:lvlJc w:val="left"/>
      <w:pPr>
        <w:ind w:left="2472" w:hanging="306"/>
      </w:pPr>
      <w:rPr>
        <w:rFonts w:hint="default"/>
        <w:lang w:val="en-US" w:eastAsia="en-US" w:bidi="ar-SA"/>
      </w:rPr>
    </w:lvl>
    <w:lvl w:ilvl="3">
      <w:start w:val="0"/>
      <w:numFmt w:val="bullet"/>
      <w:lvlText w:val="•"/>
      <w:lvlJc w:val="left"/>
      <w:pPr>
        <w:ind w:left="3378" w:hanging="306"/>
      </w:pPr>
      <w:rPr>
        <w:rFonts w:hint="default"/>
        <w:lang w:val="en-US" w:eastAsia="en-US" w:bidi="ar-SA"/>
      </w:rPr>
    </w:lvl>
    <w:lvl w:ilvl="4">
      <w:start w:val="0"/>
      <w:numFmt w:val="bullet"/>
      <w:lvlText w:val="•"/>
      <w:lvlJc w:val="left"/>
      <w:pPr>
        <w:ind w:left="4284" w:hanging="306"/>
      </w:pPr>
      <w:rPr>
        <w:rFonts w:hint="default"/>
        <w:lang w:val="en-US" w:eastAsia="en-US" w:bidi="ar-SA"/>
      </w:rPr>
    </w:lvl>
    <w:lvl w:ilvl="5">
      <w:start w:val="0"/>
      <w:numFmt w:val="bullet"/>
      <w:lvlText w:val="•"/>
      <w:lvlJc w:val="left"/>
      <w:pPr>
        <w:ind w:left="5190" w:hanging="306"/>
      </w:pPr>
      <w:rPr>
        <w:rFonts w:hint="default"/>
        <w:lang w:val="en-US" w:eastAsia="en-US" w:bidi="ar-SA"/>
      </w:rPr>
    </w:lvl>
    <w:lvl w:ilvl="6">
      <w:start w:val="0"/>
      <w:numFmt w:val="bullet"/>
      <w:lvlText w:val="•"/>
      <w:lvlJc w:val="left"/>
      <w:pPr>
        <w:ind w:left="6096" w:hanging="306"/>
      </w:pPr>
      <w:rPr>
        <w:rFonts w:hint="default"/>
        <w:lang w:val="en-US" w:eastAsia="en-US" w:bidi="ar-SA"/>
      </w:rPr>
    </w:lvl>
    <w:lvl w:ilvl="7">
      <w:start w:val="0"/>
      <w:numFmt w:val="bullet"/>
      <w:lvlText w:val="•"/>
      <w:lvlJc w:val="left"/>
      <w:pPr>
        <w:ind w:left="7002" w:hanging="306"/>
      </w:pPr>
      <w:rPr>
        <w:rFonts w:hint="default"/>
        <w:lang w:val="en-US" w:eastAsia="en-US" w:bidi="ar-SA"/>
      </w:rPr>
    </w:lvl>
    <w:lvl w:ilvl="8">
      <w:start w:val="0"/>
      <w:numFmt w:val="bullet"/>
      <w:lvlText w:val="•"/>
      <w:lvlJc w:val="left"/>
      <w:pPr>
        <w:ind w:left="7908" w:hanging="306"/>
      </w:pPr>
      <w:rPr>
        <w:rFonts w:hint="default"/>
        <w:lang w:val="en-US" w:eastAsia="en-US" w:bidi="ar-SA"/>
      </w:rPr>
    </w:lvl>
  </w:abstractNum>
  <w:abstractNum w:abstractNumId="36">
    <w:multiLevelType w:val="hybridMultilevel"/>
    <w:lvl w:ilvl="0">
      <w:start w:val="1"/>
      <w:numFmt w:val="upperLetter"/>
      <w:lvlText w:val="%1."/>
      <w:lvlJc w:val="left"/>
      <w:pPr>
        <w:ind w:left="67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584" w:hanging="312"/>
      </w:pPr>
      <w:rPr>
        <w:rFonts w:hint="default"/>
        <w:lang w:val="en-US" w:eastAsia="en-US" w:bidi="ar-SA"/>
      </w:rPr>
    </w:lvl>
    <w:lvl w:ilvl="2">
      <w:start w:val="0"/>
      <w:numFmt w:val="bullet"/>
      <w:lvlText w:val="•"/>
      <w:lvlJc w:val="left"/>
      <w:pPr>
        <w:ind w:left="2488" w:hanging="312"/>
      </w:pPr>
      <w:rPr>
        <w:rFonts w:hint="default"/>
        <w:lang w:val="en-US" w:eastAsia="en-US" w:bidi="ar-SA"/>
      </w:rPr>
    </w:lvl>
    <w:lvl w:ilvl="3">
      <w:start w:val="0"/>
      <w:numFmt w:val="bullet"/>
      <w:lvlText w:val="•"/>
      <w:lvlJc w:val="left"/>
      <w:pPr>
        <w:ind w:left="3392" w:hanging="312"/>
      </w:pPr>
      <w:rPr>
        <w:rFonts w:hint="default"/>
        <w:lang w:val="en-US" w:eastAsia="en-US" w:bidi="ar-SA"/>
      </w:rPr>
    </w:lvl>
    <w:lvl w:ilvl="4">
      <w:start w:val="0"/>
      <w:numFmt w:val="bullet"/>
      <w:lvlText w:val="•"/>
      <w:lvlJc w:val="left"/>
      <w:pPr>
        <w:ind w:left="4296" w:hanging="312"/>
      </w:pPr>
      <w:rPr>
        <w:rFonts w:hint="default"/>
        <w:lang w:val="en-US" w:eastAsia="en-US" w:bidi="ar-SA"/>
      </w:rPr>
    </w:lvl>
    <w:lvl w:ilvl="5">
      <w:start w:val="0"/>
      <w:numFmt w:val="bullet"/>
      <w:lvlText w:val="•"/>
      <w:lvlJc w:val="left"/>
      <w:pPr>
        <w:ind w:left="5200" w:hanging="312"/>
      </w:pPr>
      <w:rPr>
        <w:rFonts w:hint="default"/>
        <w:lang w:val="en-US" w:eastAsia="en-US" w:bidi="ar-SA"/>
      </w:rPr>
    </w:lvl>
    <w:lvl w:ilvl="6">
      <w:start w:val="0"/>
      <w:numFmt w:val="bullet"/>
      <w:lvlText w:val="•"/>
      <w:lvlJc w:val="left"/>
      <w:pPr>
        <w:ind w:left="6104" w:hanging="312"/>
      </w:pPr>
      <w:rPr>
        <w:rFonts w:hint="default"/>
        <w:lang w:val="en-US" w:eastAsia="en-US" w:bidi="ar-SA"/>
      </w:rPr>
    </w:lvl>
    <w:lvl w:ilvl="7">
      <w:start w:val="0"/>
      <w:numFmt w:val="bullet"/>
      <w:lvlText w:val="•"/>
      <w:lvlJc w:val="left"/>
      <w:pPr>
        <w:ind w:left="7008" w:hanging="312"/>
      </w:pPr>
      <w:rPr>
        <w:rFonts w:hint="default"/>
        <w:lang w:val="en-US" w:eastAsia="en-US" w:bidi="ar-SA"/>
      </w:rPr>
    </w:lvl>
    <w:lvl w:ilvl="8">
      <w:start w:val="0"/>
      <w:numFmt w:val="bullet"/>
      <w:lvlText w:val="•"/>
      <w:lvlJc w:val="left"/>
      <w:pPr>
        <w:ind w:left="7912" w:hanging="312"/>
      </w:pPr>
      <w:rPr>
        <w:rFonts w:hint="default"/>
        <w:lang w:val="en-US" w:eastAsia="en-US" w:bidi="ar-SA"/>
      </w:rPr>
    </w:lvl>
  </w:abstractNum>
  <w:abstractNum w:abstractNumId="50">
    <w:multiLevelType w:val="hybridMultilevel"/>
    <w:lvl w:ilvl="0">
      <w:start w:val="0"/>
      <w:numFmt w:val="bullet"/>
      <w:lvlText w:val="•"/>
      <w:lvlJc w:val="left"/>
      <w:pPr>
        <w:ind w:left="66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66" w:hanging="222"/>
      </w:pPr>
      <w:rPr>
        <w:rFonts w:hint="default"/>
        <w:lang w:val="en-US" w:eastAsia="en-US" w:bidi="ar-SA"/>
      </w:rPr>
    </w:lvl>
    <w:lvl w:ilvl="2">
      <w:start w:val="0"/>
      <w:numFmt w:val="bullet"/>
      <w:lvlText w:val="•"/>
      <w:lvlJc w:val="left"/>
      <w:pPr>
        <w:ind w:left="2472" w:hanging="222"/>
      </w:pPr>
      <w:rPr>
        <w:rFonts w:hint="default"/>
        <w:lang w:val="en-US" w:eastAsia="en-US" w:bidi="ar-SA"/>
      </w:rPr>
    </w:lvl>
    <w:lvl w:ilvl="3">
      <w:start w:val="0"/>
      <w:numFmt w:val="bullet"/>
      <w:lvlText w:val="•"/>
      <w:lvlJc w:val="left"/>
      <w:pPr>
        <w:ind w:left="3378" w:hanging="222"/>
      </w:pPr>
      <w:rPr>
        <w:rFonts w:hint="default"/>
        <w:lang w:val="en-US" w:eastAsia="en-US" w:bidi="ar-SA"/>
      </w:rPr>
    </w:lvl>
    <w:lvl w:ilvl="4">
      <w:start w:val="0"/>
      <w:numFmt w:val="bullet"/>
      <w:lvlText w:val="•"/>
      <w:lvlJc w:val="left"/>
      <w:pPr>
        <w:ind w:left="4284" w:hanging="222"/>
      </w:pPr>
      <w:rPr>
        <w:rFonts w:hint="default"/>
        <w:lang w:val="en-US" w:eastAsia="en-US" w:bidi="ar-SA"/>
      </w:rPr>
    </w:lvl>
    <w:lvl w:ilvl="5">
      <w:start w:val="0"/>
      <w:numFmt w:val="bullet"/>
      <w:lvlText w:val="•"/>
      <w:lvlJc w:val="left"/>
      <w:pPr>
        <w:ind w:left="5190" w:hanging="222"/>
      </w:pPr>
      <w:rPr>
        <w:rFonts w:hint="default"/>
        <w:lang w:val="en-US" w:eastAsia="en-US" w:bidi="ar-SA"/>
      </w:rPr>
    </w:lvl>
    <w:lvl w:ilvl="6">
      <w:start w:val="0"/>
      <w:numFmt w:val="bullet"/>
      <w:lvlText w:val="•"/>
      <w:lvlJc w:val="left"/>
      <w:pPr>
        <w:ind w:left="6096" w:hanging="222"/>
      </w:pPr>
      <w:rPr>
        <w:rFonts w:hint="default"/>
        <w:lang w:val="en-US" w:eastAsia="en-US" w:bidi="ar-SA"/>
      </w:rPr>
    </w:lvl>
    <w:lvl w:ilvl="7">
      <w:start w:val="0"/>
      <w:numFmt w:val="bullet"/>
      <w:lvlText w:val="•"/>
      <w:lvlJc w:val="left"/>
      <w:pPr>
        <w:ind w:left="7002" w:hanging="222"/>
      </w:pPr>
      <w:rPr>
        <w:rFonts w:hint="default"/>
        <w:lang w:val="en-US" w:eastAsia="en-US" w:bidi="ar-SA"/>
      </w:rPr>
    </w:lvl>
    <w:lvl w:ilvl="8">
      <w:start w:val="0"/>
      <w:numFmt w:val="bullet"/>
      <w:lvlText w:val="•"/>
      <w:lvlJc w:val="left"/>
      <w:pPr>
        <w:ind w:left="7908" w:hanging="222"/>
      </w:pPr>
      <w:rPr>
        <w:rFonts w:hint="default"/>
        <w:lang w:val="en-US" w:eastAsia="en-US" w:bidi="ar-SA"/>
      </w:rPr>
    </w:lvl>
  </w:abstractNum>
  <w:abstractNum w:abstractNumId="49">
    <w:multiLevelType w:val="hybridMultilevel"/>
    <w:lvl w:ilvl="0">
      <w:start w:val="0"/>
      <w:numFmt w:val="bullet"/>
      <w:lvlText w:val="•"/>
      <w:lvlJc w:val="left"/>
      <w:pPr>
        <w:ind w:left="440"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021" w:hanging="400"/>
      </w:pPr>
      <w:rPr>
        <w:rFonts w:hint="default" w:ascii="Segoe UI Symbol" w:hAnsi="Segoe UI Symbol" w:eastAsia="Segoe UI Symbol" w:cs="Segoe UI Symbol"/>
        <w:b w:val="0"/>
        <w:bCs w:val="0"/>
        <w:i w:val="0"/>
        <w:iCs w:val="0"/>
        <w:spacing w:val="0"/>
        <w:w w:val="102"/>
        <w:sz w:val="28"/>
        <w:szCs w:val="28"/>
        <w:lang w:val="en-US" w:eastAsia="en-US" w:bidi="ar-SA"/>
      </w:rPr>
    </w:lvl>
    <w:lvl w:ilvl="2">
      <w:start w:val="0"/>
      <w:numFmt w:val="bullet"/>
      <w:lvlText w:val="•"/>
      <w:lvlJc w:val="left"/>
      <w:pPr>
        <w:ind w:left="1986" w:hanging="400"/>
      </w:pPr>
      <w:rPr>
        <w:rFonts w:hint="default"/>
        <w:lang w:val="en-US" w:eastAsia="en-US" w:bidi="ar-SA"/>
      </w:rPr>
    </w:lvl>
    <w:lvl w:ilvl="3">
      <w:start w:val="0"/>
      <w:numFmt w:val="bullet"/>
      <w:lvlText w:val="•"/>
      <w:lvlJc w:val="left"/>
      <w:pPr>
        <w:ind w:left="2953" w:hanging="400"/>
      </w:pPr>
      <w:rPr>
        <w:rFonts w:hint="default"/>
        <w:lang w:val="en-US" w:eastAsia="en-US" w:bidi="ar-SA"/>
      </w:rPr>
    </w:lvl>
    <w:lvl w:ilvl="4">
      <w:start w:val="0"/>
      <w:numFmt w:val="bullet"/>
      <w:lvlText w:val="•"/>
      <w:lvlJc w:val="left"/>
      <w:pPr>
        <w:ind w:left="3920" w:hanging="400"/>
      </w:pPr>
      <w:rPr>
        <w:rFonts w:hint="default"/>
        <w:lang w:val="en-US" w:eastAsia="en-US" w:bidi="ar-SA"/>
      </w:rPr>
    </w:lvl>
    <w:lvl w:ilvl="5">
      <w:start w:val="0"/>
      <w:numFmt w:val="bullet"/>
      <w:lvlText w:val="•"/>
      <w:lvlJc w:val="left"/>
      <w:pPr>
        <w:ind w:left="4886" w:hanging="400"/>
      </w:pPr>
      <w:rPr>
        <w:rFonts w:hint="default"/>
        <w:lang w:val="en-US" w:eastAsia="en-US" w:bidi="ar-SA"/>
      </w:rPr>
    </w:lvl>
    <w:lvl w:ilvl="6">
      <w:start w:val="0"/>
      <w:numFmt w:val="bullet"/>
      <w:lvlText w:val="•"/>
      <w:lvlJc w:val="left"/>
      <w:pPr>
        <w:ind w:left="5853" w:hanging="400"/>
      </w:pPr>
      <w:rPr>
        <w:rFonts w:hint="default"/>
        <w:lang w:val="en-US" w:eastAsia="en-US" w:bidi="ar-SA"/>
      </w:rPr>
    </w:lvl>
    <w:lvl w:ilvl="7">
      <w:start w:val="0"/>
      <w:numFmt w:val="bullet"/>
      <w:lvlText w:val="•"/>
      <w:lvlJc w:val="left"/>
      <w:pPr>
        <w:ind w:left="6820" w:hanging="400"/>
      </w:pPr>
      <w:rPr>
        <w:rFonts w:hint="default"/>
        <w:lang w:val="en-US" w:eastAsia="en-US" w:bidi="ar-SA"/>
      </w:rPr>
    </w:lvl>
    <w:lvl w:ilvl="8">
      <w:start w:val="0"/>
      <w:numFmt w:val="bullet"/>
      <w:lvlText w:val="•"/>
      <w:lvlJc w:val="left"/>
      <w:pPr>
        <w:ind w:left="7786" w:hanging="400"/>
      </w:pPr>
      <w:rPr>
        <w:rFonts w:hint="default"/>
        <w:lang w:val="en-US" w:eastAsia="en-US" w:bidi="ar-SA"/>
      </w:rPr>
    </w:lvl>
  </w:abstractNum>
  <w:abstractNum w:abstractNumId="48">
    <w:multiLevelType w:val="hybridMultilevel"/>
    <w:lvl w:ilvl="0">
      <w:start w:val="1"/>
      <w:numFmt w:val="lowerLetter"/>
      <w:lvlText w:val="%1."/>
      <w:lvlJc w:val="left"/>
      <w:pPr>
        <w:ind w:left="608" w:hanging="249"/>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lowerRoman"/>
      <w:lvlText w:val="%2."/>
      <w:lvlJc w:val="left"/>
      <w:pPr>
        <w:ind w:left="360" w:hanging="218"/>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1"/>
      <w:numFmt w:val="decimal"/>
      <w:lvlText w:val="%3."/>
      <w:lvlJc w:val="left"/>
      <w:pPr>
        <w:ind w:left="1200" w:hanging="5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3">
      <w:start w:val="0"/>
      <w:numFmt w:val="bullet"/>
      <w:lvlText w:val="•"/>
      <w:lvlJc w:val="left"/>
      <w:pPr>
        <w:ind w:left="1200" w:hanging="560"/>
      </w:pPr>
      <w:rPr>
        <w:rFonts w:hint="default" w:ascii="Times New Roman" w:hAnsi="Times New Roman" w:eastAsia="Times New Roman" w:cs="Times New Roman"/>
        <w:b w:val="0"/>
        <w:bCs w:val="0"/>
        <w:i w:val="0"/>
        <w:iCs w:val="0"/>
        <w:spacing w:val="0"/>
        <w:w w:val="100"/>
        <w:sz w:val="28"/>
        <w:szCs w:val="28"/>
        <w:lang w:val="en-US" w:eastAsia="en-US" w:bidi="ar-SA"/>
      </w:rPr>
    </w:lvl>
    <w:lvl w:ilvl="4">
      <w:start w:val="0"/>
      <w:numFmt w:val="bullet"/>
      <w:lvlText w:val="•"/>
      <w:lvlJc w:val="left"/>
      <w:pPr>
        <w:ind w:left="2897" w:hanging="560"/>
      </w:pPr>
      <w:rPr>
        <w:rFonts w:hint="default"/>
        <w:lang w:val="en-US" w:eastAsia="en-US" w:bidi="ar-SA"/>
      </w:rPr>
    </w:lvl>
    <w:lvl w:ilvl="5">
      <w:start w:val="0"/>
      <w:numFmt w:val="bullet"/>
      <w:lvlText w:val="•"/>
      <w:lvlJc w:val="left"/>
      <w:pPr>
        <w:ind w:left="4034" w:hanging="560"/>
      </w:pPr>
      <w:rPr>
        <w:rFonts w:hint="default"/>
        <w:lang w:val="en-US" w:eastAsia="en-US" w:bidi="ar-SA"/>
      </w:rPr>
    </w:lvl>
    <w:lvl w:ilvl="6">
      <w:start w:val="0"/>
      <w:numFmt w:val="bullet"/>
      <w:lvlText w:val="•"/>
      <w:lvlJc w:val="left"/>
      <w:pPr>
        <w:ind w:left="5171" w:hanging="560"/>
      </w:pPr>
      <w:rPr>
        <w:rFonts w:hint="default"/>
        <w:lang w:val="en-US" w:eastAsia="en-US" w:bidi="ar-SA"/>
      </w:rPr>
    </w:lvl>
    <w:lvl w:ilvl="7">
      <w:start w:val="0"/>
      <w:numFmt w:val="bullet"/>
      <w:lvlText w:val="•"/>
      <w:lvlJc w:val="left"/>
      <w:pPr>
        <w:ind w:left="6308" w:hanging="560"/>
      </w:pPr>
      <w:rPr>
        <w:rFonts w:hint="default"/>
        <w:lang w:val="en-US" w:eastAsia="en-US" w:bidi="ar-SA"/>
      </w:rPr>
    </w:lvl>
    <w:lvl w:ilvl="8">
      <w:start w:val="0"/>
      <w:numFmt w:val="bullet"/>
      <w:lvlText w:val="•"/>
      <w:lvlJc w:val="left"/>
      <w:pPr>
        <w:ind w:left="7445" w:hanging="560"/>
      </w:pPr>
      <w:rPr>
        <w:rFonts w:hint="default"/>
        <w:lang w:val="en-US" w:eastAsia="en-US" w:bidi="ar-SA"/>
      </w:rPr>
    </w:lvl>
  </w:abstractNum>
  <w:abstractNum w:abstractNumId="47">
    <w:multiLevelType w:val="hybridMultilevel"/>
    <w:lvl w:ilvl="0">
      <w:start w:val="0"/>
      <w:numFmt w:val="bullet"/>
      <w:lvlText w:val="•"/>
      <w:lvlJc w:val="left"/>
      <w:pPr>
        <w:ind w:left="719" w:hanging="361"/>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923" w:hanging="344"/>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1897" w:hanging="344"/>
      </w:pPr>
      <w:rPr>
        <w:rFonts w:hint="default"/>
        <w:lang w:val="en-US" w:eastAsia="en-US" w:bidi="ar-SA"/>
      </w:rPr>
    </w:lvl>
    <w:lvl w:ilvl="3">
      <w:start w:val="0"/>
      <w:numFmt w:val="bullet"/>
      <w:lvlText w:val="•"/>
      <w:lvlJc w:val="left"/>
      <w:pPr>
        <w:ind w:left="2875" w:hanging="344"/>
      </w:pPr>
      <w:rPr>
        <w:rFonts w:hint="default"/>
        <w:lang w:val="en-US" w:eastAsia="en-US" w:bidi="ar-SA"/>
      </w:rPr>
    </w:lvl>
    <w:lvl w:ilvl="4">
      <w:start w:val="0"/>
      <w:numFmt w:val="bullet"/>
      <w:lvlText w:val="•"/>
      <w:lvlJc w:val="left"/>
      <w:pPr>
        <w:ind w:left="3853" w:hanging="344"/>
      </w:pPr>
      <w:rPr>
        <w:rFonts w:hint="default"/>
        <w:lang w:val="en-US" w:eastAsia="en-US" w:bidi="ar-SA"/>
      </w:rPr>
    </w:lvl>
    <w:lvl w:ilvl="5">
      <w:start w:val="0"/>
      <w:numFmt w:val="bullet"/>
      <w:lvlText w:val="•"/>
      <w:lvlJc w:val="left"/>
      <w:pPr>
        <w:ind w:left="4831" w:hanging="344"/>
      </w:pPr>
      <w:rPr>
        <w:rFonts w:hint="default"/>
        <w:lang w:val="en-US" w:eastAsia="en-US" w:bidi="ar-SA"/>
      </w:rPr>
    </w:lvl>
    <w:lvl w:ilvl="6">
      <w:start w:val="0"/>
      <w:numFmt w:val="bullet"/>
      <w:lvlText w:val="•"/>
      <w:lvlJc w:val="left"/>
      <w:pPr>
        <w:ind w:left="5808" w:hanging="344"/>
      </w:pPr>
      <w:rPr>
        <w:rFonts w:hint="default"/>
        <w:lang w:val="en-US" w:eastAsia="en-US" w:bidi="ar-SA"/>
      </w:rPr>
    </w:lvl>
    <w:lvl w:ilvl="7">
      <w:start w:val="0"/>
      <w:numFmt w:val="bullet"/>
      <w:lvlText w:val="•"/>
      <w:lvlJc w:val="left"/>
      <w:pPr>
        <w:ind w:left="6786" w:hanging="344"/>
      </w:pPr>
      <w:rPr>
        <w:rFonts w:hint="default"/>
        <w:lang w:val="en-US" w:eastAsia="en-US" w:bidi="ar-SA"/>
      </w:rPr>
    </w:lvl>
    <w:lvl w:ilvl="8">
      <w:start w:val="0"/>
      <w:numFmt w:val="bullet"/>
      <w:lvlText w:val="•"/>
      <w:lvlJc w:val="left"/>
      <w:pPr>
        <w:ind w:left="7764" w:hanging="344"/>
      </w:pPr>
      <w:rPr>
        <w:rFonts w:hint="default"/>
        <w:lang w:val="en-US" w:eastAsia="en-US" w:bidi="ar-SA"/>
      </w:rPr>
    </w:lvl>
  </w:abstractNum>
  <w:abstractNum w:abstractNumId="46">
    <w:multiLevelType w:val="hybridMultilevel"/>
    <w:lvl w:ilvl="0">
      <w:start w:val="0"/>
      <w:numFmt w:val="bullet"/>
      <w:lvlText w:val="✓"/>
      <w:lvlJc w:val="left"/>
      <w:pPr>
        <w:ind w:left="720" w:hanging="360"/>
      </w:pPr>
      <w:rPr>
        <w:rFonts w:hint="default" w:ascii="Segoe UI Symbol" w:hAnsi="Segoe UI Symbol" w:eastAsia="Segoe UI Symbol" w:cs="Segoe UI Symbol"/>
        <w:b w:val="0"/>
        <w:bCs w:val="0"/>
        <w:i w:val="0"/>
        <w:iCs w:val="0"/>
        <w:color w:val="404040"/>
        <w:spacing w:val="0"/>
        <w:w w:val="102"/>
        <w:position w:val="-3"/>
        <w:sz w:val="28"/>
        <w:szCs w:val="28"/>
        <w:lang w:val="en-US" w:eastAsia="en-US" w:bidi="ar-SA"/>
      </w:rPr>
    </w:lvl>
    <w:lvl w:ilvl="1">
      <w:start w:val="0"/>
      <w:numFmt w:val="bullet"/>
      <w:lvlText w:val="•"/>
      <w:lvlJc w:val="left"/>
      <w:pPr>
        <w:ind w:left="879" w:hanging="361"/>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1862" w:hanging="361"/>
      </w:pPr>
      <w:rPr>
        <w:rFonts w:hint="default"/>
        <w:lang w:val="en-US" w:eastAsia="en-US" w:bidi="ar-SA"/>
      </w:rPr>
    </w:lvl>
    <w:lvl w:ilvl="3">
      <w:start w:val="0"/>
      <w:numFmt w:val="bullet"/>
      <w:lvlText w:val="•"/>
      <w:lvlJc w:val="left"/>
      <w:pPr>
        <w:ind w:left="2844" w:hanging="361"/>
      </w:pPr>
      <w:rPr>
        <w:rFonts w:hint="default"/>
        <w:lang w:val="en-US" w:eastAsia="en-US" w:bidi="ar-SA"/>
      </w:rPr>
    </w:lvl>
    <w:lvl w:ilvl="4">
      <w:start w:val="0"/>
      <w:numFmt w:val="bullet"/>
      <w:lvlText w:val="•"/>
      <w:lvlJc w:val="left"/>
      <w:pPr>
        <w:ind w:left="3826" w:hanging="361"/>
      </w:pPr>
      <w:rPr>
        <w:rFonts w:hint="default"/>
        <w:lang w:val="en-US" w:eastAsia="en-US" w:bidi="ar-SA"/>
      </w:rPr>
    </w:lvl>
    <w:lvl w:ilvl="5">
      <w:start w:val="0"/>
      <w:numFmt w:val="bullet"/>
      <w:lvlText w:val="•"/>
      <w:lvlJc w:val="left"/>
      <w:pPr>
        <w:ind w:left="4808" w:hanging="361"/>
      </w:pPr>
      <w:rPr>
        <w:rFonts w:hint="default"/>
        <w:lang w:val="en-US" w:eastAsia="en-US" w:bidi="ar-SA"/>
      </w:rPr>
    </w:lvl>
    <w:lvl w:ilvl="6">
      <w:start w:val="0"/>
      <w:numFmt w:val="bullet"/>
      <w:lvlText w:val="•"/>
      <w:lvlJc w:val="left"/>
      <w:pPr>
        <w:ind w:left="5791" w:hanging="361"/>
      </w:pPr>
      <w:rPr>
        <w:rFonts w:hint="default"/>
        <w:lang w:val="en-US" w:eastAsia="en-US" w:bidi="ar-SA"/>
      </w:rPr>
    </w:lvl>
    <w:lvl w:ilvl="7">
      <w:start w:val="0"/>
      <w:numFmt w:val="bullet"/>
      <w:lvlText w:val="•"/>
      <w:lvlJc w:val="left"/>
      <w:pPr>
        <w:ind w:left="6773" w:hanging="361"/>
      </w:pPr>
      <w:rPr>
        <w:rFonts w:hint="default"/>
        <w:lang w:val="en-US" w:eastAsia="en-US" w:bidi="ar-SA"/>
      </w:rPr>
    </w:lvl>
    <w:lvl w:ilvl="8">
      <w:start w:val="0"/>
      <w:numFmt w:val="bullet"/>
      <w:lvlText w:val="•"/>
      <w:lvlJc w:val="left"/>
      <w:pPr>
        <w:ind w:left="7755" w:hanging="361"/>
      </w:pPr>
      <w:rPr>
        <w:rFonts w:hint="default"/>
        <w:lang w:val="en-US" w:eastAsia="en-US" w:bidi="ar-SA"/>
      </w:rPr>
    </w:lvl>
  </w:abstractNum>
  <w:abstractNum w:abstractNumId="45">
    <w:multiLevelType w:val="hybridMultilevel"/>
    <w:lvl w:ilvl="0">
      <w:start w:val="0"/>
      <w:numFmt w:val="bullet"/>
      <w:lvlText w:val="•"/>
      <w:lvlJc w:val="left"/>
      <w:pPr>
        <w:ind w:left="709" w:hanging="349"/>
      </w:pPr>
      <w:rPr>
        <w:rFonts w:hint="default" w:ascii="Times New Roman" w:hAnsi="Times New Roman" w:eastAsia="Times New Roman" w:cs="Times New Roman"/>
        <w:b w:val="0"/>
        <w:bCs w:val="0"/>
        <w:i w:val="0"/>
        <w:iCs w:val="0"/>
        <w:color w:val="404040"/>
        <w:spacing w:val="0"/>
        <w:w w:val="100"/>
        <w:position w:val="-2"/>
        <w:sz w:val="33"/>
        <w:szCs w:val="33"/>
        <w:lang w:val="en-US" w:eastAsia="en-US" w:bidi="ar-SA"/>
      </w:rPr>
    </w:lvl>
    <w:lvl w:ilvl="1">
      <w:start w:val="0"/>
      <w:numFmt w:val="bullet"/>
      <w:lvlText w:val="•"/>
      <w:lvlJc w:val="left"/>
      <w:pPr>
        <w:ind w:left="1602" w:hanging="349"/>
      </w:pPr>
      <w:rPr>
        <w:rFonts w:hint="default"/>
        <w:lang w:val="en-US" w:eastAsia="en-US" w:bidi="ar-SA"/>
      </w:rPr>
    </w:lvl>
    <w:lvl w:ilvl="2">
      <w:start w:val="0"/>
      <w:numFmt w:val="bullet"/>
      <w:lvlText w:val="•"/>
      <w:lvlJc w:val="left"/>
      <w:pPr>
        <w:ind w:left="2504" w:hanging="349"/>
      </w:pPr>
      <w:rPr>
        <w:rFonts w:hint="default"/>
        <w:lang w:val="en-US" w:eastAsia="en-US" w:bidi="ar-SA"/>
      </w:rPr>
    </w:lvl>
    <w:lvl w:ilvl="3">
      <w:start w:val="0"/>
      <w:numFmt w:val="bullet"/>
      <w:lvlText w:val="•"/>
      <w:lvlJc w:val="left"/>
      <w:pPr>
        <w:ind w:left="3406" w:hanging="349"/>
      </w:pPr>
      <w:rPr>
        <w:rFonts w:hint="default"/>
        <w:lang w:val="en-US" w:eastAsia="en-US" w:bidi="ar-SA"/>
      </w:rPr>
    </w:lvl>
    <w:lvl w:ilvl="4">
      <w:start w:val="0"/>
      <w:numFmt w:val="bullet"/>
      <w:lvlText w:val="•"/>
      <w:lvlJc w:val="left"/>
      <w:pPr>
        <w:ind w:left="4308" w:hanging="349"/>
      </w:pPr>
      <w:rPr>
        <w:rFonts w:hint="default"/>
        <w:lang w:val="en-US" w:eastAsia="en-US" w:bidi="ar-SA"/>
      </w:rPr>
    </w:lvl>
    <w:lvl w:ilvl="5">
      <w:start w:val="0"/>
      <w:numFmt w:val="bullet"/>
      <w:lvlText w:val="•"/>
      <w:lvlJc w:val="left"/>
      <w:pPr>
        <w:ind w:left="5210" w:hanging="349"/>
      </w:pPr>
      <w:rPr>
        <w:rFonts w:hint="default"/>
        <w:lang w:val="en-US" w:eastAsia="en-US" w:bidi="ar-SA"/>
      </w:rPr>
    </w:lvl>
    <w:lvl w:ilvl="6">
      <w:start w:val="0"/>
      <w:numFmt w:val="bullet"/>
      <w:lvlText w:val="•"/>
      <w:lvlJc w:val="left"/>
      <w:pPr>
        <w:ind w:left="6112" w:hanging="349"/>
      </w:pPr>
      <w:rPr>
        <w:rFonts w:hint="default"/>
        <w:lang w:val="en-US" w:eastAsia="en-US" w:bidi="ar-SA"/>
      </w:rPr>
    </w:lvl>
    <w:lvl w:ilvl="7">
      <w:start w:val="0"/>
      <w:numFmt w:val="bullet"/>
      <w:lvlText w:val="•"/>
      <w:lvlJc w:val="left"/>
      <w:pPr>
        <w:ind w:left="7014" w:hanging="349"/>
      </w:pPr>
      <w:rPr>
        <w:rFonts w:hint="default"/>
        <w:lang w:val="en-US" w:eastAsia="en-US" w:bidi="ar-SA"/>
      </w:rPr>
    </w:lvl>
    <w:lvl w:ilvl="8">
      <w:start w:val="0"/>
      <w:numFmt w:val="bullet"/>
      <w:lvlText w:val="•"/>
      <w:lvlJc w:val="left"/>
      <w:pPr>
        <w:ind w:left="7916" w:hanging="349"/>
      </w:pPr>
      <w:rPr>
        <w:rFonts w:hint="default"/>
        <w:lang w:val="en-US" w:eastAsia="en-US" w:bidi="ar-SA"/>
      </w:rPr>
    </w:lvl>
  </w:abstractNum>
  <w:abstractNum w:abstractNumId="44">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color w:val="404040"/>
        <w:spacing w:val="0"/>
        <w:w w:val="102"/>
        <w:position w:val="-3"/>
        <w:sz w:val="28"/>
        <w:szCs w:val="28"/>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43">
    <w:multiLevelType w:val="hybridMultilevel"/>
    <w:lvl w:ilvl="0">
      <w:start w:val="1"/>
      <w:numFmt w:val="decimal"/>
      <w:lvlText w:val="%1."/>
      <w:lvlJc w:val="left"/>
      <w:pPr>
        <w:ind w:left="640" w:hanging="280"/>
        <w:jc w:val="left"/>
      </w:pPr>
      <w:rPr>
        <w:rFonts w:hint="default"/>
        <w:spacing w:val="0"/>
        <w:w w:val="100"/>
        <w:lang w:val="en-US" w:eastAsia="en-US" w:bidi="ar-SA"/>
      </w:rPr>
    </w:lvl>
    <w:lvl w:ilvl="1">
      <w:start w:val="0"/>
      <w:numFmt w:val="bullet"/>
      <w:lvlText w:val="•"/>
      <w:lvlJc w:val="left"/>
      <w:pPr>
        <w:ind w:left="72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720" w:hanging="359"/>
      </w:pPr>
      <w:rPr>
        <w:rFonts w:hint="default"/>
        <w:lang w:val="en-US" w:eastAsia="en-US" w:bidi="ar-SA"/>
      </w:rPr>
    </w:lvl>
    <w:lvl w:ilvl="3">
      <w:start w:val="0"/>
      <w:numFmt w:val="bullet"/>
      <w:lvlText w:val="•"/>
      <w:lvlJc w:val="left"/>
      <w:pPr>
        <w:ind w:left="1845" w:hanging="359"/>
      </w:pPr>
      <w:rPr>
        <w:rFonts w:hint="default"/>
        <w:lang w:val="en-US" w:eastAsia="en-US" w:bidi="ar-SA"/>
      </w:rPr>
    </w:lvl>
    <w:lvl w:ilvl="4">
      <w:start w:val="0"/>
      <w:numFmt w:val="bullet"/>
      <w:lvlText w:val="•"/>
      <w:lvlJc w:val="left"/>
      <w:pPr>
        <w:ind w:left="2970" w:hanging="359"/>
      </w:pPr>
      <w:rPr>
        <w:rFonts w:hint="default"/>
        <w:lang w:val="en-US" w:eastAsia="en-US" w:bidi="ar-SA"/>
      </w:rPr>
    </w:lvl>
    <w:lvl w:ilvl="5">
      <w:start w:val="0"/>
      <w:numFmt w:val="bullet"/>
      <w:lvlText w:val="•"/>
      <w:lvlJc w:val="left"/>
      <w:pPr>
        <w:ind w:left="4095" w:hanging="359"/>
      </w:pPr>
      <w:rPr>
        <w:rFonts w:hint="default"/>
        <w:lang w:val="en-US" w:eastAsia="en-US" w:bidi="ar-SA"/>
      </w:rPr>
    </w:lvl>
    <w:lvl w:ilvl="6">
      <w:start w:val="0"/>
      <w:numFmt w:val="bullet"/>
      <w:lvlText w:val="•"/>
      <w:lvlJc w:val="left"/>
      <w:pPr>
        <w:ind w:left="5220" w:hanging="359"/>
      </w:pPr>
      <w:rPr>
        <w:rFonts w:hint="default"/>
        <w:lang w:val="en-US" w:eastAsia="en-US" w:bidi="ar-SA"/>
      </w:rPr>
    </w:lvl>
    <w:lvl w:ilvl="7">
      <w:start w:val="0"/>
      <w:numFmt w:val="bullet"/>
      <w:lvlText w:val="•"/>
      <w:lvlJc w:val="left"/>
      <w:pPr>
        <w:ind w:left="6345" w:hanging="359"/>
      </w:pPr>
      <w:rPr>
        <w:rFonts w:hint="default"/>
        <w:lang w:val="en-US" w:eastAsia="en-US" w:bidi="ar-SA"/>
      </w:rPr>
    </w:lvl>
    <w:lvl w:ilvl="8">
      <w:start w:val="0"/>
      <w:numFmt w:val="bullet"/>
      <w:lvlText w:val="•"/>
      <w:lvlJc w:val="left"/>
      <w:pPr>
        <w:ind w:left="7470" w:hanging="359"/>
      </w:pPr>
      <w:rPr>
        <w:rFonts w:hint="default"/>
        <w:lang w:val="en-US" w:eastAsia="en-US" w:bidi="ar-SA"/>
      </w:rPr>
    </w:lvl>
  </w:abstractNum>
  <w:abstractNum w:abstractNumId="42">
    <w:multiLevelType w:val="hybridMultilevel"/>
    <w:lvl w:ilvl="0">
      <w:start w:val="0"/>
      <w:numFmt w:val="bullet"/>
      <w:lvlText w:val="•"/>
      <w:lvlJc w:val="left"/>
      <w:pPr>
        <w:ind w:left="665" w:hanging="306"/>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000" w:hanging="280"/>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2">
      <w:start w:val="0"/>
      <w:numFmt w:val="bullet"/>
      <w:lvlText w:val="•"/>
      <w:lvlJc w:val="left"/>
      <w:pPr>
        <w:ind w:left="1968" w:hanging="280"/>
      </w:pPr>
      <w:rPr>
        <w:rFonts w:hint="default"/>
        <w:lang w:val="en-US" w:eastAsia="en-US" w:bidi="ar-SA"/>
      </w:rPr>
    </w:lvl>
    <w:lvl w:ilvl="3">
      <w:start w:val="0"/>
      <w:numFmt w:val="bullet"/>
      <w:lvlText w:val="•"/>
      <w:lvlJc w:val="left"/>
      <w:pPr>
        <w:ind w:left="2937" w:hanging="280"/>
      </w:pPr>
      <w:rPr>
        <w:rFonts w:hint="default"/>
        <w:lang w:val="en-US" w:eastAsia="en-US" w:bidi="ar-SA"/>
      </w:rPr>
    </w:lvl>
    <w:lvl w:ilvl="4">
      <w:start w:val="0"/>
      <w:numFmt w:val="bullet"/>
      <w:lvlText w:val="•"/>
      <w:lvlJc w:val="left"/>
      <w:pPr>
        <w:ind w:left="3906" w:hanging="280"/>
      </w:pPr>
      <w:rPr>
        <w:rFonts w:hint="default"/>
        <w:lang w:val="en-US" w:eastAsia="en-US" w:bidi="ar-SA"/>
      </w:rPr>
    </w:lvl>
    <w:lvl w:ilvl="5">
      <w:start w:val="0"/>
      <w:numFmt w:val="bullet"/>
      <w:lvlText w:val="•"/>
      <w:lvlJc w:val="left"/>
      <w:pPr>
        <w:ind w:left="4875" w:hanging="280"/>
      </w:pPr>
      <w:rPr>
        <w:rFonts w:hint="default"/>
        <w:lang w:val="en-US" w:eastAsia="en-US" w:bidi="ar-SA"/>
      </w:rPr>
    </w:lvl>
    <w:lvl w:ilvl="6">
      <w:start w:val="0"/>
      <w:numFmt w:val="bullet"/>
      <w:lvlText w:val="•"/>
      <w:lvlJc w:val="left"/>
      <w:pPr>
        <w:ind w:left="5844" w:hanging="280"/>
      </w:pPr>
      <w:rPr>
        <w:rFonts w:hint="default"/>
        <w:lang w:val="en-US" w:eastAsia="en-US" w:bidi="ar-SA"/>
      </w:rPr>
    </w:lvl>
    <w:lvl w:ilvl="7">
      <w:start w:val="0"/>
      <w:numFmt w:val="bullet"/>
      <w:lvlText w:val="•"/>
      <w:lvlJc w:val="left"/>
      <w:pPr>
        <w:ind w:left="6813" w:hanging="280"/>
      </w:pPr>
      <w:rPr>
        <w:rFonts w:hint="default"/>
        <w:lang w:val="en-US" w:eastAsia="en-US" w:bidi="ar-SA"/>
      </w:rPr>
    </w:lvl>
    <w:lvl w:ilvl="8">
      <w:start w:val="0"/>
      <w:numFmt w:val="bullet"/>
      <w:lvlText w:val="•"/>
      <w:lvlJc w:val="left"/>
      <w:pPr>
        <w:ind w:left="7782" w:hanging="280"/>
      </w:pPr>
      <w:rPr>
        <w:rFonts w:hint="default"/>
        <w:lang w:val="en-US" w:eastAsia="en-US" w:bidi="ar-SA"/>
      </w:rPr>
    </w:lvl>
  </w:abstractNum>
  <w:abstractNum w:abstractNumId="41">
    <w:multiLevelType w:val="hybridMultilevel"/>
    <w:lvl w:ilvl="0">
      <w:start w:val="1"/>
      <w:numFmt w:val="decimal"/>
      <w:lvlText w:val="%1."/>
      <w:lvlJc w:val="left"/>
      <w:pPr>
        <w:ind w:left="634" w:hanging="275"/>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797" w:hanging="438"/>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2">
      <w:start w:val="0"/>
      <w:numFmt w:val="bullet"/>
      <w:lvlText w:val="•"/>
      <w:lvlJc w:val="left"/>
      <w:pPr>
        <w:ind w:left="1791" w:hanging="438"/>
      </w:pPr>
      <w:rPr>
        <w:rFonts w:hint="default"/>
        <w:lang w:val="en-US" w:eastAsia="en-US" w:bidi="ar-SA"/>
      </w:rPr>
    </w:lvl>
    <w:lvl w:ilvl="3">
      <w:start w:val="0"/>
      <w:numFmt w:val="bullet"/>
      <w:lvlText w:val="•"/>
      <w:lvlJc w:val="left"/>
      <w:pPr>
        <w:ind w:left="2782" w:hanging="438"/>
      </w:pPr>
      <w:rPr>
        <w:rFonts w:hint="default"/>
        <w:lang w:val="en-US" w:eastAsia="en-US" w:bidi="ar-SA"/>
      </w:rPr>
    </w:lvl>
    <w:lvl w:ilvl="4">
      <w:start w:val="0"/>
      <w:numFmt w:val="bullet"/>
      <w:lvlText w:val="•"/>
      <w:lvlJc w:val="left"/>
      <w:pPr>
        <w:ind w:left="3773" w:hanging="438"/>
      </w:pPr>
      <w:rPr>
        <w:rFonts w:hint="default"/>
        <w:lang w:val="en-US" w:eastAsia="en-US" w:bidi="ar-SA"/>
      </w:rPr>
    </w:lvl>
    <w:lvl w:ilvl="5">
      <w:start w:val="0"/>
      <w:numFmt w:val="bullet"/>
      <w:lvlText w:val="•"/>
      <w:lvlJc w:val="left"/>
      <w:pPr>
        <w:ind w:left="4764" w:hanging="438"/>
      </w:pPr>
      <w:rPr>
        <w:rFonts w:hint="default"/>
        <w:lang w:val="en-US" w:eastAsia="en-US" w:bidi="ar-SA"/>
      </w:rPr>
    </w:lvl>
    <w:lvl w:ilvl="6">
      <w:start w:val="0"/>
      <w:numFmt w:val="bullet"/>
      <w:lvlText w:val="•"/>
      <w:lvlJc w:val="left"/>
      <w:pPr>
        <w:ind w:left="5755" w:hanging="438"/>
      </w:pPr>
      <w:rPr>
        <w:rFonts w:hint="default"/>
        <w:lang w:val="en-US" w:eastAsia="en-US" w:bidi="ar-SA"/>
      </w:rPr>
    </w:lvl>
    <w:lvl w:ilvl="7">
      <w:start w:val="0"/>
      <w:numFmt w:val="bullet"/>
      <w:lvlText w:val="•"/>
      <w:lvlJc w:val="left"/>
      <w:pPr>
        <w:ind w:left="6746" w:hanging="438"/>
      </w:pPr>
      <w:rPr>
        <w:rFonts w:hint="default"/>
        <w:lang w:val="en-US" w:eastAsia="en-US" w:bidi="ar-SA"/>
      </w:rPr>
    </w:lvl>
    <w:lvl w:ilvl="8">
      <w:start w:val="0"/>
      <w:numFmt w:val="bullet"/>
      <w:lvlText w:val="•"/>
      <w:lvlJc w:val="left"/>
      <w:pPr>
        <w:ind w:left="7737" w:hanging="438"/>
      </w:pPr>
      <w:rPr>
        <w:rFonts w:hint="default"/>
        <w:lang w:val="en-US" w:eastAsia="en-US" w:bidi="ar-SA"/>
      </w:rPr>
    </w:lvl>
  </w:abstractNum>
  <w:abstractNum w:abstractNumId="39">
    <w:multiLevelType w:val="hybridMultilevel"/>
    <w:lvl w:ilvl="0">
      <w:start w:val="1"/>
      <w:numFmt w:val="upperLetter"/>
      <w:lvlText w:val="%1."/>
      <w:lvlJc w:val="left"/>
      <w:pPr>
        <w:ind w:left="67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584" w:hanging="312"/>
      </w:pPr>
      <w:rPr>
        <w:rFonts w:hint="default"/>
        <w:lang w:val="en-US" w:eastAsia="en-US" w:bidi="ar-SA"/>
      </w:rPr>
    </w:lvl>
    <w:lvl w:ilvl="2">
      <w:start w:val="0"/>
      <w:numFmt w:val="bullet"/>
      <w:lvlText w:val="•"/>
      <w:lvlJc w:val="left"/>
      <w:pPr>
        <w:ind w:left="2488" w:hanging="312"/>
      </w:pPr>
      <w:rPr>
        <w:rFonts w:hint="default"/>
        <w:lang w:val="en-US" w:eastAsia="en-US" w:bidi="ar-SA"/>
      </w:rPr>
    </w:lvl>
    <w:lvl w:ilvl="3">
      <w:start w:val="0"/>
      <w:numFmt w:val="bullet"/>
      <w:lvlText w:val="•"/>
      <w:lvlJc w:val="left"/>
      <w:pPr>
        <w:ind w:left="3392" w:hanging="312"/>
      </w:pPr>
      <w:rPr>
        <w:rFonts w:hint="default"/>
        <w:lang w:val="en-US" w:eastAsia="en-US" w:bidi="ar-SA"/>
      </w:rPr>
    </w:lvl>
    <w:lvl w:ilvl="4">
      <w:start w:val="0"/>
      <w:numFmt w:val="bullet"/>
      <w:lvlText w:val="•"/>
      <w:lvlJc w:val="left"/>
      <w:pPr>
        <w:ind w:left="4296" w:hanging="312"/>
      </w:pPr>
      <w:rPr>
        <w:rFonts w:hint="default"/>
        <w:lang w:val="en-US" w:eastAsia="en-US" w:bidi="ar-SA"/>
      </w:rPr>
    </w:lvl>
    <w:lvl w:ilvl="5">
      <w:start w:val="0"/>
      <w:numFmt w:val="bullet"/>
      <w:lvlText w:val="•"/>
      <w:lvlJc w:val="left"/>
      <w:pPr>
        <w:ind w:left="5200" w:hanging="312"/>
      </w:pPr>
      <w:rPr>
        <w:rFonts w:hint="default"/>
        <w:lang w:val="en-US" w:eastAsia="en-US" w:bidi="ar-SA"/>
      </w:rPr>
    </w:lvl>
    <w:lvl w:ilvl="6">
      <w:start w:val="0"/>
      <w:numFmt w:val="bullet"/>
      <w:lvlText w:val="•"/>
      <w:lvlJc w:val="left"/>
      <w:pPr>
        <w:ind w:left="6104" w:hanging="312"/>
      </w:pPr>
      <w:rPr>
        <w:rFonts w:hint="default"/>
        <w:lang w:val="en-US" w:eastAsia="en-US" w:bidi="ar-SA"/>
      </w:rPr>
    </w:lvl>
    <w:lvl w:ilvl="7">
      <w:start w:val="0"/>
      <w:numFmt w:val="bullet"/>
      <w:lvlText w:val="•"/>
      <w:lvlJc w:val="left"/>
      <w:pPr>
        <w:ind w:left="7008" w:hanging="312"/>
      </w:pPr>
      <w:rPr>
        <w:rFonts w:hint="default"/>
        <w:lang w:val="en-US" w:eastAsia="en-US" w:bidi="ar-SA"/>
      </w:rPr>
    </w:lvl>
    <w:lvl w:ilvl="8">
      <w:start w:val="0"/>
      <w:numFmt w:val="bullet"/>
      <w:lvlText w:val="•"/>
      <w:lvlJc w:val="left"/>
      <w:pPr>
        <w:ind w:left="7912" w:hanging="312"/>
      </w:pPr>
      <w:rPr>
        <w:rFonts w:hint="default"/>
        <w:lang w:val="en-US" w:eastAsia="en-US" w:bidi="ar-SA"/>
      </w:rPr>
    </w:lvl>
  </w:abstractNum>
  <w:abstractNum w:abstractNumId="38">
    <w:multiLevelType w:val="hybridMultilevel"/>
    <w:lvl w:ilvl="0">
      <w:start w:val="1"/>
      <w:numFmt w:val="upperLetter"/>
      <w:lvlText w:val="%1."/>
      <w:lvlJc w:val="left"/>
      <w:pPr>
        <w:ind w:left="67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584" w:hanging="312"/>
      </w:pPr>
      <w:rPr>
        <w:rFonts w:hint="default"/>
        <w:lang w:val="en-US" w:eastAsia="en-US" w:bidi="ar-SA"/>
      </w:rPr>
    </w:lvl>
    <w:lvl w:ilvl="2">
      <w:start w:val="0"/>
      <w:numFmt w:val="bullet"/>
      <w:lvlText w:val="•"/>
      <w:lvlJc w:val="left"/>
      <w:pPr>
        <w:ind w:left="2488" w:hanging="312"/>
      </w:pPr>
      <w:rPr>
        <w:rFonts w:hint="default"/>
        <w:lang w:val="en-US" w:eastAsia="en-US" w:bidi="ar-SA"/>
      </w:rPr>
    </w:lvl>
    <w:lvl w:ilvl="3">
      <w:start w:val="0"/>
      <w:numFmt w:val="bullet"/>
      <w:lvlText w:val="•"/>
      <w:lvlJc w:val="left"/>
      <w:pPr>
        <w:ind w:left="3392" w:hanging="312"/>
      </w:pPr>
      <w:rPr>
        <w:rFonts w:hint="default"/>
        <w:lang w:val="en-US" w:eastAsia="en-US" w:bidi="ar-SA"/>
      </w:rPr>
    </w:lvl>
    <w:lvl w:ilvl="4">
      <w:start w:val="0"/>
      <w:numFmt w:val="bullet"/>
      <w:lvlText w:val="•"/>
      <w:lvlJc w:val="left"/>
      <w:pPr>
        <w:ind w:left="4296" w:hanging="312"/>
      </w:pPr>
      <w:rPr>
        <w:rFonts w:hint="default"/>
        <w:lang w:val="en-US" w:eastAsia="en-US" w:bidi="ar-SA"/>
      </w:rPr>
    </w:lvl>
    <w:lvl w:ilvl="5">
      <w:start w:val="0"/>
      <w:numFmt w:val="bullet"/>
      <w:lvlText w:val="•"/>
      <w:lvlJc w:val="left"/>
      <w:pPr>
        <w:ind w:left="5200" w:hanging="312"/>
      </w:pPr>
      <w:rPr>
        <w:rFonts w:hint="default"/>
        <w:lang w:val="en-US" w:eastAsia="en-US" w:bidi="ar-SA"/>
      </w:rPr>
    </w:lvl>
    <w:lvl w:ilvl="6">
      <w:start w:val="0"/>
      <w:numFmt w:val="bullet"/>
      <w:lvlText w:val="•"/>
      <w:lvlJc w:val="left"/>
      <w:pPr>
        <w:ind w:left="6104" w:hanging="312"/>
      </w:pPr>
      <w:rPr>
        <w:rFonts w:hint="default"/>
        <w:lang w:val="en-US" w:eastAsia="en-US" w:bidi="ar-SA"/>
      </w:rPr>
    </w:lvl>
    <w:lvl w:ilvl="7">
      <w:start w:val="0"/>
      <w:numFmt w:val="bullet"/>
      <w:lvlText w:val="•"/>
      <w:lvlJc w:val="left"/>
      <w:pPr>
        <w:ind w:left="7008" w:hanging="312"/>
      </w:pPr>
      <w:rPr>
        <w:rFonts w:hint="default"/>
        <w:lang w:val="en-US" w:eastAsia="en-US" w:bidi="ar-SA"/>
      </w:rPr>
    </w:lvl>
    <w:lvl w:ilvl="8">
      <w:start w:val="0"/>
      <w:numFmt w:val="bullet"/>
      <w:lvlText w:val="•"/>
      <w:lvlJc w:val="left"/>
      <w:pPr>
        <w:ind w:left="7912" w:hanging="312"/>
      </w:pPr>
      <w:rPr>
        <w:rFonts w:hint="default"/>
        <w:lang w:val="en-US" w:eastAsia="en-US" w:bidi="ar-SA"/>
      </w:rPr>
    </w:lvl>
  </w:abstractNum>
  <w:abstractNum w:abstractNumId="37">
    <w:multiLevelType w:val="hybridMultilevel"/>
    <w:lvl w:ilvl="0">
      <w:start w:val="1"/>
      <w:numFmt w:val="upperLetter"/>
      <w:lvlText w:val="%1."/>
      <w:lvlJc w:val="left"/>
      <w:pPr>
        <w:ind w:left="67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584" w:hanging="312"/>
      </w:pPr>
      <w:rPr>
        <w:rFonts w:hint="default"/>
        <w:lang w:val="en-US" w:eastAsia="en-US" w:bidi="ar-SA"/>
      </w:rPr>
    </w:lvl>
    <w:lvl w:ilvl="2">
      <w:start w:val="0"/>
      <w:numFmt w:val="bullet"/>
      <w:lvlText w:val="•"/>
      <w:lvlJc w:val="left"/>
      <w:pPr>
        <w:ind w:left="2488" w:hanging="312"/>
      </w:pPr>
      <w:rPr>
        <w:rFonts w:hint="default"/>
        <w:lang w:val="en-US" w:eastAsia="en-US" w:bidi="ar-SA"/>
      </w:rPr>
    </w:lvl>
    <w:lvl w:ilvl="3">
      <w:start w:val="0"/>
      <w:numFmt w:val="bullet"/>
      <w:lvlText w:val="•"/>
      <w:lvlJc w:val="left"/>
      <w:pPr>
        <w:ind w:left="3392" w:hanging="312"/>
      </w:pPr>
      <w:rPr>
        <w:rFonts w:hint="default"/>
        <w:lang w:val="en-US" w:eastAsia="en-US" w:bidi="ar-SA"/>
      </w:rPr>
    </w:lvl>
    <w:lvl w:ilvl="4">
      <w:start w:val="0"/>
      <w:numFmt w:val="bullet"/>
      <w:lvlText w:val="•"/>
      <w:lvlJc w:val="left"/>
      <w:pPr>
        <w:ind w:left="4296" w:hanging="312"/>
      </w:pPr>
      <w:rPr>
        <w:rFonts w:hint="default"/>
        <w:lang w:val="en-US" w:eastAsia="en-US" w:bidi="ar-SA"/>
      </w:rPr>
    </w:lvl>
    <w:lvl w:ilvl="5">
      <w:start w:val="0"/>
      <w:numFmt w:val="bullet"/>
      <w:lvlText w:val="•"/>
      <w:lvlJc w:val="left"/>
      <w:pPr>
        <w:ind w:left="5200" w:hanging="312"/>
      </w:pPr>
      <w:rPr>
        <w:rFonts w:hint="default"/>
        <w:lang w:val="en-US" w:eastAsia="en-US" w:bidi="ar-SA"/>
      </w:rPr>
    </w:lvl>
    <w:lvl w:ilvl="6">
      <w:start w:val="0"/>
      <w:numFmt w:val="bullet"/>
      <w:lvlText w:val="•"/>
      <w:lvlJc w:val="left"/>
      <w:pPr>
        <w:ind w:left="6104" w:hanging="312"/>
      </w:pPr>
      <w:rPr>
        <w:rFonts w:hint="default"/>
        <w:lang w:val="en-US" w:eastAsia="en-US" w:bidi="ar-SA"/>
      </w:rPr>
    </w:lvl>
    <w:lvl w:ilvl="7">
      <w:start w:val="0"/>
      <w:numFmt w:val="bullet"/>
      <w:lvlText w:val="•"/>
      <w:lvlJc w:val="left"/>
      <w:pPr>
        <w:ind w:left="7008" w:hanging="312"/>
      </w:pPr>
      <w:rPr>
        <w:rFonts w:hint="default"/>
        <w:lang w:val="en-US" w:eastAsia="en-US" w:bidi="ar-SA"/>
      </w:rPr>
    </w:lvl>
    <w:lvl w:ilvl="8">
      <w:start w:val="0"/>
      <w:numFmt w:val="bullet"/>
      <w:lvlText w:val="•"/>
      <w:lvlJc w:val="left"/>
      <w:pPr>
        <w:ind w:left="7912" w:hanging="312"/>
      </w:pPr>
      <w:rPr>
        <w:rFonts w:hint="default"/>
        <w:lang w:val="en-US" w:eastAsia="en-US" w:bidi="ar-SA"/>
      </w:rPr>
    </w:lvl>
  </w:abstractNum>
  <w:abstractNum w:abstractNumId="35">
    <w:multiLevelType w:val="hybridMultilevel"/>
    <w:lvl w:ilvl="0">
      <w:start w:val="2"/>
      <w:numFmt w:val="upperRoman"/>
      <w:lvlText w:val="%1."/>
      <w:lvlJc w:val="left"/>
      <w:pPr>
        <w:ind w:left="438" w:hanging="358"/>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lowerLetter"/>
      <w:lvlText w:val="(%2)"/>
      <w:lvlJc w:val="left"/>
      <w:pPr>
        <w:ind w:left="477" w:hanging="397"/>
        <w:jc w:val="left"/>
      </w:pPr>
      <w:rPr>
        <w:rFonts w:hint="default" w:ascii="Times New Roman" w:hAnsi="Times New Roman" w:eastAsia="Times New Roman" w:cs="Times New Roman"/>
        <w:b w:val="0"/>
        <w:bCs w:val="0"/>
        <w:i/>
        <w:iCs/>
        <w:spacing w:val="0"/>
        <w:w w:val="100"/>
        <w:sz w:val="28"/>
        <w:szCs w:val="28"/>
        <w:lang w:val="en-US" w:eastAsia="en-US" w:bidi="ar-SA"/>
      </w:rPr>
    </w:lvl>
    <w:lvl w:ilvl="2">
      <w:start w:val="1"/>
      <w:numFmt w:val="decimal"/>
      <w:lvlText w:val="(%3)"/>
      <w:lvlJc w:val="left"/>
      <w:pPr>
        <w:ind w:left="751" w:hanging="392"/>
        <w:jc w:val="left"/>
      </w:pPr>
      <w:rPr>
        <w:rFonts w:hint="default" w:ascii="Times New Roman" w:hAnsi="Times New Roman" w:eastAsia="Times New Roman" w:cs="Times New Roman"/>
        <w:b w:val="0"/>
        <w:bCs w:val="0"/>
        <w:i/>
        <w:iCs/>
        <w:spacing w:val="0"/>
        <w:w w:val="100"/>
        <w:sz w:val="28"/>
        <w:szCs w:val="28"/>
        <w:lang w:val="en-US" w:eastAsia="en-US" w:bidi="ar-SA"/>
      </w:rPr>
    </w:lvl>
    <w:lvl w:ilvl="3">
      <w:start w:val="0"/>
      <w:numFmt w:val="bullet"/>
      <w:lvlText w:val="•"/>
      <w:lvlJc w:val="left"/>
      <w:pPr>
        <w:ind w:left="1880" w:hanging="392"/>
      </w:pPr>
      <w:rPr>
        <w:rFonts w:hint="default"/>
        <w:lang w:val="en-US" w:eastAsia="en-US" w:bidi="ar-SA"/>
      </w:rPr>
    </w:lvl>
    <w:lvl w:ilvl="4">
      <w:start w:val="0"/>
      <w:numFmt w:val="bullet"/>
      <w:lvlText w:val="•"/>
      <w:lvlJc w:val="left"/>
      <w:pPr>
        <w:ind w:left="3000" w:hanging="392"/>
      </w:pPr>
      <w:rPr>
        <w:rFonts w:hint="default"/>
        <w:lang w:val="en-US" w:eastAsia="en-US" w:bidi="ar-SA"/>
      </w:rPr>
    </w:lvl>
    <w:lvl w:ilvl="5">
      <w:start w:val="0"/>
      <w:numFmt w:val="bullet"/>
      <w:lvlText w:val="•"/>
      <w:lvlJc w:val="left"/>
      <w:pPr>
        <w:ind w:left="4120" w:hanging="392"/>
      </w:pPr>
      <w:rPr>
        <w:rFonts w:hint="default"/>
        <w:lang w:val="en-US" w:eastAsia="en-US" w:bidi="ar-SA"/>
      </w:rPr>
    </w:lvl>
    <w:lvl w:ilvl="6">
      <w:start w:val="0"/>
      <w:numFmt w:val="bullet"/>
      <w:lvlText w:val="•"/>
      <w:lvlJc w:val="left"/>
      <w:pPr>
        <w:ind w:left="5240" w:hanging="392"/>
      </w:pPr>
      <w:rPr>
        <w:rFonts w:hint="default"/>
        <w:lang w:val="en-US" w:eastAsia="en-US" w:bidi="ar-SA"/>
      </w:rPr>
    </w:lvl>
    <w:lvl w:ilvl="7">
      <w:start w:val="0"/>
      <w:numFmt w:val="bullet"/>
      <w:lvlText w:val="•"/>
      <w:lvlJc w:val="left"/>
      <w:pPr>
        <w:ind w:left="6360" w:hanging="392"/>
      </w:pPr>
      <w:rPr>
        <w:rFonts w:hint="default"/>
        <w:lang w:val="en-US" w:eastAsia="en-US" w:bidi="ar-SA"/>
      </w:rPr>
    </w:lvl>
    <w:lvl w:ilvl="8">
      <w:start w:val="0"/>
      <w:numFmt w:val="bullet"/>
      <w:lvlText w:val="•"/>
      <w:lvlJc w:val="left"/>
      <w:pPr>
        <w:ind w:left="7480" w:hanging="392"/>
      </w:pPr>
      <w:rPr>
        <w:rFonts w:hint="default"/>
        <w:lang w:val="en-US" w:eastAsia="en-US" w:bidi="ar-SA"/>
      </w:rPr>
    </w:lvl>
  </w:abstractNum>
  <w:abstractNum w:abstractNumId="34">
    <w:multiLevelType w:val="hybridMultilevel"/>
    <w:lvl w:ilvl="0">
      <w:start w:val="0"/>
      <w:numFmt w:val="bullet"/>
      <w:lvlText w:val="•"/>
      <w:lvlJc w:val="left"/>
      <w:pPr>
        <w:ind w:left="528" w:hanging="169"/>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440" w:hanging="169"/>
      </w:pPr>
      <w:rPr>
        <w:rFonts w:hint="default"/>
        <w:lang w:val="en-US" w:eastAsia="en-US" w:bidi="ar-SA"/>
      </w:rPr>
    </w:lvl>
    <w:lvl w:ilvl="2">
      <w:start w:val="0"/>
      <w:numFmt w:val="bullet"/>
      <w:lvlText w:val="•"/>
      <w:lvlJc w:val="left"/>
      <w:pPr>
        <w:ind w:left="2360" w:hanging="169"/>
      </w:pPr>
      <w:rPr>
        <w:rFonts w:hint="default"/>
        <w:lang w:val="en-US" w:eastAsia="en-US" w:bidi="ar-SA"/>
      </w:rPr>
    </w:lvl>
    <w:lvl w:ilvl="3">
      <w:start w:val="0"/>
      <w:numFmt w:val="bullet"/>
      <w:lvlText w:val="•"/>
      <w:lvlJc w:val="left"/>
      <w:pPr>
        <w:ind w:left="3280" w:hanging="169"/>
      </w:pPr>
      <w:rPr>
        <w:rFonts w:hint="default"/>
        <w:lang w:val="en-US" w:eastAsia="en-US" w:bidi="ar-SA"/>
      </w:rPr>
    </w:lvl>
    <w:lvl w:ilvl="4">
      <w:start w:val="0"/>
      <w:numFmt w:val="bullet"/>
      <w:lvlText w:val="•"/>
      <w:lvlJc w:val="left"/>
      <w:pPr>
        <w:ind w:left="4200" w:hanging="169"/>
      </w:pPr>
      <w:rPr>
        <w:rFonts w:hint="default"/>
        <w:lang w:val="en-US" w:eastAsia="en-US" w:bidi="ar-SA"/>
      </w:rPr>
    </w:lvl>
    <w:lvl w:ilvl="5">
      <w:start w:val="0"/>
      <w:numFmt w:val="bullet"/>
      <w:lvlText w:val="•"/>
      <w:lvlJc w:val="left"/>
      <w:pPr>
        <w:ind w:left="5120" w:hanging="169"/>
      </w:pPr>
      <w:rPr>
        <w:rFonts w:hint="default"/>
        <w:lang w:val="en-US" w:eastAsia="en-US" w:bidi="ar-SA"/>
      </w:rPr>
    </w:lvl>
    <w:lvl w:ilvl="6">
      <w:start w:val="0"/>
      <w:numFmt w:val="bullet"/>
      <w:lvlText w:val="•"/>
      <w:lvlJc w:val="left"/>
      <w:pPr>
        <w:ind w:left="6040" w:hanging="169"/>
      </w:pPr>
      <w:rPr>
        <w:rFonts w:hint="default"/>
        <w:lang w:val="en-US" w:eastAsia="en-US" w:bidi="ar-SA"/>
      </w:rPr>
    </w:lvl>
    <w:lvl w:ilvl="7">
      <w:start w:val="0"/>
      <w:numFmt w:val="bullet"/>
      <w:lvlText w:val="•"/>
      <w:lvlJc w:val="left"/>
      <w:pPr>
        <w:ind w:left="6960" w:hanging="169"/>
      </w:pPr>
      <w:rPr>
        <w:rFonts w:hint="default"/>
        <w:lang w:val="en-US" w:eastAsia="en-US" w:bidi="ar-SA"/>
      </w:rPr>
    </w:lvl>
    <w:lvl w:ilvl="8">
      <w:start w:val="0"/>
      <w:numFmt w:val="bullet"/>
      <w:lvlText w:val="•"/>
      <w:lvlJc w:val="left"/>
      <w:pPr>
        <w:ind w:left="7880" w:hanging="169"/>
      </w:pPr>
      <w:rPr>
        <w:rFonts w:hint="default"/>
        <w:lang w:val="en-US" w:eastAsia="en-US" w:bidi="ar-SA"/>
      </w:rPr>
    </w:lvl>
  </w:abstractNum>
  <w:abstractNum w:abstractNumId="33">
    <w:multiLevelType w:val="hybridMultilevel"/>
    <w:lvl w:ilvl="0">
      <w:start w:val="1"/>
      <w:numFmt w:val="decimal"/>
      <w:lvlText w:val="%1."/>
      <w:lvlJc w:val="left"/>
      <w:pPr>
        <w:ind w:left="883" w:hanging="524"/>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1">
      <w:start w:val="0"/>
      <w:numFmt w:val="bullet"/>
      <w:lvlText w:val="•"/>
      <w:lvlJc w:val="left"/>
      <w:pPr>
        <w:ind w:left="1080" w:hanging="499"/>
      </w:pPr>
      <w:rPr>
        <w:rFonts w:hint="default" w:ascii="Times New Roman" w:hAnsi="Times New Roman" w:eastAsia="Times New Roman" w:cs="Times New Roman"/>
        <w:b w:val="0"/>
        <w:bCs w:val="0"/>
        <w:i w:val="0"/>
        <w:iCs w:val="0"/>
        <w:color w:val="333333"/>
        <w:spacing w:val="0"/>
        <w:w w:val="100"/>
        <w:position w:val="-1"/>
        <w:sz w:val="28"/>
        <w:szCs w:val="28"/>
        <w:lang w:val="en-US" w:eastAsia="en-US" w:bidi="ar-SA"/>
      </w:rPr>
    </w:lvl>
    <w:lvl w:ilvl="2">
      <w:start w:val="0"/>
      <w:numFmt w:val="bullet"/>
      <w:lvlText w:val="◦"/>
      <w:lvlJc w:val="left"/>
      <w:pPr>
        <w:ind w:left="1800" w:hanging="500"/>
      </w:pPr>
      <w:rPr>
        <w:rFonts w:hint="default" w:ascii="Segoe UI Symbol" w:hAnsi="Segoe UI Symbol" w:eastAsia="Segoe UI Symbol" w:cs="Segoe UI Symbol"/>
        <w:b w:val="0"/>
        <w:bCs w:val="0"/>
        <w:i w:val="0"/>
        <w:iCs w:val="0"/>
        <w:color w:val="333333"/>
        <w:spacing w:val="0"/>
        <w:w w:val="67"/>
        <w:position w:val="-3"/>
        <w:sz w:val="28"/>
        <w:szCs w:val="28"/>
        <w:lang w:val="en-US" w:eastAsia="en-US" w:bidi="ar-SA"/>
      </w:rPr>
    </w:lvl>
    <w:lvl w:ilvl="3">
      <w:start w:val="0"/>
      <w:numFmt w:val="bullet"/>
      <w:lvlText w:val="•"/>
      <w:lvlJc w:val="left"/>
      <w:pPr>
        <w:ind w:left="2790" w:hanging="500"/>
      </w:pPr>
      <w:rPr>
        <w:rFonts w:hint="default"/>
        <w:lang w:val="en-US" w:eastAsia="en-US" w:bidi="ar-SA"/>
      </w:rPr>
    </w:lvl>
    <w:lvl w:ilvl="4">
      <w:start w:val="0"/>
      <w:numFmt w:val="bullet"/>
      <w:lvlText w:val="•"/>
      <w:lvlJc w:val="left"/>
      <w:pPr>
        <w:ind w:left="3780" w:hanging="500"/>
      </w:pPr>
      <w:rPr>
        <w:rFonts w:hint="default"/>
        <w:lang w:val="en-US" w:eastAsia="en-US" w:bidi="ar-SA"/>
      </w:rPr>
    </w:lvl>
    <w:lvl w:ilvl="5">
      <w:start w:val="0"/>
      <w:numFmt w:val="bullet"/>
      <w:lvlText w:val="•"/>
      <w:lvlJc w:val="left"/>
      <w:pPr>
        <w:ind w:left="4770" w:hanging="500"/>
      </w:pPr>
      <w:rPr>
        <w:rFonts w:hint="default"/>
        <w:lang w:val="en-US" w:eastAsia="en-US" w:bidi="ar-SA"/>
      </w:rPr>
    </w:lvl>
    <w:lvl w:ilvl="6">
      <w:start w:val="0"/>
      <w:numFmt w:val="bullet"/>
      <w:lvlText w:val="•"/>
      <w:lvlJc w:val="left"/>
      <w:pPr>
        <w:ind w:left="5760" w:hanging="500"/>
      </w:pPr>
      <w:rPr>
        <w:rFonts w:hint="default"/>
        <w:lang w:val="en-US" w:eastAsia="en-US" w:bidi="ar-SA"/>
      </w:rPr>
    </w:lvl>
    <w:lvl w:ilvl="7">
      <w:start w:val="0"/>
      <w:numFmt w:val="bullet"/>
      <w:lvlText w:val="•"/>
      <w:lvlJc w:val="left"/>
      <w:pPr>
        <w:ind w:left="6750" w:hanging="500"/>
      </w:pPr>
      <w:rPr>
        <w:rFonts w:hint="default"/>
        <w:lang w:val="en-US" w:eastAsia="en-US" w:bidi="ar-SA"/>
      </w:rPr>
    </w:lvl>
    <w:lvl w:ilvl="8">
      <w:start w:val="0"/>
      <w:numFmt w:val="bullet"/>
      <w:lvlText w:val="•"/>
      <w:lvlJc w:val="left"/>
      <w:pPr>
        <w:ind w:left="7740" w:hanging="500"/>
      </w:pPr>
      <w:rPr>
        <w:rFonts w:hint="default"/>
        <w:lang w:val="en-US" w:eastAsia="en-US" w:bidi="ar-SA"/>
      </w:rPr>
    </w:lvl>
  </w:abstractNum>
  <w:abstractNum w:abstractNumId="32">
    <w:multiLevelType w:val="hybridMultilevel"/>
    <w:lvl w:ilvl="0">
      <w:start w:val="1"/>
      <w:numFmt w:val="decimal"/>
      <w:lvlText w:val="%1."/>
      <w:lvlJc w:val="left"/>
      <w:pPr>
        <w:ind w:left="1220" w:hanging="499"/>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1">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144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3">
      <w:start w:val="0"/>
      <w:numFmt w:val="bullet"/>
      <w:lvlText w:val="•"/>
      <w:lvlJc w:val="left"/>
      <w:pPr>
        <w:ind w:left="2475" w:hanging="359"/>
      </w:pPr>
      <w:rPr>
        <w:rFonts w:hint="default"/>
        <w:lang w:val="en-US" w:eastAsia="en-US" w:bidi="ar-SA"/>
      </w:rPr>
    </w:lvl>
    <w:lvl w:ilvl="4">
      <w:start w:val="0"/>
      <w:numFmt w:val="bullet"/>
      <w:lvlText w:val="•"/>
      <w:lvlJc w:val="left"/>
      <w:pPr>
        <w:ind w:left="3510" w:hanging="359"/>
      </w:pPr>
      <w:rPr>
        <w:rFonts w:hint="default"/>
        <w:lang w:val="en-US" w:eastAsia="en-US" w:bidi="ar-SA"/>
      </w:rPr>
    </w:lvl>
    <w:lvl w:ilvl="5">
      <w:start w:val="0"/>
      <w:numFmt w:val="bullet"/>
      <w:lvlText w:val="•"/>
      <w:lvlJc w:val="left"/>
      <w:pPr>
        <w:ind w:left="4545" w:hanging="359"/>
      </w:pPr>
      <w:rPr>
        <w:rFonts w:hint="default"/>
        <w:lang w:val="en-US" w:eastAsia="en-US" w:bidi="ar-SA"/>
      </w:rPr>
    </w:lvl>
    <w:lvl w:ilvl="6">
      <w:start w:val="0"/>
      <w:numFmt w:val="bullet"/>
      <w:lvlText w:val="•"/>
      <w:lvlJc w:val="left"/>
      <w:pPr>
        <w:ind w:left="5580" w:hanging="359"/>
      </w:pPr>
      <w:rPr>
        <w:rFonts w:hint="default"/>
        <w:lang w:val="en-US" w:eastAsia="en-US" w:bidi="ar-SA"/>
      </w:rPr>
    </w:lvl>
    <w:lvl w:ilvl="7">
      <w:start w:val="0"/>
      <w:numFmt w:val="bullet"/>
      <w:lvlText w:val="•"/>
      <w:lvlJc w:val="left"/>
      <w:pPr>
        <w:ind w:left="6615" w:hanging="359"/>
      </w:pPr>
      <w:rPr>
        <w:rFonts w:hint="default"/>
        <w:lang w:val="en-US" w:eastAsia="en-US" w:bidi="ar-SA"/>
      </w:rPr>
    </w:lvl>
    <w:lvl w:ilvl="8">
      <w:start w:val="0"/>
      <w:numFmt w:val="bullet"/>
      <w:lvlText w:val="•"/>
      <w:lvlJc w:val="left"/>
      <w:pPr>
        <w:ind w:left="7650" w:hanging="359"/>
      </w:pPr>
      <w:rPr>
        <w:rFonts w:hint="default"/>
        <w:lang w:val="en-US" w:eastAsia="en-US" w:bidi="ar-SA"/>
      </w:rPr>
    </w:lvl>
  </w:abstractNum>
  <w:abstractNum w:abstractNumId="31">
    <w:multiLevelType w:val="hybridMultilevel"/>
    <w:lvl w:ilvl="0">
      <w:start w:val="1"/>
      <w:numFmt w:val="upperLetter"/>
      <w:lvlText w:val="(%1)"/>
      <w:lvlJc w:val="left"/>
      <w:pPr>
        <w:ind w:left="720" w:hanging="454"/>
        <w:jc w:val="left"/>
      </w:pPr>
      <w:rPr>
        <w:rFonts w:hint="default" w:ascii="Times New Roman" w:hAnsi="Times New Roman" w:eastAsia="Times New Roman" w:cs="Times New Roman"/>
        <w:b w:val="0"/>
        <w:bCs w:val="0"/>
        <w:i w:val="0"/>
        <w:iCs w:val="0"/>
        <w:color w:val="404040"/>
        <w:spacing w:val="-1"/>
        <w:w w:val="100"/>
        <w:sz w:val="28"/>
        <w:szCs w:val="28"/>
        <w:lang w:val="en-US" w:eastAsia="en-US" w:bidi="ar-SA"/>
      </w:rPr>
    </w:lvl>
    <w:lvl w:ilvl="1">
      <w:start w:val="0"/>
      <w:numFmt w:val="bullet"/>
      <w:lvlText w:val="•"/>
      <w:lvlJc w:val="left"/>
      <w:pPr>
        <w:ind w:left="1620" w:hanging="454"/>
      </w:pPr>
      <w:rPr>
        <w:rFonts w:hint="default"/>
        <w:lang w:val="en-US" w:eastAsia="en-US" w:bidi="ar-SA"/>
      </w:rPr>
    </w:lvl>
    <w:lvl w:ilvl="2">
      <w:start w:val="0"/>
      <w:numFmt w:val="bullet"/>
      <w:lvlText w:val="•"/>
      <w:lvlJc w:val="left"/>
      <w:pPr>
        <w:ind w:left="2520" w:hanging="454"/>
      </w:pPr>
      <w:rPr>
        <w:rFonts w:hint="default"/>
        <w:lang w:val="en-US" w:eastAsia="en-US" w:bidi="ar-SA"/>
      </w:rPr>
    </w:lvl>
    <w:lvl w:ilvl="3">
      <w:start w:val="0"/>
      <w:numFmt w:val="bullet"/>
      <w:lvlText w:val="•"/>
      <w:lvlJc w:val="left"/>
      <w:pPr>
        <w:ind w:left="3420" w:hanging="454"/>
      </w:pPr>
      <w:rPr>
        <w:rFonts w:hint="default"/>
        <w:lang w:val="en-US" w:eastAsia="en-US" w:bidi="ar-SA"/>
      </w:rPr>
    </w:lvl>
    <w:lvl w:ilvl="4">
      <w:start w:val="0"/>
      <w:numFmt w:val="bullet"/>
      <w:lvlText w:val="•"/>
      <w:lvlJc w:val="left"/>
      <w:pPr>
        <w:ind w:left="4320" w:hanging="454"/>
      </w:pPr>
      <w:rPr>
        <w:rFonts w:hint="default"/>
        <w:lang w:val="en-US" w:eastAsia="en-US" w:bidi="ar-SA"/>
      </w:rPr>
    </w:lvl>
    <w:lvl w:ilvl="5">
      <w:start w:val="0"/>
      <w:numFmt w:val="bullet"/>
      <w:lvlText w:val="•"/>
      <w:lvlJc w:val="left"/>
      <w:pPr>
        <w:ind w:left="5220" w:hanging="454"/>
      </w:pPr>
      <w:rPr>
        <w:rFonts w:hint="default"/>
        <w:lang w:val="en-US" w:eastAsia="en-US" w:bidi="ar-SA"/>
      </w:rPr>
    </w:lvl>
    <w:lvl w:ilvl="6">
      <w:start w:val="0"/>
      <w:numFmt w:val="bullet"/>
      <w:lvlText w:val="•"/>
      <w:lvlJc w:val="left"/>
      <w:pPr>
        <w:ind w:left="6120" w:hanging="454"/>
      </w:pPr>
      <w:rPr>
        <w:rFonts w:hint="default"/>
        <w:lang w:val="en-US" w:eastAsia="en-US" w:bidi="ar-SA"/>
      </w:rPr>
    </w:lvl>
    <w:lvl w:ilvl="7">
      <w:start w:val="0"/>
      <w:numFmt w:val="bullet"/>
      <w:lvlText w:val="•"/>
      <w:lvlJc w:val="left"/>
      <w:pPr>
        <w:ind w:left="7020" w:hanging="454"/>
      </w:pPr>
      <w:rPr>
        <w:rFonts w:hint="default"/>
        <w:lang w:val="en-US" w:eastAsia="en-US" w:bidi="ar-SA"/>
      </w:rPr>
    </w:lvl>
    <w:lvl w:ilvl="8">
      <w:start w:val="0"/>
      <w:numFmt w:val="bullet"/>
      <w:lvlText w:val="•"/>
      <w:lvlJc w:val="left"/>
      <w:pPr>
        <w:ind w:left="7920" w:hanging="454"/>
      </w:pPr>
      <w:rPr>
        <w:rFonts w:hint="default"/>
        <w:lang w:val="en-US" w:eastAsia="en-US" w:bidi="ar-SA"/>
      </w:rPr>
    </w:lvl>
  </w:abstractNum>
  <w:abstractNum w:abstractNumId="30">
    <w:multiLevelType w:val="hybridMultilevel"/>
    <w:lvl w:ilvl="0">
      <w:start w:val="0"/>
      <w:numFmt w:val="bullet"/>
      <w:lvlText w:val="✓"/>
      <w:lvlJc w:val="left"/>
      <w:pPr>
        <w:ind w:left="860" w:hanging="499"/>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1">
      <w:start w:val="1"/>
      <w:numFmt w:val="decimal"/>
      <w:lvlText w:val="%2."/>
      <w:lvlJc w:val="left"/>
      <w:pPr>
        <w:ind w:left="1243" w:hanging="524"/>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2182" w:hanging="524"/>
      </w:pPr>
      <w:rPr>
        <w:rFonts w:hint="default"/>
        <w:lang w:val="en-US" w:eastAsia="en-US" w:bidi="ar-SA"/>
      </w:rPr>
    </w:lvl>
    <w:lvl w:ilvl="3">
      <w:start w:val="0"/>
      <w:numFmt w:val="bullet"/>
      <w:lvlText w:val="•"/>
      <w:lvlJc w:val="left"/>
      <w:pPr>
        <w:ind w:left="3124" w:hanging="524"/>
      </w:pPr>
      <w:rPr>
        <w:rFonts w:hint="default"/>
        <w:lang w:val="en-US" w:eastAsia="en-US" w:bidi="ar-SA"/>
      </w:rPr>
    </w:lvl>
    <w:lvl w:ilvl="4">
      <w:start w:val="0"/>
      <w:numFmt w:val="bullet"/>
      <w:lvlText w:val="•"/>
      <w:lvlJc w:val="left"/>
      <w:pPr>
        <w:ind w:left="4066" w:hanging="524"/>
      </w:pPr>
      <w:rPr>
        <w:rFonts w:hint="default"/>
        <w:lang w:val="en-US" w:eastAsia="en-US" w:bidi="ar-SA"/>
      </w:rPr>
    </w:lvl>
    <w:lvl w:ilvl="5">
      <w:start w:val="0"/>
      <w:numFmt w:val="bullet"/>
      <w:lvlText w:val="•"/>
      <w:lvlJc w:val="left"/>
      <w:pPr>
        <w:ind w:left="5008" w:hanging="524"/>
      </w:pPr>
      <w:rPr>
        <w:rFonts w:hint="default"/>
        <w:lang w:val="en-US" w:eastAsia="en-US" w:bidi="ar-SA"/>
      </w:rPr>
    </w:lvl>
    <w:lvl w:ilvl="6">
      <w:start w:val="0"/>
      <w:numFmt w:val="bullet"/>
      <w:lvlText w:val="•"/>
      <w:lvlJc w:val="left"/>
      <w:pPr>
        <w:ind w:left="5951" w:hanging="524"/>
      </w:pPr>
      <w:rPr>
        <w:rFonts w:hint="default"/>
        <w:lang w:val="en-US" w:eastAsia="en-US" w:bidi="ar-SA"/>
      </w:rPr>
    </w:lvl>
    <w:lvl w:ilvl="7">
      <w:start w:val="0"/>
      <w:numFmt w:val="bullet"/>
      <w:lvlText w:val="•"/>
      <w:lvlJc w:val="left"/>
      <w:pPr>
        <w:ind w:left="6893" w:hanging="524"/>
      </w:pPr>
      <w:rPr>
        <w:rFonts w:hint="default"/>
        <w:lang w:val="en-US" w:eastAsia="en-US" w:bidi="ar-SA"/>
      </w:rPr>
    </w:lvl>
    <w:lvl w:ilvl="8">
      <w:start w:val="0"/>
      <w:numFmt w:val="bullet"/>
      <w:lvlText w:val="•"/>
      <w:lvlJc w:val="left"/>
      <w:pPr>
        <w:ind w:left="7835" w:hanging="524"/>
      </w:pPr>
      <w:rPr>
        <w:rFonts w:hint="default"/>
        <w:lang w:val="en-US" w:eastAsia="en-US" w:bidi="ar-SA"/>
      </w:rPr>
    </w:lvl>
  </w:abstractNum>
  <w:abstractNum w:abstractNumId="29">
    <w:multiLevelType w:val="hybridMultilevel"/>
    <w:lvl w:ilvl="0">
      <w:start w:val="0"/>
      <w:numFmt w:val="bullet"/>
      <w:lvlText w:val="•"/>
      <w:lvlJc w:val="left"/>
      <w:pPr>
        <w:ind w:left="771" w:hanging="412"/>
      </w:pPr>
      <w:rPr>
        <w:rFonts w:hint="default" w:ascii="Times New Roman" w:hAnsi="Times New Roman" w:eastAsia="Times New Roman" w:cs="Times New Roman"/>
        <w:spacing w:val="0"/>
        <w:w w:val="100"/>
        <w:lang w:val="en-US" w:eastAsia="en-US" w:bidi="ar-SA"/>
      </w:rPr>
    </w:lvl>
    <w:lvl w:ilvl="1">
      <w:start w:val="1"/>
      <w:numFmt w:val="upperLetter"/>
      <w:lvlText w:val="(%2)"/>
      <w:lvlJc w:val="left"/>
      <w:pPr>
        <w:ind w:left="720" w:hanging="454"/>
        <w:jc w:val="left"/>
      </w:pPr>
      <w:rPr>
        <w:rFonts w:hint="default"/>
        <w:spacing w:val="-1"/>
        <w:w w:val="100"/>
        <w:lang w:val="en-US" w:eastAsia="en-US" w:bidi="ar-SA"/>
      </w:rPr>
    </w:lvl>
    <w:lvl w:ilvl="2">
      <w:start w:val="0"/>
      <w:numFmt w:val="bullet"/>
      <w:lvlText w:val="•"/>
      <w:lvlJc w:val="left"/>
      <w:pPr>
        <w:ind w:left="1773" w:hanging="454"/>
      </w:pPr>
      <w:rPr>
        <w:rFonts w:hint="default"/>
        <w:lang w:val="en-US" w:eastAsia="en-US" w:bidi="ar-SA"/>
      </w:rPr>
    </w:lvl>
    <w:lvl w:ilvl="3">
      <w:start w:val="0"/>
      <w:numFmt w:val="bullet"/>
      <w:lvlText w:val="•"/>
      <w:lvlJc w:val="left"/>
      <w:pPr>
        <w:ind w:left="2766" w:hanging="454"/>
      </w:pPr>
      <w:rPr>
        <w:rFonts w:hint="default"/>
        <w:lang w:val="en-US" w:eastAsia="en-US" w:bidi="ar-SA"/>
      </w:rPr>
    </w:lvl>
    <w:lvl w:ilvl="4">
      <w:start w:val="0"/>
      <w:numFmt w:val="bullet"/>
      <w:lvlText w:val="•"/>
      <w:lvlJc w:val="left"/>
      <w:pPr>
        <w:ind w:left="3760" w:hanging="454"/>
      </w:pPr>
      <w:rPr>
        <w:rFonts w:hint="default"/>
        <w:lang w:val="en-US" w:eastAsia="en-US" w:bidi="ar-SA"/>
      </w:rPr>
    </w:lvl>
    <w:lvl w:ilvl="5">
      <w:start w:val="0"/>
      <w:numFmt w:val="bullet"/>
      <w:lvlText w:val="•"/>
      <w:lvlJc w:val="left"/>
      <w:pPr>
        <w:ind w:left="4753" w:hanging="454"/>
      </w:pPr>
      <w:rPr>
        <w:rFonts w:hint="default"/>
        <w:lang w:val="en-US" w:eastAsia="en-US" w:bidi="ar-SA"/>
      </w:rPr>
    </w:lvl>
    <w:lvl w:ilvl="6">
      <w:start w:val="0"/>
      <w:numFmt w:val="bullet"/>
      <w:lvlText w:val="•"/>
      <w:lvlJc w:val="left"/>
      <w:pPr>
        <w:ind w:left="5746" w:hanging="454"/>
      </w:pPr>
      <w:rPr>
        <w:rFonts w:hint="default"/>
        <w:lang w:val="en-US" w:eastAsia="en-US" w:bidi="ar-SA"/>
      </w:rPr>
    </w:lvl>
    <w:lvl w:ilvl="7">
      <w:start w:val="0"/>
      <w:numFmt w:val="bullet"/>
      <w:lvlText w:val="•"/>
      <w:lvlJc w:val="left"/>
      <w:pPr>
        <w:ind w:left="6740" w:hanging="454"/>
      </w:pPr>
      <w:rPr>
        <w:rFonts w:hint="default"/>
        <w:lang w:val="en-US" w:eastAsia="en-US" w:bidi="ar-SA"/>
      </w:rPr>
    </w:lvl>
    <w:lvl w:ilvl="8">
      <w:start w:val="0"/>
      <w:numFmt w:val="bullet"/>
      <w:lvlText w:val="•"/>
      <w:lvlJc w:val="left"/>
      <w:pPr>
        <w:ind w:left="7733" w:hanging="454"/>
      </w:pPr>
      <w:rPr>
        <w:rFonts w:hint="default"/>
        <w:lang w:val="en-US" w:eastAsia="en-US" w:bidi="ar-SA"/>
      </w:rPr>
    </w:lvl>
  </w:abstractNum>
  <w:abstractNum w:abstractNumId="28">
    <w:multiLevelType w:val="hybridMultilevel"/>
    <w:lvl w:ilvl="0">
      <w:start w:val="1"/>
      <w:numFmt w:val="decimal"/>
      <w:lvlText w:val="%1."/>
      <w:lvlJc w:val="left"/>
      <w:pPr>
        <w:ind w:left="360" w:hanging="27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296" w:hanging="275"/>
      </w:pPr>
      <w:rPr>
        <w:rFonts w:hint="default"/>
        <w:lang w:val="en-US" w:eastAsia="en-US" w:bidi="ar-SA"/>
      </w:rPr>
    </w:lvl>
    <w:lvl w:ilvl="2">
      <w:start w:val="0"/>
      <w:numFmt w:val="bullet"/>
      <w:lvlText w:val="•"/>
      <w:lvlJc w:val="left"/>
      <w:pPr>
        <w:ind w:left="2232" w:hanging="275"/>
      </w:pPr>
      <w:rPr>
        <w:rFonts w:hint="default"/>
        <w:lang w:val="en-US" w:eastAsia="en-US" w:bidi="ar-SA"/>
      </w:rPr>
    </w:lvl>
    <w:lvl w:ilvl="3">
      <w:start w:val="0"/>
      <w:numFmt w:val="bullet"/>
      <w:lvlText w:val="•"/>
      <w:lvlJc w:val="left"/>
      <w:pPr>
        <w:ind w:left="3168" w:hanging="275"/>
      </w:pPr>
      <w:rPr>
        <w:rFonts w:hint="default"/>
        <w:lang w:val="en-US" w:eastAsia="en-US" w:bidi="ar-SA"/>
      </w:rPr>
    </w:lvl>
    <w:lvl w:ilvl="4">
      <w:start w:val="0"/>
      <w:numFmt w:val="bullet"/>
      <w:lvlText w:val="•"/>
      <w:lvlJc w:val="left"/>
      <w:pPr>
        <w:ind w:left="4104" w:hanging="275"/>
      </w:pPr>
      <w:rPr>
        <w:rFonts w:hint="default"/>
        <w:lang w:val="en-US" w:eastAsia="en-US" w:bidi="ar-SA"/>
      </w:rPr>
    </w:lvl>
    <w:lvl w:ilvl="5">
      <w:start w:val="0"/>
      <w:numFmt w:val="bullet"/>
      <w:lvlText w:val="•"/>
      <w:lvlJc w:val="left"/>
      <w:pPr>
        <w:ind w:left="5040" w:hanging="275"/>
      </w:pPr>
      <w:rPr>
        <w:rFonts w:hint="default"/>
        <w:lang w:val="en-US" w:eastAsia="en-US" w:bidi="ar-SA"/>
      </w:rPr>
    </w:lvl>
    <w:lvl w:ilvl="6">
      <w:start w:val="0"/>
      <w:numFmt w:val="bullet"/>
      <w:lvlText w:val="•"/>
      <w:lvlJc w:val="left"/>
      <w:pPr>
        <w:ind w:left="5976" w:hanging="275"/>
      </w:pPr>
      <w:rPr>
        <w:rFonts w:hint="default"/>
        <w:lang w:val="en-US" w:eastAsia="en-US" w:bidi="ar-SA"/>
      </w:rPr>
    </w:lvl>
    <w:lvl w:ilvl="7">
      <w:start w:val="0"/>
      <w:numFmt w:val="bullet"/>
      <w:lvlText w:val="•"/>
      <w:lvlJc w:val="left"/>
      <w:pPr>
        <w:ind w:left="6912" w:hanging="275"/>
      </w:pPr>
      <w:rPr>
        <w:rFonts w:hint="default"/>
        <w:lang w:val="en-US" w:eastAsia="en-US" w:bidi="ar-SA"/>
      </w:rPr>
    </w:lvl>
    <w:lvl w:ilvl="8">
      <w:start w:val="0"/>
      <w:numFmt w:val="bullet"/>
      <w:lvlText w:val="•"/>
      <w:lvlJc w:val="left"/>
      <w:pPr>
        <w:ind w:left="7848" w:hanging="275"/>
      </w:pPr>
      <w:rPr>
        <w:rFonts w:hint="default"/>
        <w:lang w:val="en-US" w:eastAsia="en-US" w:bidi="ar-SA"/>
      </w:rPr>
    </w:lvl>
  </w:abstractNum>
  <w:abstractNum w:abstractNumId="27">
    <w:multiLevelType w:val="hybridMultilevel"/>
    <w:lvl w:ilvl="0">
      <w:start w:val="0"/>
      <w:numFmt w:val="bullet"/>
      <w:lvlText w:val="✓"/>
      <w:lvlJc w:val="left"/>
      <w:pPr>
        <w:ind w:left="1579" w:hanging="499"/>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1">
      <w:start w:val="0"/>
      <w:numFmt w:val="bullet"/>
      <w:lvlText w:val="•"/>
      <w:lvlJc w:val="left"/>
      <w:pPr>
        <w:ind w:left="2394" w:hanging="499"/>
      </w:pPr>
      <w:rPr>
        <w:rFonts w:hint="default"/>
        <w:lang w:val="en-US" w:eastAsia="en-US" w:bidi="ar-SA"/>
      </w:rPr>
    </w:lvl>
    <w:lvl w:ilvl="2">
      <w:start w:val="0"/>
      <w:numFmt w:val="bullet"/>
      <w:lvlText w:val="•"/>
      <w:lvlJc w:val="left"/>
      <w:pPr>
        <w:ind w:left="3208" w:hanging="499"/>
      </w:pPr>
      <w:rPr>
        <w:rFonts w:hint="default"/>
        <w:lang w:val="en-US" w:eastAsia="en-US" w:bidi="ar-SA"/>
      </w:rPr>
    </w:lvl>
    <w:lvl w:ilvl="3">
      <w:start w:val="0"/>
      <w:numFmt w:val="bullet"/>
      <w:lvlText w:val="•"/>
      <w:lvlJc w:val="left"/>
      <w:pPr>
        <w:ind w:left="4022" w:hanging="499"/>
      </w:pPr>
      <w:rPr>
        <w:rFonts w:hint="default"/>
        <w:lang w:val="en-US" w:eastAsia="en-US" w:bidi="ar-SA"/>
      </w:rPr>
    </w:lvl>
    <w:lvl w:ilvl="4">
      <w:start w:val="0"/>
      <w:numFmt w:val="bullet"/>
      <w:lvlText w:val="•"/>
      <w:lvlJc w:val="left"/>
      <w:pPr>
        <w:ind w:left="4836" w:hanging="499"/>
      </w:pPr>
      <w:rPr>
        <w:rFonts w:hint="default"/>
        <w:lang w:val="en-US" w:eastAsia="en-US" w:bidi="ar-SA"/>
      </w:rPr>
    </w:lvl>
    <w:lvl w:ilvl="5">
      <w:start w:val="0"/>
      <w:numFmt w:val="bullet"/>
      <w:lvlText w:val="•"/>
      <w:lvlJc w:val="left"/>
      <w:pPr>
        <w:ind w:left="5650" w:hanging="499"/>
      </w:pPr>
      <w:rPr>
        <w:rFonts w:hint="default"/>
        <w:lang w:val="en-US" w:eastAsia="en-US" w:bidi="ar-SA"/>
      </w:rPr>
    </w:lvl>
    <w:lvl w:ilvl="6">
      <w:start w:val="0"/>
      <w:numFmt w:val="bullet"/>
      <w:lvlText w:val="•"/>
      <w:lvlJc w:val="left"/>
      <w:pPr>
        <w:ind w:left="6464" w:hanging="499"/>
      </w:pPr>
      <w:rPr>
        <w:rFonts w:hint="default"/>
        <w:lang w:val="en-US" w:eastAsia="en-US" w:bidi="ar-SA"/>
      </w:rPr>
    </w:lvl>
    <w:lvl w:ilvl="7">
      <w:start w:val="0"/>
      <w:numFmt w:val="bullet"/>
      <w:lvlText w:val="•"/>
      <w:lvlJc w:val="left"/>
      <w:pPr>
        <w:ind w:left="7278" w:hanging="499"/>
      </w:pPr>
      <w:rPr>
        <w:rFonts w:hint="default"/>
        <w:lang w:val="en-US" w:eastAsia="en-US" w:bidi="ar-SA"/>
      </w:rPr>
    </w:lvl>
    <w:lvl w:ilvl="8">
      <w:start w:val="0"/>
      <w:numFmt w:val="bullet"/>
      <w:lvlText w:val="•"/>
      <w:lvlJc w:val="left"/>
      <w:pPr>
        <w:ind w:left="8092" w:hanging="499"/>
      </w:pPr>
      <w:rPr>
        <w:rFonts w:hint="default"/>
        <w:lang w:val="en-US" w:eastAsia="en-US" w:bidi="ar-SA"/>
      </w:rPr>
    </w:lvl>
  </w:abstractNum>
  <w:abstractNum w:abstractNumId="26">
    <w:multiLevelType w:val="hybridMultilevel"/>
    <w:lvl w:ilvl="0">
      <w:start w:val="1"/>
      <w:numFmt w:val="decimal"/>
      <w:lvlText w:val="%1)"/>
      <w:lvlJc w:val="left"/>
      <w:pPr>
        <w:ind w:left="883" w:hanging="524"/>
        <w:jc w:val="left"/>
      </w:pPr>
      <w:rPr>
        <w:rFonts w:hint="default" w:ascii="Times New Roman" w:hAnsi="Times New Roman" w:eastAsia="Times New Roman" w:cs="Times New Roman"/>
        <w:b/>
        <w:bCs/>
        <w:i w:val="0"/>
        <w:iCs w:val="0"/>
        <w:color w:val="333333"/>
        <w:spacing w:val="0"/>
        <w:w w:val="100"/>
        <w:sz w:val="28"/>
        <w:szCs w:val="28"/>
        <w:lang w:val="en-US" w:eastAsia="en-US" w:bidi="ar-SA"/>
      </w:rPr>
    </w:lvl>
    <w:lvl w:ilvl="1">
      <w:start w:val="1"/>
      <w:numFmt w:val="decimal"/>
      <w:lvlText w:val="%2."/>
      <w:lvlJc w:val="left"/>
      <w:pPr>
        <w:ind w:left="1080" w:hanging="499"/>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1440" w:hanging="800"/>
      </w:pPr>
      <w:rPr>
        <w:rFonts w:hint="default" w:ascii="Times New Roman" w:hAnsi="Times New Roman" w:eastAsia="Times New Roman" w:cs="Times New Roman"/>
        <w:b w:val="0"/>
        <w:bCs w:val="0"/>
        <w:i w:val="0"/>
        <w:iCs w:val="0"/>
        <w:color w:val="333333"/>
        <w:spacing w:val="0"/>
        <w:w w:val="100"/>
        <w:sz w:val="26"/>
        <w:szCs w:val="26"/>
        <w:lang w:val="en-US" w:eastAsia="en-US" w:bidi="ar-SA"/>
      </w:rPr>
    </w:lvl>
    <w:lvl w:ilvl="3">
      <w:start w:val="0"/>
      <w:numFmt w:val="bullet"/>
      <w:lvlText w:val="•"/>
      <w:lvlJc w:val="left"/>
      <w:pPr>
        <w:ind w:left="2475" w:hanging="800"/>
      </w:pPr>
      <w:rPr>
        <w:rFonts w:hint="default"/>
        <w:lang w:val="en-US" w:eastAsia="en-US" w:bidi="ar-SA"/>
      </w:rPr>
    </w:lvl>
    <w:lvl w:ilvl="4">
      <w:start w:val="0"/>
      <w:numFmt w:val="bullet"/>
      <w:lvlText w:val="•"/>
      <w:lvlJc w:val="left"/>
      <w:pPr>
        <w:ind w:left="3510" w:hanging="800"/>
      </w:pPr>
      <w:rPr>
        <w:rFonts w:hint="default"/>
        <w:lang w:val="en-US" w:eastAsia="en-US" w:bidi="ar-SA"/>
      </w:rPr>
    </w:lvl>
    <w:lvl w:ilvl="5">
      <w:start w:val="0"/>
      <w:numFmt w:val="bullet"/>
      <w:lvlText w:val="•"/>
      <w:lvlJc w:val="left"/>
      <w:pPr>
        <w:ind w:left="4545" w:hanging="800"/>
      </w:pPr>
      <w:rPr>
        <w:rFonts w:hint="default"/>
        <w:lang w:val="en-US" w:eastAsia="en-US" w:bidi="ar-SA"/>
      </w:rPr>
    </w:lvl>
    <w:lvl w:ilvl="6">
      <w:start w:val="0"/>
      <w:numFmt w:val="bullet"/>
      <w:lvlText w:val="•"/>
      <w:lvlJc w:val="left"/>
      <w:pPr>
        <w:ind w:left="5580" w:hanging="800"/>
      </w:pPr>
      <w:rPr>
        <w:rFonts w:hint="default"/>
        <w:lang w:val="en-US" w:eastAsia="en-US" w:bidi="ar-SA"/>
      </w:rPr>
    </w:lvl>
    <w:lvl w:ilvl="7">
      <w:start w:val="0"/>
      <w:numFmt w:val="bullet"/>
      <w:lvlText w:val="•"/>
      <w:lvlJc w:val="left"/>
      <w:pPr>
        <w:ind w:left="6615" w:hanging="800"/>
      </w:pPr>
      <w:rPr>
        <w:rFonts w:hint="default"/>
        <w:lang w:val="en-US" w:eastAsia="en-US" w:bidi="ar-SA"/>
      </w:rPr>
    </w:lvl>
    <w:lvl w:ilvl="8">
      <w:start w:val="0"/>
      <w:numFmt w:val="bullet"/>
      <w:lvlText w:val="•"/>
      <w:lvlJc w:val="left"/>
      <w:pPr>
        <w:ind w:left="7650" w:hanging="800"/>
      </w:pPr>
      <w:rPr>
        <w:rFonts w:hint="default"/>
        <w:lang w:val="en-US" w:eastAsia="en-US" w:bidi="ar-SA"/>
      </w:rPr>
    </w:lvl>
  </w:abstractNum>
  <w:abstractNum w:abstractNumId="25">
    <w:multiLevelType w:val="hybridMultilevel"/>
    <w:lvl w:ilvl="0">
      <w:start w:val="1"/>
      <w:numFmt w:val="decimal"/>
      <w:lvlText w:val="(%1)"/>
      <w:lvlJc w:val="left"/>
      <w:pPr>
        <w:ind w:left="477"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404" w:hanging="397"/>
      </w:pPr>
      <w:rPr>
        <w:rFonts w:hint="default"/>
        <w:lang w:val="en-US" w:eastAsia="en-US" w:bidi="ar-SA"/>
      </w:rPr>
    </w:lvl>
    <w:lvl w:ilvl="2">
      <w:start w:val="0"/>
      <w:numFmt w:val="bullet"/>
      <w:lvlText w:val="•"/>
      <w:lvlJc w:val="left"/>
      <w:pPr>
        <w:ind w:left="2328" w:hanging="397"/>
      </w:pPr>
      <w:rPr>
        <w:rFonts w:hint="default"/>
        <w:lang w:val="en-US" w:eastAsia="en-US" w:bidi="ar-SA"/>
      </w:rPr>
    </w:lvl>
    <w:lvl w:ilvl="3">
      <w:start w:val="0"/>
      <w:numFmt w:val="bullet"/>
      <w:lvlText w:val="•"/>
      <w:lvlJc w:val="left"/>
      <w:pPr>
        <w:ind w:left="3252" w:hanging="397"/>
      </w:pPr>
      <w:rPr>
        <w:rFonts w:hint="default"/>
        <w:lang w:val="en-US" w:eastAsia="en-US" w:bidi="ar-SA"/>
      </w:rPr>
    </w:lvl>
    <w:lvl w:ilvl="4">
      <w:start w:val="0"/>
      <w:numFmt w:val="bullet"/>
      <w:lvlText w:val="•"/>
      <w:lvlJc w:val="left"/>
      <w:pPr>
        <w:ind w:left="4176" w:hanging="397"/>
      </w:pPr>
      <w:rPr>
        <w:rFonts w:hint="default"/>
        <w:lang w:val="en-US" w:eastAsia="en-US" w:bidi="ar-SA"/>
      </w:rPr>
    </w:lvl>
    <w:lvl w:ilvl="5">
      <w:start w:val="0"/>
      <w:numFmt w:val="bullet"/>
      <w:lvlText w:val="•"/>
      <w:lvlJc w:val="left"/>
      <w:pPr>
        <w:ind w:left="5100" w:hanging="397"/>
      </w:pPr>
      <w:rPr>
        <w:rFonts w:hint="default"/>
        <w:lang w:val="en-US" w:eastAsia="en-US" w:bidi="ar-SA"/>
      </w:rPr>
    </w:lvl>
    <w:lvl w:ilvl="6">
      <w:start w:val="0"/>
      <w:numFmt w:val="bullet"/>
      <w:lvlText w:val="•"/>
      <w:lvlJc w:val="left"/>
      <w:pPr>
        <w:ind w:left="6024" w:hanging="397"/>
      </w:pPr>
      <w:rPr>
        <w:rFonts w:hint="default"/>
        <w:lang w:val="en-US" w:eastAsia="en-US" w:bidi="ar-SA"/>
      </w:rPr>
    </w:lvl>
    <w:lvl w:ilvl="7">
      <w:start w:val="0"/>
      <w:numFmt w:val="bullet"/>
      <w:lvlText w:val="•"/>
      <w:lvlJc w:val="left"/>
      <w:pPr>
        <w:ind w:left="6948" w:hanging="397"/>
      </w:pPr>
      <w:rPr>
        <w:rFonts w:hint="default"/>
        <w:lang w:val="en-US" w:eastAsia="en-US" w:bidi="ar-SA"/>
      </w:rPr>
    </w:lvl>
    <w:lvl w:ilvl="8">
      <w:start w:val="0"/>
      <w:numFmt w:val="bullet"/>
      <w:lvlText w:val="•"/>
      <w:lvlJc w:val="left"/>
      <w:pPr>
        <w:ind w:left="7872" w:hanging="397"/>
      </w:pPr>
      <w:rPr>
        <w:rFonts w:hint="default"/>
        <w:lang w:val="en-US" w:eastAsia="en-US" w:bidi="ar-SA"/>
      </w:rPr>
    </w:lvl>
  </w:abstractNum>
  <w:abstractNum w:abstractNumId="24">
    <w:multiLevelType w:val="hybridMultilevel"/>
    <w:lvl w:ilvl="0">
      <w:start w:val="1"/>
      <w:numFmt w:val="lowerLetter"/>
      <w:lvlText w:val="(%1)"/>
      <w:lvlJc w:val="left"/>
      <w:pPr>
        <w:ind w:left="461"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386" w:hanging="381"/>
      </w:pPr>
      <w:rPr>
        <w:rFonts w:hint="default"/>
        <w:lang w:val="en-US" w:eastAsia="en-US" w:bidi="ar-SA"/>
      </w:rPr>
    </w:lvl>
    <w:lvl w:ilvl="2">
      <w:start w:val="0"/>
      <w:numFmt w:val="bullet"/>
      <w:lvlText w:val="•"/>
      <w:lvlJc w:val="left"/>
      <w:pPr>
        <w:ind w:left="2312" w:hanging="381"/>
      </w:pPr>
      <w:rPr>
        <w:rFonts w:hint="default"/>
        <w:lang w:val="en-US" w:eastAsia="en-US" w:bidi="ar-SA"/>
      </w:rPr>
    </w:lvl>
    <w:lvl w:ilvl="3">
      <w:start w:val="0"/>
      <w:numFmt w:val="bullet"/>
      <w:lvlText w:val="•"/>
      <w:lvlJc w:val="left"/>
      <w:pPr>
        <w:ind w:left="3238" w:hanging="381"/>
      </w:pPr>
      <w:rPr>
        <w:rFonts w:hint="default"/>
        <w:lang w:val="en-US" w:eastAsia="en-US" w:bidi="ar-SA"/>
      </w:rPr>
    </w:lvl>
    <w:lvl w:ilvl="4">
      <w:start w:val="0"/>
      <w:numFmt w:val="bullet"/>
      <w:lvlText w:val="•"/>
      <w:lvlJc w:val="left"/>
      <w:pPr>
        <w:ind w:left="4164" w:hanging="381"/>
      </w:pPr>
      <w:rPr>
        <w:rFonts w:hint="default"/>
        <w:lang w:val="en-US" w:eastAsia="en-US" w:bidi="ar-SA"/>
      </w:rPr>
    </w:lvl>
    <w:lvl w:ilvl="5">
      <w:start w:val="0"/>
      <w:numFmt w:val="bullet"/>
      <w:lvlText w:val="•"/>
      <w:lvlJc w:val="left"/>
      <w:pPr>
        <w:ind w:left="5090" w:hanging="381"/>
      </w:pPr>
      <w:rPr>
        <w:rFonts w:hint="default"/>
        <w:lang w:val="en-US" w:eastAsia="en-US" w:bidi="ar-SA"/>
      </w:rPr>
    </w:lvl>
    <w:lvl w:ilvl="6">
      <w:start w:val="0"/>
      <w:numFmt w:val="bullet"/>
      <w:lvlText w:val="•"/>
      <w:lvlJc w:val="left"/>
      <w:pPr>
        <w:ind w:left="6016" w:hanging="381"/>
      </w:pPr>
      <w:rPr>
        <w:rFonts w:hint="default"/>
        <w:lang w:val="en-US" w:eastAsia="en-US" w:bidi="ar-SA"/>
      </w:rPr>
    </w:lvl>
    <w:lvl w:ilvl="7">
      <w:start w:val="0"/>
      <w:numFmt w:val="bullet"/>
      <w:lvlText w:val="•"/>
      <w:lvlJc w:val="left"/>
      <w:pPr>
        <w:ind w:left="6942" w:hanging="381"/>
      </w:pPr>
      <w:rPr>
        <w:rFonts w:hint="default"/>
        <w:lang w:val="en-US" w:eastAsia="en-US" w:bidi="ar-SA"/>
      </w:rPr>
    </w:lvl>
    <w:lvl w:ilvl="8">
      <w:start w:val="0"/>
      <w:numFmt w:val="bullet"/>
      <w:lvlText w:val="•"/>
      <w:lvlJc w:val="left"/>
      <w:pPr>
        <w:ind w:left="7868" w:hanging="381"/>
      </w:pPr>
      <w:rPr>
        <w:rFonts w:hint="default"/>
        <w:lang w:val="en-US" w:eastAsia="en-US" w:bidi="ar-SA"/>
      </w:rPr>
    </w:lvl>
  </w:abstractNum>
  <w:abstractNum w:abstractNumId="23">
    <w:multiLevelType w:val="hybridMultilevel"/>
    <w:lvl w:ilvl="0">
      <w:start w:val="1"/>
      <w:numFmt w:val="decimal"/>
      <w:lvlText w:val="%1."/>
      <w:lvlJc w:val="left"/>
      <w:pPr>
        <w:ind w:left="430" w:hanging="350"/>
        <w:jc w:val="left"/>
      </w:pPr>
      <w:rPr>
        <w:rFonts w:hint="default"/>
        <w:spacing w:val="0"/>
        <w:w w:val="100"/>
        <w:lang w:val="en-US" w:eastAsia="en-US" w:bidi="ar-SA"/>
      </w:rPr>
    </w:lvl>
    <w:lvl w:ilvl="1">
      <w:start w:val="0"/>
      <w:numFmt w:val="bullet"/>
      <w:lvlText w:val="•"/>
      <w:lvlJc w:val="left"/>
      <w:pPr>
        <w:ind w:left="1368" w:hanging="350"/>
      </w:pPr>
      <w:rPr>
        <w:rFonts w:hint="default"/>
        <w:lang w:val="en-US" w:eastAsia="en-US" w:bidi="ar-SA"/>
      </w:rPr>
    </w:lvl>
    <w:lvl w:ilvl="2">
      <w:start w:val="0"/>
      <w:numFmt w:val="bullet"/>
      <w:lvlText w:val="•"/>
      <w:lvlJc w:val="left"/>
      <w:pPr>
        <w:ind w:left="2296" w:hanging="350"/>
      </w:pPr>
      <w:rPr>
        <w:rFonts w:hint="default"/>
        <w:lang w:val="en-US" w:eastAsia="en-US" w:bidi="ar-SA"/>
      </w:rPr>
    </w:lvl>
    <w:lvl w:ilvl="3">
      <w:start w:val="0"/>
      <w:numFmt w:val="bullet"/>
      <w:lvlText w:val="•"/>
      <w:lvlJc w:val="left"/>
      <w:pPr>
        <w:ind w:left="3224" w:hanging="350"/>
      </w:pPr>
      <w:rPr>
        <w:rFonts w:hint="default"/>
        <w:lang w:val="en-US" w:eastAsia="en-US" w:bidi="ar-SA"/>
      </w:rPr>
    </w:lvl>
    <w:lvl w:ilvl="4">
      <w:start w:val="0"/>
      <w:numFmt w:val="bullet"/>
      <w:lvlText w:val="•"/>
      <w:lvlJc w:val="left"/>
      <w:pPr>
        <w:ind w:left="4152" w:hanging="350"/>
      </w:pPr>
      <w:rPr>
        <w:rFonts w:hint="default"/>
        <w:lang w:val="en-US" w:eastAsia="en-US" w:bidi="ar-SA"/>
      </w:rPr>
    </w:lvl>
    <w:lvl w:ilvl="5">
      <w:start w:val="0"/>
      <w:numFmt w:val="bullet"/>
      <w:lvlText w:val="•"/>
      <w:lvlJc w:val="left"/>
      <w:pPr>
        <w:ind w:left="5080" w:hanging="350"/>
      </w:pPr>
      <w:rPr>
        <w:rFonts w:hint="default"/>
        <w:lang w:val="en-US" w:eastAsia="en-US" w:bidi="ar-SA"/>
      </w:rPr>
    </w:lvl>
    <w:lvl w:ilvl="6">
      <w:start w:val="0"/>
      <w:numFmt w:val="bullet"/>
      <w:lvlText w:val="•"/>
      <w:lvlJc w:val="left"/>
      <w:pPr>
        <w:ind w:left="6008" w:hanging="350"/>
      </w:pPr>
      <w:rPr>
        <w:rFonts w:hint="default"/>
        <w:lang w:val="en-US" w:eastAsia="en-US" w:bidi="ar-SA"/>
      </w:rPr>
    </w:lvl>
    <w:lvl w:ilvl="7">
      <w:start w:val="0"/>
      <w:numFmt w:val="bullet"/>
      <w:lvlText w:val="•"/>
      <w:lvlJc w:val="left"/>
      <w:pPr>
        <w:ind w:left="6936" w:hanging="350"/>
      </w:pPr>
      <w:rPr>
        <w:rFonts w:hint="default"/>
        <w:lang w:val="en-US" w:eastAsia="en-US" w:bidi="ar-SA"/>
      </w:rPr>
    </w:lvl>
    <w:lvl w:ilvl="8">
      <w:start w:val="0"/>
      <w:numFmt w:val="bullet"/>
      <w:lvlText w:val="•"/>
      <w:lvlJc w:val="left"/>
      <w:pPr>
        <w:ind w:left="7864" w:hanging="350"/>
      </w:pPr>
      <w:rPr>
        <w:rFonts w:hint="default"/>
        <w:lang w:val="en-US" w:eastAsia="en-US" w:bidi="ar-SA"/>
      </w:rPr>
    </w:lvl>
  </w:abstractNum>
  <w:abstractNum w:abstractNumId="22">
    <w:multiLevelType w:val="hybridMultilevel"/>
    <w:lvl w:ilvl="0">
      <w:start w:val="2"/>
      <w:numFmt w:val="decimal"/>
      <w:lvlText w:val="%1."/>
      <w:lvlJc w:val="left"/>
      <w:pPr>
        <w:ind w:left="360" w:hanging="28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296" w:hanging="280"/>
      </w:pPr>
      <w:rPr>
        <w:rFonts w:hint="default"/>
        <w:lang w:val="en-US" w:eastAsia="en-US" w:bidi="ar-SA"/>
      </w:rPr>
    </w:lvl>
    <w:lvl w:ilvl="2">
      <w:start w:val="0"/>
      <w:numFmt w:val="bullet"/>
      <w:lvlText w:val="•"/>
      <w:lvlJc w:val="left"/>
      <w:pPr>
        <w:ind w:left="2232" w:hanging="280"/>
      </w:pPr>
      <w:rPr>
        <w:rFonts w:hint="default"/>
        <w:lang w:val="en-US" w:eastAsia="en-US" w:bidi="ar-SA"/>
      </w:rPr>
    </w:lvl>
    <w:lvl w:ilvl="3">
      <w:start w:val="0"/>
      <w:numFmt w:val="bullet"/>
      <w:lvlText w:val="•"/>
      <w:lvlJc w:val="left"/>
      <w:pPr>
        <w:ind w:left="3168" w:hanging="280"/>
      </w:pPr>
      <w:rPr>
        <w:rFonts w:hint="default"/>
        <w:lang w:val="en-US" w:eastAsia="en-US" w:bidi="ar-SA"/>
      </w:rPr>
    </w:lvl>
    <w:lvl w:ilvl="4">
      <w:start w:val="0"/>
      <w:numFmt w:val="bullet"/>
      <w:lvlText w:val="•"/>
      <w:lvlJc w:val="left"/>
      <w:pPr>
        <w:ind w:left="4104" w:hanging="280"/>
      </w:pPr>
      <w:rPr>
        <w:rFonts w:hint="default"/>
        <w:lang w:val="en-US" w:eastAsia="en-US" w:bidi="ar-SA"/>
      </w:rPr>
    </w:lvl>
    <w:lvl w:ilvl="5">
      <w:start w:val="0"/>
      <w:numFmt w:val="bullet"/>
      <w:lvlText w:val="•"/>
      <w:lvlJc w:val="left"/>
      <w:pPr>
        <w:ind w:left="5040" w:hanging="280"/>
      </w:pPr>
      <w:rPr>
        <w:rFonts w:hint="default"/>
        <w:lang w:val="en-US" w:eastAsia="en-US" w:bidi="ar-SA"/>
      </w:rPr>
    </w:lvl>
    <w:lvl w:ilvl="6">
      <w:start w:val="0"/>
      <w:numFmt w:val="bullet"/>
      <w:lvlText w:val="•"/>
      <w:lvlJc w:val="left"/>
      <w:pPr>
        <w:ind w:left="5976" w:hanging="280"/>
      </w:pPr>
      <w:rPr>
        <w:rFonts w:hint="default"/>
        <w:lang w:val="en-US" w:eastAsia="en-US" w:bidi="ar-SA"/>
      </w:rPr>
    </w:lvl>
    <w:lvl w:ilvl="7">
      <w:start w:val="0"/>
      <w:numFmt w:val="bullet"/>
      <w:lvlText w:val="•"/>
      <w:lvlJc w:val="left"/>
      <w:pPr>
        <w:ind w:left="6912" w:hanging="280"/>
      </w:pPr>
      <w:rPr>
        <w:rFonts w:hint="default"/>
        <w:lang w:val="en-US" w:eastAsia="en-US" w:bidi="ar-SA"/>
      </w:rPr>
    </w:lvl>
    <w:lvl w:ilvl="8">
      <w:start w:val="0"/>
      <w:numFmt w:val="bullet"/>
      <w:lvlText w:val="•"/>
      <w:lvlJc w:val="left"/>
      <w:pPr>
        <w:ind w:left="7848" w:hanging="280"/>
      </w:pPr>
      <w:rPr>
        <w:rFonts w:hint="default"/>
        <w:lang w:val="en-US" w:eastAsia="en-US" w:bidi="ar-SA"/>
      </w:rPr>
    </w:lvl>
  </w:abstractNum>
  <w:abstractNum w:abstractNumId="21">
    <w:multiLevelType w:val="hybridMultilevel"/>
    <w:lvl w:ilvl="0">
      <w:start w:val="0"/>
      <w:numFmt w:val="bullet"/>
      <w:lvlText w:val=""/>
      <w:lvlJc w:val="left"/>
      <w:pPr>
        <w:ind w:left="108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1944" w:hanging="359"/>
      </w:pPr>
      <w:rPr>
        <w:rFonts w:hint="default"/>
        <w:lang w:val="en-US" w:eastAsia="en-US" w:bidi="ar-SA"/>
      </w:rPr>
    </w:lvl>
    <w:lvl w:ilvl="2">
      <w:start w:val="0"/>
      <w:numFmt w:val="bullet"/>
      <w:lvlText w:val="•"/>
      <w:lvlJc w:val="left"/>
      <w:pPr>
        <w:ind w:left="2808" w:hanging="359"/>
      </w:pPr>
      <w:rPr>
        <w:rFonts w:hint="default"/>
        <w:lang w:val="en-US" w:eastAsia="en-US" w:bidi="ar-SA"/>
      </w:rPr>
    </w:lvl>
    <w:lvl w:ilvl="3">
      <w:start w:val="0"/>
      <w:numFmt w:val="bullet"/>
      <w:lvlText w:val="•"/>
      <w:lvlJc w:val="left"/>
      <w:pPr>
        <w:ind w:left="3672" w:hanging="359"/>
      </w:pPr>
      <w:rPr>
        <w:rFonts w:hint="default"/>
        <w:lang w:val="en-US" w:eastAsia="en-US" w:bidi="ar-SA"/>
      </w:rPr>
    </w:lvl>
    <w:lvl w:ilvl="4">
      <w:start w:val="0"/>
      <w:numFmt w:val="bullet"/>
      <w:lvlText w:val="•"/>
      <w:lvlJc w:val="left"/>
      <w:pPr>
        <w:ind w:left="4536" w:hanging="359"/>
      </w:pPr>
      <w:rPr>
        <w:rFonts w:hint="default"/>
        <w:lang w:val="en-US" w:eastAsia="en-US" w:bidi="ar-SA"/>
      </w:rPr>
    </w:lvl>
    <w:lvl w:ilvl="5">
      <w:start w:val="0"/>
      <w:numFmt w:val="bullet"/>
      <w:lvlText w:val="•"/>
      <w:lvlJc w:val="left"/>
      <w:pPr>
        <w:ind w:left="5400" w:hanging="359"/>
      </w:pPr>
      <w:rPr>
        <w:rFonts w:hint="default"/>
        <w:lang w:val="en-US" w:eastAsia="en-US" w:bidi="ar-SA"/>
      </w:rPr>
    </w:lvl>
    <w:lvl w:ilvl="6">
      <w:start w:val="0"/>
      <w:numFmt w:val="bullet"/>
      <w:lvlText w:val="•"/>
      <w:lvlJc w:val="left"/>
      <w:pPr>
        <w:ind w:left="6264" w:hanging="359"/>
      </w:pPr>
      <w:rPr>
        <w:rFonts w:hint="default"/>
        <w:lang w:val="en-US" w:eastAsia="en-US" w:bidi="ar-SA"/>
      </w:rPr>
    </w:lvl>
    <w:lvl w:ilvl="7">
      <w:start w:val="0"/>
      <w:numFmt w:val="bullet"/>
      <w:lvlText w:val="•"/>
      <w:lvlJc w:val="left"/>
      <w:pPr>
        <w:ind w:left="7128" w:hanging="359"/>
      </w:pPr>
      <w:rPr>
        <w:rFonts w:hint="default"/>
        <w:lang w:val="en-US" w:eastAsia="en-US" w:bidi="ar-SA"/>
      </w:rPr>
    </w:lvl>
    <w:lvl w:ilvl="8">
      <w:start w:val="0"/>
      <w:numFmt w:val="bullet"/>
      <w:lvlText w:val="•"/>
      <w:lvlJc w:val="left"/>
      <w:pPr>
        <w:ind w:left="7992" w:hanging="359"/>
      </w:pPr>
      <w:rPr>
        <w:rFonts w:hint="default"/>
        <w:lang w:val="en-US" w:eastAsia="en-US" w:bidi="ar-SA"/>
      </w:rPr>
    </w:lvl>
  </w:abstractNum>
  <w:abstractNum w:abstractNumId="20">
    <w:multiLevelType w:val="hybridMultilevel"/>
    <w:lvl w:ilvl="0">
      <w:start w:val="1"/>
      <w:numFmt w:val="decimal"/>
      <w:lvlText w:val="%1."/>
      <w:lvlJc w:val="left"/>
      <w:pPr>
        <w:ind w:left="1080" w:hanging="360"/>
        <w:jc w:val="right"/>
      </w:pPr>
      <w:rPr>
        <w:rFonts w:hint="default"/>
        <w:spacing w:val="0"/>
        <w:w w:val="100"/>
        <w:lang w:val="en-US" w:eastAsia="en-US" w:bidi="ar-SA"/>
      </w:rPr>
    </w:lvl>
    <w:lvl w:ilvl="1">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9">
    <w:multiLevelType w:val="hybridMultilevel"/>
    <w:lvl w:ilvl="0">
      <w:start w:val="0"/>
      <w:numFmt w:val="bullet"/>
      <w:lvlText w:val=""/>
      <w:lvlJc w:val="left"/>
      <w:pPr>
        <w:ind w:left="108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1944" w:hanging="359"/>
      </w:pPr>
      <w:rPr>
        <w:rFonts w:hint="default"/>
        <w:lang w:val="en-US" w:eastAsia="en-US" w:bidi="ar-SA"/>
      </w:rPr>
    </w:lvl>
    <w:lvl w:ilvl="2">
      <w:start w:val="0"/>
      <w:numFmt w:val="bullet"/>
      <w:lvlText w:val="•"/>
      <w:lvlJc w:val="left"/>
      <w:pPr>
        <w:ind w:left="2808" w:hanging="359"/>
      </w:pPr>
      <w:rPr>
        <w:rFonts w:hint="default"/>
        <w:lang w:val="en-US" w:eastAsia="en-US" w:bidi="ar-SA"/>
      </w:rPr>
    </w:lvl>
    <w:lvl w:ilvl="3">
      <w:start w:val="0"/>
      <w:numFmt w:val="bullet"/>
      <w:lvlText w:val="•"/>
      <w:lvlJc w:val="left"/>
      <w:pPr>
        <w:ind w:left="3672" w:hanging="359"/>
      </w:pPr>
      <w:rPr>
        <w:rFonts w:hint="default"/>
        <w:lang w:val="en-US" w:eastAsia="en-US" w:bidi="ar-SA"/>
      </w:rPr>
    </w:lvl>
    <w:lvl w:ilvl="4">
      <w:start w:val="0"/>
      <w:numFmt w:val="bullet"/>
      <w:lvlText w:val="•"/>
      <w:lvlJc w:val="left"/>
      <w:pPr>
        <w:ind w:left="4536" w:hanging="359"/>
      </w:pPr>
      <w:rPr>
        <w:rFonts w:hint="default"/>
        <w:lang w:val="en-US" w:eastAsia="en-US" w:bidi="ar-SA"/>
      </w:rPr>
    </w:lvl>
    <w:lvl w:ilvl="5">
      <w:start w:val="0"/>
      <w:numFmt w:val="bullet"/>
      <w:lvlText w:val="•"/>
      <w:lvlJc w:val="left"/>
      <w:pPr>
        <w:ind w:left="5400" w:hanging="359"/>
      </w:pPr>
      <w:rPr>
        <w:rFonts w:hint="default"/>
        <w:lang w:val="en-US" w:eastAsia="en-US" w:bidi="ar-SA"/>
      </w:rPr>
    </w:lvl>
    <w:lvl w:ilvl="6">
      <w:start w:val="0"/>
      <w:numFmt w:val="bullet"/>
      <w:lvlText w:val="•"/>
      <w:lvlJc w:val="left"/>
      <w:pPr>
        <w:ind w:left="6264" w:hanging="359"/>
      </w:pPr>
      <w:rPr>
        <w:rFonts w:hint="default"/>
        <w:lang w:val="en-US" w:eastAsia="en-US" w:bidi="ar-SA"/>
      </w:rPr>
    </w:lvl>
    <w:lvl w:ilvl="7">
      <w:start w:val="0"/>
      <w:numFmt w:val="bullet"/>
      <w:lvlText w:val="•"/>
      <w:lvlJc w:val="left"/>
      <w:pPr>
        <w:ind w:left="7128" w:hanging="359"/>
      </w:pPr>
      <w:rPr>
        <w:rFonts w:hint="default"/>
        <w:lang w:val="en-US" w:eastAsia="en-US" w:bidi="ar-SA"/>
      </w:rPr>
    </w:lvl>
    <w:lvl w:ilvl="8">
      <w:start w:val="0"/>
      <w:numFmt w:val="bullet"/>
      <w:lvlText w:val="•"/>
      <w:lvlJc w:val="left"/>
      <w:pPr>
        <w:ind w:left="7992" w:hanging="359"/>
      </w:pPr>
      <w:rPr>
        <w:rFonts w:hint="default"/>
        <w:lang w:val="en-US" w:eastAsia="en-US" w:bidi="ar-SA"/>
      </w:rPr>
    </w:lvl>
  </w:abstractNum>
  <w:abstractNum w:abstractNumId="18">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96"/>
        <w:position w:val="1"/>
        <w:sz w:val="28"/>
        <w:szCs w:val="28"/>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position w:val="2"/>
        <w:sz w:val="28"/>
        <w:szCs w:val="28"/>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17">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6">
    <w:multiLevelType w:val="hybridMultilevel"/>
    <w:lvl w:ilvl="0">
      <w:start w:val="0"/>
      <w:numFmt w:val="bullet"/>
      <w:lvlText w:val="•"/>
      <w:lvlJc w:val="left"/>
      <w:pPr>
        <w:ind w:left="549" w:hanging="19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08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040" w:hanging="359"/>
      </w:pPr>
      <w:rPr>
        <w:rFonts w:hint="default"/>
        <w:lang w:val="en-US" w:eastAsia="en-US" w:bidi="ar-SA"/>
      </w:rPr>
    </w:lvl>
    <w:lvl w:ilvl="3">
      <w:start w:val="0"/>
      <w:numFmt w:val="bullet"/>
      <w:lvlText w:val="•"/>
      <w:lvlJc w:val="left"/>
      <w:pPr>
        <w:ind w:left="3000" w:hanging="359"/>
      </w:pPr>
      <w:rPr>
        <w:rFonts w:hint="default"/>
        <w:lang w:val="en-US" w:eastAsia="en-US" w:bidi="ar-SA"/>
      </w:rPr>
    </w:lvl>
    <w:lvl w:ilvl="4">
      <w:start w:val="0"/>
      <w:numFmt w:val="bullet"/>
      <w:lvlText w:val="•"/>
      <w:lvlJc w:val="left"/>
      <w:pPr>
        <w:ind w:left="3960" w:hanging="359"/>
      </w:pPr>
      <w:rPr>
        <w:rFonts w:hint="default"/>
        <w:lang w:val="en-US" w:eastAsia="en-US" w:bidi="ar-SA"/>
      </w:rPr>
    </w:lvl>
    <w:lvl w:ilvl="5">
      <w:start w:val="0"/>
      <w:numFmt w:val="bullet"/>
      <w:lvlText w:val="•"/>
      <w:lvlJc w:val="left"/>
      <w:pPr>
        <w:ind w:left="4920" w:hanging="359"/>
      </w:pPr>
      <w:rPr>
        <w:rFonts w:hint="default"/>
        <w:lang w:val="en-US" w:eastAsia="en-US" w:bidi="ar-SA"/>
      </w:rPr>
    </w:lvl>
    <w:lvl w:ilvl="6">
      <w:start w:val="0"/>
      <w:numFmt w:val="bullet"/>
      <w:lvlText w:val="•"/>
      <w:lvlJc w:val="left"/>
      <w:pPr>
        <w:ind w:left="5880" w:hanging="359"/>
      </w:pPr>
      <w:rPr>
        <w:rFonts w:hint="default"/>
        <w:lang w:val="en-US" w:eastAsia="en-US" w:bidi="ar-SA"/>
      </w:rPr>
    </w:lvl>
    <w:lvl w:ilvl="7">
      <w:start w:val="0"/>
      <w:numFmt w:val="bullet"/>
      <w:lvlText w:val="•"/>
      <w:lvlJc w:val="left"/>
      <w:pPr>
        <w:ind w:left="6840" w:hanging="359"/>
      </w:pPr>
      <w:rPr>
        <w:rFonts w:hint="default"/>
        <w:lang w:val="en-US" w:eastAsia="en-US" w:bidi="ar-SA"/>
      </w:rPr>
    </w:lvl>
    <w:lvl w:ilvl="8">
      <w:start w:val="0"/>
      <w:numFmt w:val="bullet"/>
      <w:lvlText w:val="•"/>
      <w:lvlJc w:val="left"/>
      <w:pPr>
        <w:ind w:left="7800" w:hanging="359"/>
      </w:pPr>
      <w:rPr>
        <w:rFonts w:hint="default"/>
        <w:lang w:val="en-US" w:eastAsia="en-US" w:bidi="ar-SA"/>
      </w:rPr>
    </w:lvl>
  </w:abstractNum>
  <w:abstractNum w:abstractNumId="15">
    <w:multiLevelType w:val="hybridMultilevel"/>
    <w:lvl w:ilvl="0">
      <w:start w:val="0"/>
      <w:numFmt w:val="bullet"/>
      <w:lvlText w:val="•"/>
      <w:lvlJc w:val="left"/>
      <w:pPr>
        <w:ind w:left="360" w:hanging="174"/>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72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14">
    <w:multiLevelType w:val="hybridMultilevel"/>
    <w:lvl w:ilvl="0">
      <w:start w:val="0"/>
      <w:numFmt w:val="bullet"/>
      <w:lvlText w:val=""/>
      <w:lvlJc w:val="left"/>
      <w:pPr>
        <w:ind w:left="108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1944" w:hanging="359"/>
      </w:pPr>
      <w:rPr>
        <w:rFonts w:hint="default"/>
        <w:lang w:val="en-US" w:eastAsia="en-US" w:bidi="ar-SA"/>
      </w:rPr>
    </w:lvl>
    <w:lvl w:ilvl="2">
      <w:start w:val="0"/>
      <w:numFmt w:val="bullet"/>
      <w:lvlText w:val="•"/>
      <w:lvlJc w:val="left"/>
      <w:pPr>
        <w:ind w:left="2808" w:hanging="359"/>
      </w:pPr>
      <w:rPr>
        <w:rFonts w:hint="default"/>
        <w:lang w:val="en-US" w:eastAsia="en-US" w:bidi="ar-SA"/>
      </w:rPr>
    </w:lvl>
    <w:lvl w:ilvl="3">
      <w:start w:val="0"/>
      <w:numFmt w:val="bullet"/>
      <w:lvlText w:val="•"/>
      <w:lvlJc w:val="left"/>
      <w:pPr>
        <w:ind w:left="3672" w:hanging="359"/>
      </w:pPr>
      <w:rPr>
        <w:rFonts w:hint="default"/>
        <w:lang w:val="en-US" w:eastAsia="en-US" w:bidi="ar-SA"/>
      </w:rPr>
    </w:lvl>
    <w:lvl w:ilvl="4">
      <w:start w:val="0"/>
      <w:numFmt w:val="bullet"/>
      <w:lvlText w:val="•"/>
      <w:lvlJc w:val="left"/>
      <w:pPr>
        <w:ind w:left="4536" w:hanging="359"/>
      </w:pPr>
      <w:rPr>
        <w:rFonts w:hint="default"/>
        <w:lang w:val="en-US" w:eastAsia="en-US" w:bidi="ar-SA"/>
      </w:rPr>
    </w:lvl>
    <w:lvl w:ilvl="5">
      <w:start w:val="0"/>
      <w:numFmt w:val="bullet"/>
      <w:lvlText w:val="•"/>
      <w:lvlJc w:val="left"/>
      <w:pPr>
        <w:ind w:left="5400" w:hanging="359"/>
      </w:pPr>
      <w:rPr>
        <w:rFonts w:hint="default"/>
        <w:lang w:val="en-US" w:eastAsia="en-US" w:bidi="ar-SA"/>
      </w:rPr>
    </w:lvl>
    <w:lvl w:ilvl="6">
      <w:start w:val="0"/>
      <w:numFmt w:val="bullet"/>
      <w:lvlText w:val="•"/>
      <w:lvlJc w:val="left"/>
      <w:pPr>
        <w:ind w:left="6264" w:hanging="359"/>
      </w:pPr>
      <w:rPr>
        <w:rFonts w:hint="default"/>
        <w:lang w:val="en-US" w:eastAsia="en-US" w:bidi="ar-SA"/>
      </w:rPr>
    </w:lvl>
    <w:lvl w:ilvl="7">
      <w:start w:val="0"/>
      <w:numFmt w:val="bullet"/>
      <w:lvlText w:val="•"/>
      <w:lvlJc w:val="left"/>
      <w:pPr>
        <w:ind w:left="7128" w:hanging="359"/>
      </w:pPr>
      <w:rPr>
        <w:rFonts w:hint="default"/>
        <w:lang w:val="en-US" w:eastAsia="en-US" w:bidi="ar-SA"/>
      </w:rPr>
    </w:lvl>
    <w:lvl w:ilvl="8">
      <w:start w:val="0"/>
      <w:numFmt w:val="bullet"/>
      <w:lvlText w:val="•"/>
      <w:lvlJc w:val="left"/>
      <w:pPr>
        <w:ind w:left="7992" w:hanging="359"/>
      </w:pPr>
      <w:rPr>
        <w:rFonts w:hint="default"/>
        <w:lang w:val="en-US" w:eastAsia="en-US" w:bidi="ar-SA"/>
      </w:rPr>
    </w:lvl>
  </w:abstractNum>
  <w:abstractNum w:abstractNumId="1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0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680" w:hanging="359"/>
      </w:pPr>
      <w:rPr>
        <w:rFonts w:hint="default"/>
        <w:lang w:val="en-US" w:eastAsia="en-US" w:bidi="ar-SA"/>
      </w:rPr>
    </w:lvl>
    <w:lvl w:ilvl="3">
      <w:start w:val="0"/>
      <w:numFmt w:val="bullet"/>
      <w:lvlText w:val="•"/>
      <w:lvlJc w:val="left"/>
      <w:pPr>
        <w:ind w:left="3560" w:hanging="359"/>
      </w:pPr>
      <w:rPr>
        <w:rFonts w:hint="default"/>
        <w:lang w:val="en-US" w:eastAsia="en-US" w:bidi="ar-SA"/>
      </w:rPr>
    </w:lvl>
    <w:lvl w:ilvl="4">
      <w:start w:val="0"/>
      <w:numFmt w:val="bullet"/>
      <w:lvlText w:val="•"/>
      <w:lvlJc w:val="left"/>
      <w:pPr>
        <w:ind w:left="4440" w:hanging="359"/>
      </w:pPr>
      <w:rPr>
        <w:rFonts w:hint="default"/>
        <w:lang w:val="en-US" w:eastAsia="en-US" w:bidi="ar-SA"/>
      </w:rPr>
    </w:lvl>
    <w:lvl w:ilvl="5">
      <w:start w:val="0"/>
      <w:numFmt w:val="bullet"/>
      <w:lvlText w:val="•"/>
      <w:lvlJc w:val="left"/>
      <w:pPr>
        <w:ind w:left="5320" w:hanging="359"/>
      </w:pPr>
      <w:rPr>
        <w:rFonts w:hint="default"/>
        <w:lang w:val="en-US" w:eastAsia="en-US" w:bidi="ar-SA"/>
      </w:rPr>
    </w:lvl>
    <w:lvl w:ilvl="6">
      <w:start w:val="0"/>
      <w:numFmt w:val="bullet"/>
      <w:lvlText w:val="•"/>
      <w:lvlJc w:val="left"/>
      <w:pPr>
        <w:ind w:left="6200" w:hanging="359"/>
      </w:pPr>
      <w:rPr>
        <w:rFonts w:hint="default"/>
        <w:lang w:val="en-US" w:eastAsia="en-US" w:bidi="ar-SA"/>
      </w:rPr>
    </w:lvl>
    <w:lvl w:ilvl="7">
      <w:start w:val="0"/>
      <w:numFmt w:val="bullet"/>
      <w:lvlText w:val="•"/>
      <w:lvlJc w:val="left"/>
      <w:pPr>
        <w:ind w:left="7080" w:hanging="359"/>
      </w:pPr>
      <w:rPr>
        <w:rFonts w:hint="default"/>
        <w:lang w:val="en-US" w:eastAsia="en-US" w:bidi="ar-SA"/>
      </w:rPr>
    </w:lvl>
    <w:lvl w:ilvl="8">
      <w:start w:val="0"/>
      <w:numFmt w:val="bullet"/>
      <w:lvlText w:val="•"/>
      <w:lvlJc w:val="left"/>
      <w:pPr>
        <w:ind w:left="7960" w:hanging="359"/>
      </w:pPr>
      <w:rPr>
        <w:rFonts w:hint="default"/>
        <w:lang w:val="en-US" w:eastAsia="en-US" w:bidi="ar-SA"/>
      </w:rPr>
    </w:lvl>
  </w:abstractNum>
  <w:abstractNum w:abstractNumId="12">
    <w:multiLevelType w:val="hybridMultilevel"/>
    <w:lvl w:ilvl="0">
      <w:start w:val="11"/>
      <w:numFmt w:val="lowerLetter"/>
      <w:lvlText w:val="%1."/>
      <w:lvlJc w:val="left"/>
      <w:pPr>
        <w:ind w:left="1440" w:hanging="335"/>
        <w:jc w:val="left"/>
      </w:pPr>
      <w:rPr>
        <w:rFonts w:hint="default" w:ascii="Times New Roman" w:hAnsi="Times New Roman" w:eastAsia="Times New Roman" w:cs="Times New Roman"/>
        <w:b w:val="0"/>
        <w:bCs w:val="0"/>
        <w:i w:val="0"/>
        <w:iCs w:val="0"/>
        <w:spacing w:val="0"/>
        <w:w w:val="92"/>
        <w:sz w:val="28"/>
        <w:szCs w:val="28"/>
        <w:lang w:val="en-US" w:eastAsia="en-US" w:bidi="ar-SA"/>
      </w:rPr>
    </w:lvl>
    <w:lvl w:ilvl="1">
      <w:start w:val="0"/>
      <w:numFmt w:val="bullet"/>
      <w:lvlText w:val="•"/>
      <w:lvlJc w:val="left"/>
      <w:pPr>
        <w:ind w:left="2268" w:hanging="335"/>
      </w:pPr>
      <w:rPr>
        <w:rFonts w:hint="default"/>
        <w:lang w:val="en-US" w:eastAsia="en-US" w:bidi="ar-SA"/>
      </w:rPr>
    </w:lvl>
    <w:lvl w:ilvl="2">
      <w:start w:val="0"/>
      <w:numFmt w:val="bullet"/>
      <w:lvlText w:val="•"/>
      <w:lvlJc w:val="left"/>
      <w:pPr>
        <w:ind w:left="3096" w:hanging="335"/>
      </w:pPr>
      <w:rPr>
        <w:rFonts w:hint="default"/>
        <w:lang w:val="en-US" w:eastAsia="en-US" w:bidi="ar-SA"/>
      </w:rPr>
    </w:lvl>
    <w:lvl w:ilvl="3">
      <w:start w:val="0"/>
      <w:numFmt w:val="bullet"/>
      <w:lvlText w:val="•"/>
      <w:lvlJc w:val="left"/>
      <w:pPr>
        <w:ind w:left="3924" w:hanging="335"/>
      </w:pPr>
      <w:rPr>
        <w:rFonts w:hint="default"/>
        <w:lang w:val="en-US" w:eastAsia="en-US" w:bidi="ar-SA"/>
      </w:rPr>
    </w:lvl>
    <w:lvl w:ilvl="4">
      <w:start w:val="0"/>
      <w:numFmt w:val="bullet"/>
      <w:lvlText w:val="•"/>
      <w:lvlJc w:val="left"/>
      <w:pPr>
        <w:ind w:left="4752" w:hanging="335"/>
      </w:pPr>
      <w:rPr>
        <w:rFonts w:hint="default"/>
        <w:lang w:val="en-US" w:eastAsia="en-US" w:bidi="ar-SA"/>
      </w:rPr>
    </w:lvl>
    <w:lvl w:ilvl="5">
      <w:start w:val="0"/>
      <w:numFmt w:val="bullet"/>
      <w:lvlText w:val="•"/>
      <w:lvlJc w:val="left"/>
      <w:pPr>
        <w:ind w:left="5580" w:hanging="335"/>
      </w:pPr>
      <w:rPr>
        <w:rFonts w:hint="default"/>
        <w:lang w:val="en-US" w:eastAsia="en-US" w:bidi="ar-SA"/>
      </w:rPr>
    </w:lvl>
    <w:lvl w:ilvl="6">
      <w:start w:val="0"/>
      <w:numFmt w:val="bullet"/>
      <w:lvlText w:val="•"/>
      <w:lvlJc w:val="left"/>
      <w:pPr>
        <w:ind w:left="6408" w:hanging="335"/>
      </w:pPr>
      <w:rPr>
        <w:rFonts w:hint="default"/>
        <w:lang w:val="en-US" w:eastAsia="en-US" w:bidi="ar-SA"/>
      </w:rPr>
    </w:lvl>
    <w:lvl w:ilvl="7">
      <w:start w:val="0"/>
      <w:numFmt w:val="bullet"/>
      <w:lvlText w:val="•"/>
      <w:lvlJc w:val="left"/>
      <w:pPr>
        <w:ind w:left="7236" w:hanging="335"/>
      </w:pPr>
      <w:rPr>
        <w:rFonts w:hint="default"/>
        <w:lang w:val="en-US" w:eastAsia="en-US" w:bidi="ar-SA"/>
      </w:rPr>
    </w:lvl>
    <w:lvl w:ilvl="8">
      <w:start w:val="0"/>
      <w:numFmt w:val="bullet"/>
      <w:lvlText w:val="•"/>
      <w:lvlJc w:val="left"/>
      <w:pPr>
        <w:ind w:left="8064" w:hanging="335"/>
      </w:pPr>
      <w:rPr>
        <w:rFonts w:hint="default"/>
        <w:lang w:val="en-US" w:eastAsia="en-US" w:bidi="ar-SA"/>
      </w:rPr>
    </w:lvl>
  </w:abstractNum>
  <w:abstractNum w:abstractNumId="11">
    <w:multiLevelType w:val="hybridMultilevel"/>
    <w:lvl w:ilvl="0">
      <w:start w:val="1"/>
      <w:numFmt w:val="decimal"/>
      <w:lvlText w:val="%1)"/>
      <w:lvlJc w:val="left"/>
      <w:pPr>
        <w:ind w:left="1800" w:hanging="29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592" w:hanging="299"/>
      </w:pPr>
      <w:rPr>
        <w:rFonts w:hint="default"/>
        <w:lang w:val="en-US" w:eastAsia="en-US" w:bidi="ar-SA"/>
      </w:rPr>
    </w:lvl>
    <w:lvl w:ilvl="2">
      <w:start w:val="0"/>
      <w:numFmt w:val="bullet"/>
      <w:lvlText w:val="•"/>
      <w:lvlJc w:val="left"/>
      <w:pPr>
        <w:ind w:left="3384" w:hanging="299"/>
      </w:pPr>
      <w:rPr>
        <w:rFonts w:hint="default"/>
        <w:lang w:val="en-US" w:eastAsia="en-US" w:bidi="ar-SA"/>
      </w:rPr>
    </w:lvl>
    <w:lvl w:ilvl="3">
      <w:start w:val="0"/>
      <w:numFmt w:val="bullet"/>
      <w:lvlText w:val="•"/>
      <w:lvlJc w:val="left"/>
      <w:pPr>
        <w:ind w:left="4176" w:hanging="299"/>
      </w:pPr>
      <w:rPr>
        <w:rFonts w:hint="default"/>
        <w:lang w:val="en-US" w:eastAsia="en-US" w:bidi="ar-SA"/>
      </w:rPr>
    </w:lvl>
    <w:lvl w:ilvl="4">
      <w:start w:val="0"/>
      <w:numFmt w:val="bullet"/>
      <w:lvlText w:val="•"/>
      <w:lvlJc w:val="left"/>
      <w:pPr>
        <w:ind w:left="4968" w:hanging="299"/>
      </w:pPr>
      <w:rPr>
        <w:rFonts w:hint="default"/>
        <w:lang w:val="en-US" w:eastAsia="en-US" w:bidi="ar-SA"/>
      </w:rPr>
    </w:lvl>
    <w:lvl w:ilvl="5">
      <w:start w:val="0"/>
      <w:numFmt w:val="bullet"/>
      <w:lvlText w:val="•"/>
      <w:lvlJc w:val="left"/>
      <w:pPr>
        <w:ind w:left="5760" w:hanging="299"/>
      </w:pPr>
      <w:rPr>
        <w:rFonts w:hint="default"/>
        <w:lang w:val="en-US" w:eastAsia="en-US" w:bidi="ar-SA"/>
      </w:rPr>
    </w:lvl>
    <w:lvl w:ilvl="6">
      <w:start w:val="0"/>
      <w:numFmt w:val="bullet"/>
      <w:lvlText w:val="•"/>
      <w:lvlJc w:val="left"/>
      <w:pPr>
        <w:ind w:left="6552" w:hanging="299"/>
      </w:pPr>
      <w:rPr>
        <w:rFonts w:hint="default"/>
        <w:lang w:val="en-US" w:eastAsia="en-US" w:bidi="ar-SA"/>
      </w:rPr>
    </w:lvl>
    <w:lvl w:ilvl="7">
      <w:start w:val="0"/>
      <w:numFmt w:val="bullet"/>
      <w:lvlText w:val="•"/>
      <w:lvlJc w:val="left"/>
      <w:pPr>
        <w:ind w:left="7344" w:hanging="299"/>
      </w:pPr>
      <w:rPr>
        <w:rFonts w:hint="default"/>
        <w:lang w:val="en-US" w:eastAsia="en-US" w:bidi="ar-SA"/>
      </w:rPr>
    </w:lvl>
    <w:lvl w:ilvl="8">
      <w:start w:val="0"/>
      <w:numFmt w:val="bullet"/>
      <w:lvlText w:val="•"/>
      <w:lvlJc w:val="left"/>
      <w:pPr>
        <w:ind w:left="8136" w:hanging="299"/>
      </w:pPr>
      <w:rPr>
        <w:rFonts w:hint="default"/>
        <w:lang w:val="en-US" w:eastAsia="en-US" w:bidi="ar-SA"/>
      </w:rPr>
    </w:lvl>
  </w:abstractNum>
  <w:abstractNum w:abstractNumId="10">
    <w:multiLevelType w:val="hybridMultilevel"/>
    <w:lvl w:ilvl="0">
      <w:start w:val="1"/>
      <w:numFmt w:val="decimal"/>
      <w:lvlText w:val="%1)"/>
      <w:lvlJc w:val="left"/>
      <w:pPr>
        <w:ind w:left="1440" w:hanging="304"/>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268" w:hanging="304"/>
      </w:pPr>
      <w:rPr>
        <w:rFonts w:hint="default"/>
        <w:lang w:val="en-US" w:eastAsia="en-US" w:bidi="ar-SA"/>
      </w:rPr>
    </w:lvl>
    <w:lvl w:ilvl="2">
      <w:start w:val="0"/>
      <w:numFmt w:val="bullet"/>
      <w:lvlText w:val="•"/>
      <w:lvlJc w:val="left"/>
      <w:pPr>
        <w:ind w:left="3096" w:hanging="304"/>
      </w:pPr>
      <w:rPr>
        <w:rFonts w:hint="default"/>
        <w:lang w:val="en-US" w:eastAsia="en-US" w:bidi="ar-SA"/>
      </w:rPr>
    </w:lvl>
    <w:lvl w:ilvl="3">
      <w:start w:val="0"/>
      <w:numFmt w:val="bullet"/>
      <w:lvlText w:val="•"/>
      <w:lvlJc w:val="left"/>
      <w:pPr>
        <w:ind w:left="3924" w:hanging="304"/>
      </w:pPr>
      <w:rPr>
        <w:rFonts w:hint="default"/>
        <w:lang w:val="en-US" w:eastAsia="en-US" w:bidi="ar-SA"/>
      </w:rPr>
    </w:lvl>
    <w:lvl w:ilvl="4">
      <w:start w:val="0"/>
      <w:numFmt w:val="bullet"/>
      <w:lvlText w:val="•"/>
      <w:lvlJc w:val="left"/>
      <w:pPr>
        <w:ind w:left="4752" w:hanging="304"/>
      </w:pPr>
      <w:rPr>
        <w:rFonts w:hint="default"/>
        <w:lang w:val="en-US" w:eastAsia="en-US" w:bidi="ar-SA"/>
      </w:rPr>
    </w:lvl>
    <w:lvl w:ilvl="5">
      <w:start w:val="0"/>
      <w:numFmt w:val="bullet"/>
      <w:lvlText w:val="•"/>
      <w:lvlJc w:val="left"/>
      <w:pPr>
        <w:ind w:left="5580" w:hanging="304"/>
      </w:pPr>
      <w:rPr>
        <w:rFonts w:hint="default"/>
        <w:lang w:val="en-US" w:eastAsia="en-US" w:bidi="ar-SA"/>
      </w:rPr>
    </w:lvl>
    <w:lvl w:ilvl="6">
      <w:start w:val="0"/>
      <w:numFmt w:val="bullet"/>
      <w:lvlText w:val="•"/>
      <w:lvlJc w:val="left"/>
      <w:pPr>
        <w:ind w:left="6408" w:hanging="304"/>
      </w:pPr>
      <w:rPr>
        <w:rFonts w:hint="default"/>
        <w:lang w:val="en-US" w:eastAsia="en-US" w:bidi="ar-SA"/>
      </w:rPr>
    </w:lvl>
    <w:lvl w:ilvl="7">
      <w:start w:val="0"/>
      <w:numFmt w:val="bullet"/>
      <w:lvlText w:val="•"/>
      <w:lvlJc w:val="left"/>
      <w:pPr>
        <w:ind w:left="7236" w:hanging="304"/>
      </w:pPr>
      <w:rPr>
        <w:rFonts w:hint="default"/>
        <w:lang w:val="en-US" w:eastAsia="en-US" w:bidi="ar-SA"/>
      </w:rPr>
    </w:lvl>
    <w:lvl w:ilvl="8">
      <w:start w:val="0"/>
      <w:numFmt w:val="bullet"/>
      <w:lvlText w:val="•"/>
      <w:lvlJc w:val="left"/>
      <w:pPr>
        <w:ind w:left="8064" w:hanging="304"/>
      </w:pPr>
      <w:rPr>
        <w:rFonts w:hint="default"/>
        <w:lang w:val="en-US" w:eastAsia="en-US" w:bidi="ar-SA"/>
      </w:rPr>
    </w:lvl>
  </w:abstractNum>
  <w:abstractNum w:abstractNumId="9">
    <w:multiLevelType w:val="hybridMultilevel"/>
    <w:lvl w:ilvl="0">
      <w:start w:val="0"/>
      <w:numFmt w:val="bullet"/>
      <w:lvlText w:val=""/>
      <w:lvlJc w:val="left"/>
      <w:pPr>
        <w:ind w:left="1080" w:hanging="359"/>
      </w:pPr>
      <w:rPr>
        <w:rFonts w:hint="default" w:ascii="Symbol" w:hAnsi="Symbol" w:eastAsia="Symbol" w:cs="Symbol"/>
        <w:b w:val="0"/>
        <w:bCs w:val="0"/>
        <w:i w:val="0"/>
        <w:iCs w:val="0"/>
        <w:spacing w:val="0"/>
        <w:w w:val="100"/>
        <w:position w:val="4"/>
        <w:sz w:val="28"/>
        <w:szCs w:val="28"/>
        <w:lang w:val="en-US" w:eastAsia="en-US" w:bidi="ar-SA"/>
      </w:rPr>
    </w:lvl>
    <w:lvl w:ilvl="1">
      <w:start w:val="1"/>
      <w:numFmt w:val="lowerLetter"/>
      <w:lvlText w:val="%2."/>
      <w:lvlJc w:val="left"/>
      <w:pPr>
        <w:ind w:left="1440" w:hanging="265"/>
        <w:jc w:val="righ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1"/>
      <w:numFmt w:val="decimal"/>
      <w:lvlText w:val="%3)"/>
      <w:lvlJc w:val="left"/>
      <w:pPr>
        <w:ind w:left="1800" w:hanging="299"/>
        <w:jc w:val="left"/>
      </w:pPr>
      <w:rPr>
        <w:rFonts w:hint="default" w:ascii="Times New Roman" w:hAnsi="Times New Roman" w:eastAsia="Times New Roman" w:cs="Times New Roman"/>
        <w:b/>
        <w:bCs/>
        <w:i w:val="0"/>
        <w:iCs w:val="0"/>
        <w:spacing w:val="0"/>
        <w:w w:val="100"/>
        <w:sz w:val="28"/>
        <w:szCs w:val="28"/>
        <w:lang w:val="en-US" w:eastAsia="en-US" w:bidi="ar-SA"/>
      </w:rPr>
    </w:lvl>
    <w:lvl w:ilvl="3">
      <w:start w:val="0"/>
      <w:numFmt w:val="bullet"/>
      <w:lvlText w:val="•"/>
      <w:lvlJc w:val="left"/>
      <w:pPr>
        <w:ind w:left="2790" w:hanging="299"/>
      </w:pPr>
      <w:rPr>
        <w:rFonts w:hint="default"/>
        <w:lang w:val="en-US" w:eastAsia="en-US" w:bidi="ar-SA"/>
      </w:rPr>
    </w:lvl>
    <w:lvl w:ilvl="4">
      <w:start w:val="0"/>
      <w:numFmt w:val="bullet"/>
      <w:lvlText w:val="•"/>
      <w:lvlJc w:val="left"/>
      <w:pPr>
        <w:ind w:left="3780" w:hanging="299"/>
      </w:pPr>
      <w:rPr>
        <w:rFonts w:hint="default"/>
        <w:lang w:val="en-US" w:eastAsia="en-US" w:bidi="ar-SA"/>
      </w:rPr>
    </w:lvl>
    <w:lvl w:ilvl="5">
      <w:start w:val="0"/>
      <w:numFmt w:val="bullet"/>
      <w:lvlText w:val="•"/>
      <w:lvlJc w:val="left"/>
      <w:pPr>
        <w:ind w:left="4770" w:hanging="299"/>
      </w:pPr>
      <w:rPr>
        <w:rFonts w:hint="default"/>
        <w:lang w:val="en-US" w:eastAsia="en-US" w:bidi="ar-SA"/>
      </w:rPr>
    </w:lvl>
    <w:lvl w:ilvl="6">
      <w:start w:val="0"/>
      <w:numFmt w:val="bullet"/>
      <w:lvlText w:val="•"/>
      <w:lvlJc w:val="left"/>
      <w:pPr>
        <w:ind w:left="5760" w:hanging="299"/>
      </w:pPr>
      <w:rPr>
        <w:rFonts w:hint="default"/>
        <w:lang w:val="en-US" w:eastAsia="en-US" w:bidi="ar-SA"/>
      </w:rPr>
    </w:lvl>
    <w:lvl w:ilvl="7">
      <w:start w:val="0"/>
      <w:numFmt w:val="bullet"/>
      <w:lvlText w:val="•"/>
      <w:lvlJc w:val="left"/>
      <w:pPr>
        <w:ind w:left="6750" w:hanging="299"/>
      </w:pPr>
      <w:rPr>
        <w:rFonts w:hint="default"/>
        <w:lang w:val="en-US" w:eastAsia="en-US" w:bidi="ar-SA"/>
      </w:rPr>
    </w:lvl>
    <w:lvl w:ilvl="8">
      <w:start w:val="0"/>
      <w:numFmt w:val="bullet"/>
      <w:lvlText w:val="•"/>
      <w:lvlJc w:val="left"/>
      <w:pPr>
        <w:ind w:left="7740" w:hanging="299"/>
      </w:pPr>
      <w:rPr>
        <w:rFonts w:hint="default"/>
        <w:lang w:val="en-US" w:eastAsia="en-US" w:bidi="ar-SA"/>
      </w:rPr>
    </w:lvl>
  </w:abstractNum>
  <w:abstractNum w:abstractNumId="8">
    <w:multiLevelType w:val="hybridMultilevel"/>
    <w:lvl w:ilvl="0">
      <w:start w:val="0"/>
      <w:numFmt w:val="bullet"/>
      <w:lvlText w:val=""/>
      <w:lvlJc w:val="left"/>
      <w:pPr>
        <w:ind w:left="1178" w:hanging="4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034" w:hanging="459"/>
      </w:pPr>
      <w:rPr>
        <w:rFonts w:hint="default"/>
        <w:lang w:val="en-US" w:eastAsia="en-US" w:bidi="ar-SA"/>
      </w:rPr>
    </w:lvl>
    <w:lvl w:ilvl="2">
      <w:start w:val="0"/>
      <w:numFmt w:val="bullet"/>
      <w:lvlText w:val="•"/>
      <w:lvlJc w:val="left"/>
      <w:pPr>
        <w:ind w:left="2888" w:hanging="459"/>
      </w:pPr>
      <w:rPr>
        <w:rFonts w:hint="default"/>
        <w:lang w:val="en-US" w:eastAsia="en-US" w:bidi="ar-SA"/>
      </w:rPr>
    </w:lvl>
    <w:lvl w:ilvl="3">
      <w:start w:val="0"/>
      <w:numFmt w:val="bullet"/>
      <w:lvlText w:val="•"/>
      <w:lvlJc w:val="left"/>
      <w:pPr>
        <w:ind w:left="3742" w:hanging="459"/>
      </w:pPr>
      <w:rPr>
        <w:rFonts w:hint="default"/>
        <w:lang w:val="en-US" w:eastAsia="en-US" w:bidi="ar-SA"/>
      </w:rPr>
    </w:lvl>
    <w:lvl w:ilvl="4">
      <w:start w:val="0"/>
      <w:numFmt w:val="bullet"/>
      <w:lvlText w:val="•"/>
      <w:lvlJc w:val="left"/>
      <w:pPr>
        <w:ind w:left="4596" w:hanging="459"/>
      </w:pPr>
      <w:rPr>
        <w:rFonts w:hint="default"/>
        <w:lang w:val="en-US" w:eastAsia="en-US" w:bidi="ar-SA"/>
      </w:rPr>
    </w:lvl>
    <w:lvl w:ilvl="5">
      <w:start w:val="0"/>
      <w:numFmt w:val="bullet"/>
      <w:lvlText w:val="•"/>
      <w:lvlJc w:val="left"/>
      <w:pPr>
        <w:ind w:left="5450" w:hanging="459"/>
      </w:pPr>
      <w:rPr>
        <w:rFonts w:hint="default"/>
        <w:lang w:val="en-US" w:eastAsia="en-US" w:bidi="ar-SA"/>
      </w:rPr>
    </w:lvl>
    <w:lvl w:ilvl="6">
      <w:start w:val="0"/>
      <w:numFmt w:val="bullet"/>
      <w:lvlText w:val="•"/>
      <w:lvlJc w:val="left"/>
      <w:pPr>
        <w:ind w:left="6304" w:hanging="459"/>
      </w:pPr>
      <w:rPr>
        <w:rFonts w:hint="default"/>
        <w:lang w:val="en-US" w:eastAsia="en-US" w:bidi="ar-SA"/>
      </w:rPr>
    </w:lvl>
    <w:lvl w:ilvl="7">
      <w:start w:val="0"/>
      <w:numFmt w:val="bullet"/>
      <w:lvlText w:val="•"/>
      <w:lvlJc w:val="left"/>
      <w:pPr>
        <w:ind w:left="7158" w:hanging="459"/>
      </w:pPr>
      <w:rPr>
        <w:rFonts w:hint="default"/>
        <w:lang w:val="en-US" w:eastAsia="en-US" w:bidi="ar-SA"/>
      </w:rPr>
    </w:lvl>
    <w:lvl w:ilvl="8">
      <w:start w:val="0"/>
      <w:numFmt w:val="bullet"/>
      <w:lvlText w:val="•"/>
      <w:lvlJc w:val="left"/>
      <w:pPr>
        <w:ind w:left="8012" w:hanging="459"/>
      </w:pPr>
      <w:rPr>
        <w:rFonts w:hint="default"/>
        <w:lang w:val="en-US" w:eastAsia="en-US" w:bidi="ar-SA"/>
      </w:rPr>
    </w:lvl>
  </w:abstractNum>
  <w:abstractNum w:abstractNumId="7">
    <w:multiLevelType w:val="hybridMultilevel"/>
    <w:lvl w:ilvl="0">
      <w:start w:val="12"/>
      <w:numFmt w:val="decimal"/>
      <w:lvlText w:val="%1)"/>
      <w:lvlJc w:val="left"/>
      <w:pPr>
        <w:ind w:left="803" w:hanging="44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72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178" w:hanging="459"/>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3">
      <w:start w:val="0"/>
      <w:numFmt w:val="bullet"/>
      <w:lvlText w:val="•"/>
      <w:lvlJc w:val="left"/>
      <w:pPr>
        <w:ind w:left="2247" w:hanging="459"/>
      </w:pPr>
      <w:rPr>
        <w:rFonts w:hint="default"/>
        <w:lang w:val="en-US" w:eastAsia="en-US" w:bidi="ar-SA"/>
      </w:rPr>
    </w:lvl>
    <w:lvl w:ilvl="4">
      <w:start w:val="0"/>
      <w:numFmt w:val="bullet"/>
      <w:lvlText w:val="•"/>
      <w:lvlJc w:val="left"/>
      <w:pPr>
        <w:ind w:left="3315" w:hanging="459"/>
      </w:pPr>
      <w:rPr>
        <w:rFonts w:hint="default"/>
        <w:lang w:val="en-US" w:eastAsia="en-US" w:bidi="ar-SA"/>
      </w:rPr>
    </w:lvl>
    <w:lvl w:ilvl="5">
      <w:start w:val="0"/>
      <w:numFmt w:val="bullet"/>
      <w:lvlText w:val="•"/>
      <w:lvlJc w:val="left"/>
      <w:pPr>
        <w:ind w:left="4382" w:hanging="459"/>
      </w:pPr>
      <w:rPr>
        <w:rFonts w:hint="default"/>
        <w:lang w:val="en-US" w:eastAsia="en-US" w:bidi="ar-SA"/>
      </w:rPr>
    </w:lvl>
    <w:lvl w:ilvl="6">
      <w:start w:val="0"/>
      <w:numFmt w:val="bullet"/>
      <w:lvlText w:val="•"/>
      <w:lvlJc w:val="left"/>
      <w:pPr>
        <w:ind w:left="5450" w:hanging="459"/>
      </w:pPr>
      <w:rPr>
        <w:rFonts w:hint="default"/>
        <w:lang w:val="en-US" w:eastAsia="en-US" w:bidi="ar-SA"/>
      </w:rPr>
    </w:lvl>
    <w:lvl w:ilvl="7">
      <w:start w:val="0"/>
      <w:numFmt w:val="bullet"/>
      <w:lvlText w:val="•"/>
      <w:lvlJc w:val="left"/>
      <w:pPr>
        <w:ind w:left="6517" w:hanging="459"/>
      </w:pPr>
      <w:rPr>
        <w:rFonts w:hint="default"/>
        <w:lang w:val="en-US" w:eastAsia="en-US" w:bidi="ar-SA"/>
      </w:rPr>
    </w:lvl>
    <w:lvl w:ilvl="8">
      <w:start w:val="0"/>
      <w:numFmt w:val="bullet"/>
      <w:lvlText w:val="•"/>
      <w:lvlJc w:val="left"/>
      <w:pPr>
        <w:ind w:left="7585" w:hanging="459"/>
      </w:pPr>
      <w:rPr>
        <w:rFonts w:hint="default"/>
        <w:lang w:val="en-US" w:eastAsia="en-US" w:bidi="ar-SA"/>
      </w:rPr>
    </w:lvl>
  </w:abstractNum>
  <w:abstractNum w:abstractNumId="6">
    <w:multiLevelType w:val="hybridMultilevel"/>
    <w:lvl w:ilvl="0">
      <w:start w:val="1"/>
      <w:numFmt w:val="decimal"/>
      <w:lvlText w:val="%1)"/>
      <w:lvlJc w:val="left"/>
      <w:pPr>
        <w:ind w:left="658" w:hanging="29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566" w:hanging="299"/>
      </w:pPr>
      <w:rPr>
        <w:rFonts w:hint="default"/>
        <w:lang w:val="en-US" w:eastAsia="en-US" w:bidi="ar-SA"/>
      </w:rPr>
    </w:lvl>
    <w:lvl w:ilvl="2">
      <w:start w:val="0"/>
      <w:numFmt w:val="bullet"/>
      <w:lvlText w:val="•"/>
      <w:lvlJc w:val="left"/>
      <w:pPr>
        <w:ind w:left="2472" w:hanging="299"/>
      </w:pPr>
      <w:rPr>
        <w:rFonts w:hint="default"/>
        <w:lang w:val="en-US" w:eastAsia="en-US" w:bidi="ar-SA"/>
      </w:rPr>
    </w:lvl>
    <w:lvl w:ilvl="3">
      <w:start w:val="0"/>
      <w:numFmt w:val="bullet"/>
      <w:lvlText w:val="•"/>
      <w:lvlJc w:val="left"/>
      <w:pPr>
        <w:ind w:left="3378" w:hanging="299"/>
      </w:pPr>
      <w:rPr>
        <w:rFonts w:hint="default"/>
        <w:lang w:val="en-US" w:eastAsia="en-US" w:bidi="ar-SA"/>
      </w:rPr>
    </w:lvl>
    <w:lvl w:ilvl="4">
      <w:start w:val="0"/>
      <w:numFmt w:val="bullet"/>
      <w:lvlText w:val="•"/>
      <w:lvlJc w:val="left"/>
      <w:pPr>
        <w:ind w:left="4284" w:hanging="299"/>
      </w:pPr>
      <w:rPr>
        <w:rFonts w:hint="default"/>
        <w:lang w:val="en-US" w:eastAsia="en-US" w:bidi="ar-SA"/>
      </w:rPr>
    </w:lvl>
    <w:lvl w:ilvl="5">
      <w:start w:val="0"/>
      <w:numFmt w:val="bullet"/>
      <w:lvlText w:val="•"/>
      <w:lvlJc w:val="left"/>
      <w:pPr>
        <w:ind w:left="5190" w:hanging="299"/>
      </w:pPr>
      <w:rPr>
        <w:rFonts w:hint="default"/>
        <w:lang w:val="en-US" w:eastAsia="en-US" w:bidi="ar-SA"/>
      </w:rPr>
    </w:lvl>
    <w:lvl w:ilvl="6">
      <w:start w:val="0"/>
      <w:numFmt w:val="bullet"/>
      <w:lvlText w:val="•"/>
      <w:lvlJc w:val="left"/>
      <w:pPr>
        <w:ind w:left="6096" w:hanging="299"/>
      </w:pPr>
      <w:rPr>
        <w:rFonts w:hint="default"/>
        <w:lang w:val="en-US" w:eastAsia="en-US" w:bidi="ar-SA"/>
      </w:rPr>
    </w:lvl>
    <w:lvl w:ilvl="7">
      <w:start w:val="0"/>
      <w:numFmt w:val="bullet"/>
      <w:lvlText w:val="•"/>
      <w:lvlJc w:val="left"/>
      <w:pPr>
        <w:ind w:left="7002" w:hanging="299"/>
      </w:pPr>
      <w:rPr>
        <w:rFonts w:hint="default"/>
        <w:lang w:val="en-US" w:eastAsia="en-US" w:bidi="ar-SA"/>
      </w:rPr>
    </w:lvl>
    <w:lvl w:ilvl="8">
      <w:start w:val="0"/>
      <w:numFmt w:val="bullet"/>
      <w:lvlText w:val="•"/>
      <w:lvlJc w:val="left"/>
      <w:pPr>
        <w:ind w:left="7908" w:hanging="299"/>
      </w:pPr>
      <w:rPr>
        <w:rFonts w:hint="default"/>
        <w:lang w:val="en-US" w:eastAsia="en-US" w:bidi="ar-SA"/>
      </w:rPr>
    </w:lvl>
  </w:abstractNum>
  <w:abstractNum w:abstractNumId="5">
    <w:multiLevelType w:val="hybridMultilevel"/>
    <w:lvl w:ilvl="0">
      <w:start w:val="1"/>
      <w:numFmt w:val="decimal"/>
      <w:lvlText w:val="%1)"/>
      <w:lvlJc w:val="left"/>
      <w:pPr>
        <w:ind w:left="384" w:hanging="30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314" w:hanging="304"/>
      </w:pPr>
      <w:rPr>
        <w:rFonts w:hint="default"/>
        <w:lang w:val="en-US" w:eastAsia="en-US" w:bidi="ar-SA"/>
      </w:rPr>
    </w:lvl>
    <w:lvl w:ilvl="2">
      <w:start w:val="0"/>
      <w:numFmt w:val="bullet"/>
      <w:lvlText w:val="•"/>
      <w:lvlJc w:val="left"/>
      <w:pPr>
        <w:ind w:left="2248" w:hanging="304"/>
      </w:pPr>
      <w:rPr>
        <w:rFonts w:hint="default"/>
        <w:lang w:val="en-US" w:eastAsia="en-US" w:bidi="ar-SA"/>
      </w:rPr>
    </w:lvl>
    <w:lvl w:ilvl="3">
      <w:start w:val="0"/>
      <w:numFmt w:val="bullet"/>
      <w:lvlText w:val="•"/>
      <w:lvlJc w:val="left"/>
      <w:pPr>
        <w:ind w:left="3182" w:hanging="304"/>
      </w:pPr>
      <w:rPr>
        <w:rFonts w:hint="default"/>
        <w:lang w:val="en-US" w:eastAsia="en-US" w:bidi="ar-SA"/>
      </w:rPr>
    </w:lvl>
    <w:lvl w:ilvl="4">
      <w:start w:val="0"/>
      <w:numFmt w:val="bullet"/>
      <w:lvlText w:val="•"/>
      <w:lvlJc w:val="left"/>
      <w:pPr>
        <w:ind w:left="4116" w:hanging="304"/>
      </w:pPr>
      <w:rPr>
        <w:rFonts w:hint="default"/>
        <w:lang w:val="en-US" w:eastAsia="en-US" w:bidi="ar-SA"/>
      </w:rPr>
    </w:lvl>
    <w:lvl w:ilvl="5">
      <w:start w:val="0"/>
      <w:numFmt w:val="bullet"/>
      <w:lvlText w:val="•"/>
      <w:lvlJc w:val="left"/>
      <w:pPr>
        <w:ind w:left="5050" w:hanging="304"/>
      </w:pPr>
      <w:rPr>
        <w:rFonts w:hint="default"/>
        <w:lang w:val="en-US" w:eastAsia="en-US" w:bidi="ar-SA"/>
      </w:rPr>
    </w:lvl>
    <w:lvl w:ilvl="6">
      <w:start w:val="0"/>
      <w:numFmt w:val="bullet"/>
      <w:lvlText w:val="•"/>
      <w:lvlJc w:val="left"/>
      <w:pPr>
        <w:ind w:left="5984" w:hanging="304"/>
      </w:pPr>
      <w:rPr>
        <w:rFonts w:hint="default"/>
        <w:lang w:val="en-US" w:eastAsia="en-US" w:bidi="ar-SA"/>
      </w:rPr>
    </w:lvl>
    <w:lvl w:ilvl="7">
      <w:start w:val="0"/>
      <w:numFmt w:val="bullet"/>
      <w:lvlText w:val="•"/>
      <w:lvlJc w:val="left"/>
      <w:pPr>
        <w:ind w:left="6918" w:hanging="304"/>
      </w:pPr>
      <w:rPr>
        <w:rFonts w:hint="default"/>
        <w:lang w:val="en-US" w:eastAsia="en-US" w:bidi="ar-SA"/>
      </w:rPr>
    </w:lvl>
    <w:lvl w:ilvl="8">
      <w:start w:val="0"/>
      <w:numFmt w:val="bullet"/>
      <w:lvlText w:val="•"/>
      <w:lvlJc w:val="left"/>
      <w:pPr>
        <w:ind w:left="7852" w:hanging="304"/>
      </w:pPr>
      <w:rPr>
        <w:rFonts w:hint="default"/>
        <w:lang w:val="en-US" w:eastAsia="en-US" w:bidi="ar-SA"/>
      </w:rPr>
    </w:lvl>
  </w:abstractNum>
  <w:abstractNum w:abstractNumId="4">
    <w:multiLevelType w:val="hybridMultilevel"/>
    <w:lvl w:ilvl="0">
      <w:start w:val="1"/>
      <w:numFmt w:val="decimal"/>
      <w:lvlText w:val="%1."/>
      <w:lvlJc w:val="left"/>
      <w:pPr>
        <w:ind w:left="360" w:hanging="27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1"/>
      <w:numFmt w:val="lowerLetter"/>
      <w:lvlText w:val="(%2)"/>
      <w:lvlJc w:val="left"/>
      <w:pPr>
        <w:ind w:left="456"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0"/>
      <w:numFmt w:val="bullet"/>
      <w:lvlText w:val=""/>
      <w:lvlJc w:val="left"/>
      <w:pPr>
        <w:ind w:left="1080" w:hanging="359"/>
      </w:pPr>
      <w:rPr>
        <w:rFonts w:hint="default" w:ascii="Symbol" w:hAnsi="Symbol" w:eastAsia="Symbol" w:cs="Symbol"/>
        <w:b w:val="0"/>
        <w:bCs w:val="0"/>
        <w:i w:val="0"/>
        <w:iCs w:val="0"/>
        <w:spacing w:val="0"/>
        <w:w w:val="100"/>
        <w:position w:val="4"/>
        <w:sz w:val="28"/>
        <w:szCs w:val="28"/>
        <w:lang w:val="en-US" w:eastAsia="en-US" w:bidi="ar-SA"/>
      </w:rPr>
    </w:lvl>
    <w:lvl w:ilvl="3">
      <w:start w:val="0"/>
      <w:numFmt w:val="bullet"/>
      <w:lvlText w:val="•"/>
      <w:lvlJc w:val="left"/>
      <w:pPr>
        <w:ind w:left="2160" w:hanging="359"/>
      </w:pPr>
      <w:rPr>
        <w:rFonts w:hint="default"/>
        <w:lang w:val="en-US" w:eastAsia="en-US" w:bidi="ar-SA"/>
      </w:rPr>
    </w:lvl>
    <w:lvl w:ilvl="4">
      <w:start w:val="0"/>
      <w:numFmt w:val="bullet"/>
      <w:lvlText w:val="•"/>
      <w:lvlJc w:val="left"/>
      <w:pPr>
        <w:ind w:left="3240" w:hanging="359"/>
      </w:pPr>
      <w:rPr>
        <w:rFonts w:hint="default"/>
        <w:lang w:val="en-US" w:eastAsia="en-US" w:bidi="ar-SA"/>
      </w:rPr>
    </w:lvl>
    <w:lvl w:ilvl="5">
      <w:start w:val="0"/>
      <w:numFmt w:val="bullet"/>
      <w:lvlText w:val="•"/>
      <w:lvlJc w:val="left"/>
      <w:pPr>
        <w:ind w:left="4320" w:hanging="359"/>
      </w:pPr>
      <w:rPr>
        <w:rFonts w:hint="default"/>
        <w:lang w:val="en-US" w:eastAsia="en-US" w:bidi="ar-SA"/>
      </w:rPr>
    </w:lvl>
    <w:lvl w:ilvl="6">
      <w:start w:val="0"/>
      <w:numFmt w:val="bullet"/>
      <w:lvlText w:val="•"/>
      <w:lvlJc w:val="left"/>
      <w:pPr>
        <w:ind w:left="5400" w:hanging="359"/>
      </w:pPr>
      <w:rPr>
        <w:rFonts w:hint="default"/>
        <w:lang w:val="en-US" w:eastAsia="en-US" w:bidi="ar-SA"/>
      </w:rPr>
    </w:lvl>
    <w:lvl w:ilvl="7">
      <w:start w:val="0"/>
      <w:numFmt w:val="bullet"/>
      <w:lvlText w:val="•"/>
      <w:lvlJc w:val="left"/>
      <w:pPr>
        <w:ind w:left="6480" w:hanging="359"/>
      </w:pPr>
      <w:rPr>
        <w:rFonts w:hint="default"/>
        <w:lang w:val="en-US" w:eastAsia="en-US" w:bidi="ar-SA"/>
      </w:rPr>
    </w:lvl>
    <w:lvl w:ilvl="8">
      <w:start w:val="0"/>
      <w:numFmt w:val="bullet"/>
      <w:lvlText w:val="•"/>
      <w:lvlJc w:val="left"/>
      <w:pPr>
        <w:ind w:left="7560" w:hanging="359"/>
      </w:pPr>
      <w:rPr>
        <w:rFonts w:hint="default"/>
        <w:lang w:val="en-US" w:eastAsia="en-US" w:bidi="ar-SA"/>
      </w:rPr>
    </w:lvl>
  </w:abstractNum>
  <w:abstractNum w:abstractNumId="3">
    <w:multiLevelType w:val="hybridMultilevel"/>
    <w:lvl w:ilvl="0">
      <w:start w:val="1"/>
      <w:numFmt w:val="lowerLetter"/>
      <w:lvlText w:val="(%1)"/>
      <w:lvlJc w:val="left"/>
      <w:pPr>
        <w:ind w:left="456"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386" w:hanging="376"/>
      </w:pPr>
      <w:rPr>
        <w:rFonts w:hint="default"/>
        <w:lang w:val="en-US" w:eastAsia="en-US" w:bidi="ar-SA"/>
      </w:rPr>
    </w:lvl>
    <w:lvl w:ilvl="2">
      <w:start w:val="0"/>
      <w:numFmt w:val="bullet"/>
      <w:lvlText w:val="•"/>
      <w:lvlJc w:val="left"/>
      <w:pPr>
        <w:ind w:left="2312" w:hanging="376"/>
      </w:pPr>
      <w:rPr>
        <w:rFonts w:hint="default"/>
        <w:lang w:val="en-US" w:eastAsia="en-US" w:bidi="ar-SA"/>
      </w:rPr>
    </w:lvl>
    <w:lvl w:ilvl="3">
      <w:start w:val="0"/>
      <w:numFmt w:val="bullet"/>
      <w:lvlText w:val="•"/>
      <w:lvlJc w:val="left"/>
      <w:pPr>
        <w:ind w:left="3238" w:hanging="376"/>
      </w:pPr>
      <w:rPr>
        <w:rFonts w:hint="default"/>
        <w:lang w:val="en-US" w:eastAsia="en-US" w:bidi="ar-SA"/>
      </w:rPr>
    </w:lvl>
    <w:lvl w:ilvl="4">
      <w:start w:val="0"/>
      <w:numFmt w:val="bullet"/>
      <w:lvlText w:val="•"/>
      <w:lvlJc w:val="left"/>
      <w:pPr>
        <w:ind w:left="4164" w:hanging="376"/>
      </w:pPr>
      <w:rPr>
        <w:rFonts w:hint="default"/>
        <w:lang w:val="en-US" w:eastAsia="en-US" w:bidi="ar-SA"/>
      </w:rPr>
    </w:lvl>
    <w:lvl w:ilvl="5">
      <w:start w:val="0"/>
      <w:numFmt w:val="bullet"/>
      <w:lvlText w:val="•"/>
      <w:lvlJc w:val="left"/>
      <w:pPr>
        <w:ind w:left="5090" w:hanging="376"/>
      </w:pPr>
      <w:rPr>
        <w:rFonts w:hint="default"/>
        <w:lang w:val="en-US" w:eastAsia="en-US" w:bidi="ar-SA"/>
      </w:rPr>
    </w:lvl>
    <w:lvl w:ilvl="6">
      <w:start w:val="0"/>
      <w:numFmt w:val="bullet"/>
      <w:lvlText w:val="•"/>
      <w:lvlJc w:val="left"/>
      <w:pPr>
        <w:ind w:left="6016" w:hanging="376"/>
      </w:pPr>
      <w:rPr>
        <w:rFonts w:hint="default"/>
        <w:lang w:val="en-US" w:eastAsia="en-US" w:bidi="ar-SA"/>
      </w:rPr>
    </w:lvl>
    <w:lvl w:ilvl="7">
      <w:start w:val="0"/>
      <w:numFmt w:val="bullet"/>
      <w:lvlText w:val="•"/>
      <w:lvlJc w:val="left"/>
      <w:pPr>
        <w:ind w:left="6942" w:hanging="376"/>
      </w:pPr>
      <w:rPr>
        <w:rFonts w:hint="default"/>
        <w:lang w:val="en-US" w:eastAsia="en-US" w:bidi="ar-SA"/>
      </w:rPr>
    </w:lvl>
    <w:lvl w:ilvl="8">
      <w:start w:val="0"/>
      <w:numFmt w:val="bullet"/>
      <w:lvlText w:val="•"/>
      <w:lvlJc w:val="left"/>
      <w:pPr>
        <w:ind w:left="7868" w:hanging="376"/>
      </w:pPr>
      <w:rPr>
        <w:rFonts w:hint="default"/>
        <w:lang w:val="en-US" w:eastAsia="en-US" w:bidi="ar-SA"/>
      </w:rPr>
    </w:lvl>
  </w:abstractNum>
  <w:abstractNum w:abstractNumId="2">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36"/>
        <w:szCs w:val="36"/>
        <w:lang w:val="en-US" w:eastAsia="en-US" w:bidi="ar-SA"/>
      </w:rPr>
    </w:lvl>
    <w:lvl w:ilvl="1">
      <w:start w:val="1"/>
      <w:numFmt w:val="lowerLetter"/>
      <w:lvlText w:val="(%2)"/>
      <w:lvlJc w:val="left"/>
      <w:pPr>
        <w:ind w:left="477" w:hanging="397"/>
        <w:jc w:val="left"/>
      </w:pPr>
      <w:rPr>
        <w:rFonts w:hint="default" w:ascii="Times New Roman" w:hAnsi="Times New Roman" w:eastAsia="Times New Roman" w:cs="Times New Roman"/>
        <w:b w:val="0"/>
        <w:bCs w:val="0"/>
        <w:i/>
        <w:iCs/>
        <w:spacing w:val="0"/>
        <w:w w:val="100"/>
        <w:sz w:val="28"/>
        <w:szCs w:val="28"/>
        <w:lang w:val="en-US" w:eastAsia="en-US" w:bidi="ar-SA"/>
      </w:rPr>
    </w:lvl>
    <w:lvl w:ilvl="2">
      <w:start w:val="1"/>
      <w:numFmt w:val="decimal"/>
      <w:lvlText w:val="(%3)"/>
      <w:lvlJc w:val="left"/>
      <w:pPr>
        <w:ind w:left="751" w:hanging="392"/>
        <w:jc w:val="left"/>
      </w:pPr>
      <w:rPr>
        <w:rFonts w:hint="default" w:ascii="Times New Roman" w:hAnsi="Times New Roman" w:eastAsia="Times New Roman" w:cs="Times New Roman"/>
        <w:b w:val="0"/>
        <w:bCs w:val="0"/>
        <w:i/>
        <w:iCs/>
        <w:spacing w:val="0"/>
        <w:w w:val="100"/>
        <w:sz w:val="28"/>
        <w:szCs w:val="28"/>
        <w:lang w:val="en-US" w:eastAsia="en-US" w:bidi="ar-SA"/>
      </w:rPr>
    </w:lvl>
    <w:lvl w:ilvl="3">
      <w:start w:val="0"/>
      <w:numFmt w:val="bullet"/>
      <w:lvlText w:val="•"/>
      <w:lvlJc w:val="left"/>
      <w:pPr>
        <w:ind w:left="1880" w:hanging="392"/>
      </w:pPr>
      <w:rPr>
        <w:rFonts w:hint="default"/>
        <w:lang w:val="en-US" w:eastAsia="en-US" w:bidi="ar-SA"/>
      </w:rPr>
    </w:lvl>
    <w:lvl w:ilvl="4">
      <w:start w:val="0"/>
      <w:numFmt w:val="bullet"/>
      <w:lvlText w:val="•"/>
      <w:lvlJc w:val="left"/>
      <w:pPr>
        <w:ind w:left="3000" w:hanging="392"/>
      </w:pPr>
      <w:rPr>
        <w:rFonts w:hint="default"/>
        <w:lang w:val="en-US" w:eastAsia="en-US" w:bidi="ar-SA"/>
      </w:rPr>
    </w:lvl>
    <w:lvl w:ilvl="5">
      <w:start w:val="0"/>
      <w:numFmt w:val="bullet"/>
      <w:lvlText w:val="•"/>
      <w:lvlJc w:val="left"/>
      <w:pPr>
        <w:ind w:left="4120" w:hanging="392"/>
      </w:pPr>
      <w:rPr>
        <w:rFonts w:hint="default"/>
        <w:lang w:val="en-US" w:eastAsia="en-US" w:bidi="ar-SA"/>
      </w:rPr>
    </w:lvl>
    <w:lvl w:ilvl="6">
      <w:start w:val="0"/>
      <w:numFmt w:val="bullet"/>
      <w:lvlText w:val="•"/>
      <w:lvlJc w:val="left"/>
      <w:pPr>
        <w:ind w:left="5240" w:hanging="392"/>
      </w:pPr>
      <w:rPr>
        <w:rFonts w:hint="default"/>
        <w:lang w:val="en-US" w:eastAsia="en-US" w:bidi="ar-SA"/>
      </w:rPr>
    </w:lvl>
    <w:lvl w:ilvl="7">
      <w:start w:val="0"/>
      <w:numFmt w:val="bullet"/>
      <w:lvlText w:val="•"/>
      <w:lvlJc w:val="left"/>
      <w:pPr>
        <w:ind w:left="6360" w:hanging="392"/>
      </w:pPr>
      <w:rPr>
        <w:rFonts w:hint="default"/>
        <w:lang w:val="en-US" w:eastAsia="en-US" w:bidi="ar-SA"/>
      </w:rPr>
    </w:lvl>
    <w:lvl w:ilvl="8">
      <w:start w:val="0"/>
      <w:numFmt w:val="bullet"/>
      <w:lvlText w:val="•"/>
      <w:lvlJc w:val="left"/>
      <w:pPr>
        <w:ind w:left="7480" w:hanging="392"/>
      </w:pPr>
      <w:rPr>
        <w:rFonts w:hint="default"/>
        <w:lang w:val="en-US" w:eastAsia="en-US" w:bidi="ar-SA"/>
      </w:rPr>
    </w:lvl>
  </w:abstractNum>
  <w:abstractNum w:abstractNumId="0">
    <w:multiLevelType w:val="hybridMultilevel"/>
    <w:lvl w:ilvl="0">
      <w:start w:val="1"/>
      <w:numFmt w:val="decimal"/>
      <w:lvlText w:val="%1."/>
      <w:lvlJc w:val="left"/>
      <w:pPr>
        <w:ind w:left="542" w:hanging="351"/>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458" w:hanging="351"/>
      </w:pPr>
      <w:rPr>
        <w:rFonts w:hint="default"/>
        <w:lang w:val="en-US" w:eastAsia="en-US" w:bidi="ar-SA"/>
      </w:rPr>
    </w:lvl>
    <w:lvl w:ilvl="2">
      <w:start w:val="0"/>
      <w:numFmt w:val="bullet"/>
      <w:lvlText w:val="•"/>
      <w:lvlJc w:val="left"/>
      <w:pPr>
        <w:ind w:left="2376" w:hanging="351"/>
      </w:pPr>
      <w:rPr>
        <w:rFonts w:hint="default"/>
        <w:lang w:val="en-US" w:eastAsia="en-US" w:bidi="ar-SA"/>
      </w:rPr>
    </w:lvl>
    <w:lvl w:ilvl="3">
      <w:start w:val="0"/>
      <w:numFmt w:val="bullet"/>
      <w:lvlText w:val="•"/>
      <w:lvlJc w:val="left"/>
      <w:pPr>
        <w:ind w:left="3294" w:hanging="351"/>
      </w:pPr>
      <w:rPr>
        <w:rFonts w:hint="default"/>
        <w:lang w:val="en-US" w:eastAsia="en-US" w:bidi="ar-SA"/>
      </w:rPr>
    </w:lvl>
    <w:lvl w:ilvl="4">
      <w:start w:val="0"/>
      <w:numFmt w:val="bullet"/>
      <w:lvlText w:val="•"/>
      <w:lvlJc w:val="left"/>
      <w:pPr>
        <w:ind w:left="4212" w:hanging="351"/>
      </w:pPr>
      <w:rPr>
        <w:rFonts w:hint="default"/>
        <w:lang w:val="en-US" w:eastAsia="en-US" w:bidi="ar-SA"/>
      </w:rPr>
    </w:lvl>
    <w:lvl w:ilvl="5">
      <w:start w:val="0"/>
      <w:numFmt w:val="bullet"/>
      <w:lvlText w:val="•"/>
      <w:lvlJc w:val="left"/>
      <w:pPr>
        <w:ind w:left="5130" w:hanging="351"/>
      </w:pPr>
      <w:rPr>
        <w:rFonts w:hint="default"/>
        <w:lang w:val="en-US" w:eastAsia="en-US" w:bidi="ar-SA"/>
      </w:rPr>
    </w:lvl>
    <w:lvl w:ilvl="6">
      <w:start w:val="0"/>
      <w:numFmt w:val="bullet"/>
      <w:lvlText w:val="•"/>
      <w:lvlJc w:val="left"/>
      <w:pPr>
        <w:ind w:left="6048" w:hanging="351"/>
      </w:pPr>
      <w:rPr>
        <w:rFonts w:hint="default"/>
        <w:lang w:val="en-US" w:eastAsia="en-US" w:bidi="ar-SA"/>
      </w:rPr>
    </w:lvl>
    <w:lvl w:ilvl="7">
      <w:start w:val="0"/>
      <w:numFmt w:val="bullet"/>
      <w:lvlText w:val="•"/>
      <w:lvlJc w:val="left"/>
      <w:pPr>
        <w:ind w:left="6966" w:hanging="351"/>
      </w:pPr>
      <w:rPr>
        <w:rFonts w:hint="default"/>
        <w:lang w:val="en-US" w:eastAsia="en-US" w:bidi="ar-SA"/>
      </w:rPr>
    </w:lvl>
    <w:lvl w:ilvl="8">
      <w:start w:val="0"/>
      <w:numFmt w:val="bullet"/>
      <w:lvlText w:val="•"/>
      <w:lvlJc w:val="left"/>
      <w:pPr>
        <w:ind w:left="7884" w:hanging="351"/>
      </w:pPr>
      <w:rPr>
        <w:rFonts w:hint="default"/>
        <w:lang w:val="en-US" w:eastAsia="en-US" w:bidi="ar-SA"/>
      </w:rPr>
    </w:lvl>
  </w:abstractNum>
  <w:num w:numId="41">
    <w:abstractNumId w:val="40"/>
  </w:num>
  <w:num w:numId="37">
    <w:abstractNumId w:val="36"/>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0">
    <w:abstractNumId w:val="39"/>
  </w:num>
  <w:num w:numId="39">
    <w:abstractNumId w:val="38"/>
  </w:num>
  <w:num w:numId="38">
    <w:abstractNumId w:val="37"/>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42"/>
      <w:ind w:left="541" w:hanging="351"/>
    </w:pPr>
    <w:rPr>
      <w:rFonts w:ascii="Times New Roman" w:hAnsi="Times New Roman" w:eastAsia="Times New Roman" w:cs="Times New Roman"/>
      <w:b/>
      <w:bCs/>
      <w:sz w:val="28"/>
      <w:szCs w:val="28"/>
      <w:lang w:val="en-US" w:eastAsia="en-US" w:bidi="ar-SA"/>
    </w:rPr>
  </w:style>
  <w:style w:styleId="TOC2" w:type="paragraph">
    <w:name w:val="TOC 2"/>
    <w:basedOn w:val="Normal"/>
    <w:uiPriority w:val="1"/>
    <w:qFormat/>
    <w:pPr>
      <w:spacing w:before="243"/>
      <w:ind w:left="541" w:hanging="351"/>
    </w:pPr>
    <w:rPr>
      <w:rFonts w:ascii="Times New Roman" w:hAnsi="Times New Roman" w:eastAsia="Times New Roman" w:cs="Times New Roman"/>
      <w:sz w:val="28"/>
      <w:szCs w:val="28"/>
      <w:lang w:val="en-US" w:eastAsia="en-US" w:bidi="ar-SA"/>
    </w:rPr>
  </w:style>
  <w:style w:styleId="TOC3" w:type="paragraph">
    <w:name w:val="TOC 3"/>
    <w:basedOn w:val="Normal"/>
    <w:uiPriority w:val="1"/>
    <w:qFormat/>
    <w:pPr>
      <w:spacing w:before="438"/>
      <w:ind w:left="541" w:hanging="351"/>
    </w:pPr>
    <w:rPr>
      <w:rFonts w:ascii="Times New Roman" w:hAnsi="Times New Roman" w:eastAsia="Times New Roman" w:cs="Times New Roman"/>
      <w:b/>
      <w:bCs/>
      <w:i/>
      <w:iCs/>
      <w:lang w:val="en-US" w:eastAsia="en-US" w:bidi="ar-SA"/>
    </w:rPr>
  </w:style>
  <w:style w:styleId="TOC4" w:type="paragraph">
    <w:name w:val="TOC 4"/>
    <w:basedOn w:val="Normal"/>
    <w:uiPriority w:val="1"/>
    <w:qFormat/>
    <w:pPr>
      <w:spacing w:before="242"/>
      <w:ind w:left="550"/>
    </w:pPr>
    <w:rPr>
      <w:rFonts w:ascii="Times New Roman" w:hAnsi="Times New Roman" w:eastAsia="Times New Roman" w:cs="Times New Roman"/>
      <w:sz w:val="28"/>
      <w:szCs w:val="28"/>
      <w:lang w:val="en-US" w:eastAsia="en-US" w:bidi="ar-SA"/>
    </w:rPr>
  </w:style>
  <w:style w:styleId="TOC5" w:type="paragraph">
    <w:name w:val="TOC 5"/>
    <w:basedOn w:val="Normal"/>
    <w:uiPriority w:val="1"/>
    <w:qFormat/>
    <w:pPr>
      <w:spacing w:before="196"/>
      <w:ind w:left="911"/>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ind w:left="360"/>
      <w:outlineLvl w:val="4"/>
    </w:pPr>
    <w:rPr>
      <w:rFonts w:ascii="Times New Roman" w:hAnsi="Times New Roman" w:eastAsia="Times New Roman" w:cs="Times New Roman"/>
      <w:b/>
      <w:bCs/>
      <w:i/>
      <w:iCs/>
      <w:sz w:val="28"/>
      <w:szCs w:val="28"/>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header" Target="header1.xml"/><Relationship Id="rId15" Type="http://schemas.openxmlformats.org/officeDocument/2006/relationships/hyperlink" Target="http://www.pai-ca.org/" TargetMode="External"/><Relationship Id="rId16" Type="http://schemas.openxmlformats.org/officeDocument/2006/relationships/hyperlink" Target="http://www.bbs.ca.gov/" TargetMode="External"/><Relationship Id="rId17" Type="http://schemas.openxmlformats.org/officeDocument/2006/relationships/hyperlink" Target="http://www.psychboard.ca.gov/" TargetMode="External"/><Relationship Id="rId18" Type="http://schemas.openxmlformats.org/officeDocument/2006/relationships/hyperlink" Target="http://www.medbd.ca.gov/" TargetMode="External"/><Relationship Id="rId19" Type="http://schemas.openxmlformats.org/officeDocument/2006/relationships/hyperlink" Target="https://www.bbs.ca.gov/about/law_reg.html" TargetMode="External"/><Relationship Id="rId20" Type="http://schemas.openxmlformats.org/officeDocument/2006/relationships/hyperlink" Target="https://www.camft.org/le-webinars" TargetMode="External"/><Relationship Id="rId21" Type="http://schemas.openxmlformats.org/officeDocument/2006/relationships/hyperlink" Target="http://www.cdc.gov/nccdphp/ace/prevalence.htm" TargetMode="External"/><Relationship Id="rId22" Type="http://schemas.openxmlformats.org/officeDocument/2006/relationships/hyperlink" Target="http://www.socialworkers.org/pubs/code/default.asp" TargetMode="External"/><Relationship Id="rId23" Type="http://schemas.openxmlformats.org/officeDocument/2006/relationships/hyperlink" Target="http://www.pai-ca.org/pubs/502401.pdf" TargetMode="External"/><Relationship Id="rId24" Type="http://schemas.openxmlformats.org/officeDocument/2006/relationships/hyperlink" Target="http://www.ncbi.nlm.nih.gov/pubmed/21476900" TargetMode="External"/><Relationship Id="rId25" Type="http://schemas.openxmlformats.org/officeDocument/2006/relationships/hyperlink" Target="http://www.ncbi.nlm.nih.gov/pubmed/22217528"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hiltibran</dc:creator>
  <dc:title>2025 Law-and-Ethics-PDF-3-units-revised-</dc:title>
  <dcterms:created xsi:type="dcterms:W3CDTF">2026-01-15T00:11:17Z</dcterms:created>
  <dcterms:modified xsi:type="dcterms:W3CDTF">2026-01-15T00:11:17Z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Pages</vt:lpwstr>
  </property>
  <property fmtid="{D5CDD505-2E9C-101B-9397-08002B2CF9AE}" pid="4" name="LastSaved">
    <vt:filetime>2026-01-15T00:00:00Z</vt:filetime>
  </property>
  <property fmtid="{D5CDD505-2E9C-101B-9397-08002B2CF9AE}" pid="5" name="Producer">
    <vt:lpwstr>macOS Version 13.2.1 (Build 22D68) Quartz PDFContext</vt:lpwstr>
  </property>
</Properties>
</file>